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2941"/>
      </w:tblGrid>
      <w:tr w:rsidR="00B97DD1" w:rsidRPr="0096210C" w:rsidTr="006E7216">
        <w:trPr>
          <w:trHeight w:val="2967"/>
        </w:trPr>
        <w:tc>
          <w:tcPr>
            <w:tcW w:w="9286" w:type="dxa"/>
            <w:gridSpan w:val="2"/>
          </w:tcPr>
          <w:p w:rsidR="00B97DD1" w:rsidRPr="0096210C" w:rsidRDefault="006E7216" w:rsidP="006E7216">
            <w:pPr>
              <w:jc w:val="center"/>
              <w:rPr>
                <w:rFonts w:ascii="Times New Roman" w:eastAsiaTheme="majorEastAsia" w:hAnsi="Times New Roman"/>
                <w:b/>
                <w:bCs/>
                <w:smallCaps/>
                <w:color w:val="000000" w:themeColor="text1"/>
                <w:sz w:val="52"/>
                <w:szCs w:val="52"/>
              </w:rPr>
            </w:pPr>
            <w:r>
              <w:rPr>
                <w:noProof/>
                <w:lang w:eastAsia="pl-PL"/>
              </w:rPr>
              <w:drawing>
                <wp:inline distT="0" distB="0" distL="0" distR="0">
                  <wp:extent cx="5600700" cy="1047750"/>
                  <wp:effectExtent l="19050" t="0" r="0" b="0"/>
                  <wp:docPr id="11" name="Obraz 2" descr="naglowek.png f1f66cc06fd1dc47c9208f29ac1d68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lowek.png f1f66cc06fd1dc47c9208f29ac1d68ed"/>
                          <pic:cNvPicPr>
                            <a:picLocks noChangeAspect="1" noChangeArrowheads="1"/>
                          </pic:cNvPicPr>
                        </pic:nvPicPr>
                        <pic:blipFill>
                          <a:blip r:embed="rId8" cstate="print"/>
                          <a:srcRect/>
                          <a:stretch>
                            <a:fillRect/>
                          </a:stretch>
                        </pic:blipFill>
                        <pic:spPr bwMode="auto">
                          <a:xfrm>
                            <a:off x="0" y="0"/>
                            <a:ext cx="5600700" cy="1047750"/>
                          </a:xfrm>
                          <a:prstGeom prst="rect">
                            <a:avLst/>
                          </a:prstGeom>
                          <a:noFill/>
                          <a:ln w="9525">
                            <a:noFill/>
                            <a:miter lim="800000"/>
                            <a:headEnd/>
                            <a:tailEnd/>
                          </a:ln>
                        </pic:spPr>
                      </pic:pic>
                    </a:graphicData>
                  </a:graphic>
                </wp:inline>
              </w:drawing>
            </w:r>
          </w:p>
        </w:tc>
      </w:tr>
      <w:tr w:rsidR="00277121" w:rsidRPr="0096210C" w:rsidTr="006E7216">
        <w:trPr>
          <w:trHeight w:val="3084"/>
        </w:trPr>
        <w:tc>
          <w:tcPr>
            <w:tcW w:w="9286" w:type="dxa"/>
            <w:gridSpan w:val="2"/>
            <w:vAlign w:val="bottom"/>
          </w:tcPr>
          <w:p w:rsidR="008E6FFC" w:rsidRPr="006E7216" w:rsidRDefault="00277121" w:rsidP="006E7216">
            <w:pPr>
              <w:jc w:val="center"/>
              <w:rPr>
                <w:rFonts w:ascii="Times New Roman" w:hAnsi="Times New Roman"/>
                <w:smallCaps/>
                <w:sz w:val="52"/>
                <w:szCs w:val="52"/>
              </w:rPr>
            </w:pPr>
            <w:r w:rsidRPr="0096210C">
              <w:rPr>
                <w:rFonts w:ascii="Times New Roman" w:hAnsi="Times New Roman"/>
                <w:smallCaps/>
                <w:sz w:val="52"/>
                <w:szCs w:val="52"/>
              </w:rPr>
              <w:t xml:space="preserve">Plan Gospodarki Niskoemisyjnej </w:t>
            </w:r>
            <w:r w:rsidR="006E7216">
              <w:rPr>
                <w:rFonts w:ascii="Times New Roman" w:hAnsi="Times New Roman"/>
                <w:smallCaps/>
                <w:sz w:val="52"/>
                <w:szCs w:val="52"/>
              </w:rPr>
              <w:t xml:space="preserve">Miasta i </w:t>
            </w:r>
            <w:r w:rsidR="0067749E" w:rsidRPr="0096210C">
              <w:rPr>
                <w:rFonts w:ascii="Times New Roman" w:hAnsi="Times New Roman"/>
                <w:smallCaps/>
                <w:sz w:val="52"/>
                <w:szCs w:val="52"/>
              </w:rPr>
              <w:t xml:space="preserve">Gminy </w:t>
            </w:r>
            <w:r w:rsidR="005B7329">
              <w:rPr>
                <w:rFonts w:ascii="Times New Roman" w:hAnsi="Times New Roman"/>
                <w:smallCaps/>
                <w:sz w:val="52"/>
                <w:szCs w:val="52"/>
              </w:rPr>
              <w:t>Radzyń Chełmiński</w:t>
            </w:r>
            <w:r w:rsidRPr="0096210C">
              <w:rPr>
                <w:rFonts w:ascii="Times New Roman" w:hAnsi="Times New Roman"/>
                <w:smallCaps/>
                <w:sz w:val="52"/>
                <w:szCs w:val="52"/>
              </w:rPr>
              <w:t xml:space="preserve"> do 2020 roku</w:t>
            </w:r>
          </w:p>
        </w:tc>
      </w:tr>
      <w:tr w:rsidR="00277121" w:rsidRPr="0096210C" w:rsidTr="006E7216">
        <w:trPr>
          <w:trHeight w:val="6831"/>
        </w:trPr>
        <w:tc>
          <w:tcPr>
            <w:tcW w:w="9286" w:type="dxa"/>
            <w:gridSpan w:val="2"/>
            <w:vAlign w:val="center"/>
          </w:tcPr>
          <w:p w:rsidR="00277121" w:rsidRDefault="00277121" w:rsidP="00277121">
            <w:pPr>
              <w:jc w:val="center"/>
            </w:pPr>
          </w:p>
          <w:p w:rsidR="008E6FFC" w:rsidRPr="00AD5EA4" w:rsidRDefault="00365A07" w:rsidP="00AD5EA4">
            <w:pPr>
              <w:jc w:val="center"/>
              <w:rPr>
                <w:sz w:val="28"/>
                <w:szCs w:val="28"/>
              </w:rPr>
            </w:pPr>
            <w:r>
              <w:rPr>
                <w:noProof/>
                <w:lang w:eastAsia="pl-PL"/>
              </w:rPr>
              <w:drawing>
                <wp:inline distT="0" distB="0" distL="0" distR="0">
                  <wp:extent cx="3619500" cy="3962400"/>
                  <wp:effectExtent l="19050" t="0" r="0" b="0"/>
                  <wp:docPr id="4" name="Obraz 2" descr="https://upload.wikimedia.org/wikipedia/commons/thumb/a/a2/POL_Radzy%C5%84_Che%C5%82mi%C5%84ski_COA.svg/2000px-POL_Radzy%C5%84_Che%C5%82mi%C5%84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2/POL_Radzy%C5%84_Che%C5%82mi%C5%84ski_COA.svg/2000px-POL_Radzy%C5%84_Che%C5%82mi%C5%84ski_COA.svg.png"/>
                          <pic:cNvPicPr>
                            <a:picLocks noChangeAspect="1" noChangeArrowheads="1"/>
                          </pic:cNvPicPr>
                        </pic:nvPicPr>
                        <pic:blipFill>
                          <a:blip r:embed="rId9" cstate="print"/>
                          <a:srcRect/>
                          <a:stretch>
                            <a:fillRect/>
                          </a:stretch>
                        </pic:blipFill>
                        <pic:spPr bwMode="auto">
                          <a:xfrm>
                            <a:off x="0" y="0"/>
                            <a:ext cx="3619500" cy="3962400"/>
                          </a:xfrm>
                          <a:prstGeom prst="rect">
                            <a:avLst/>
                          </a:prstGeom>
                          <a:noFill/>
                          <a:ln w="9525">
                            <a:noFill/>
                            <a:miter lim="800000"/>
                            <a:headEnd/>
                            <a:tailEnd/>
                          </a:ln>
                        </pic:spPr>
                      </pic:pic>
                    </a:graphicData>
                  </a:graphic>
                </wp:inline>
              </w:drawing>
            </w:r>
          </w:p>
        </w:tc>
      </w:tr>
      <w:tr w:rsidR="00277121" w:rsidRPr="0096210C" w:rsidTr="006E7216">
        <w:tc>
          <w:tcPr>
            <w:tcW w:w="9286" w:type="dxa"/>
            <w:gridSpan w:val="2"/>
          </w:tcPr>
          <w:p w:rsidR="00277121" w:rsidRPr="0096210C" w:rsidRDefault="005B7329" w:rsidP="006E7216">
            <w:pPr>
              <w:jc w:val="center"/>
              <w:rPr>
                <w:sz w:val="28"/>
                <w:szCs w:val="28"/>
              </w:rPr>
            </w:pPr>
            <w:r>
              <w:rPr>
                <w:sz w:val="28"/>
                <w:szCs w:val="28"/>
              </w:rPr>
              <w:t>Radzyń Chełmiński</w:t>
            </w:r>
            <w:r w:rsidR="00AD5EA4" w:rsidRPr="0096210C">
              <w:rPr>
                <w:sz w:val="28"/>
                <w:szCs w:val="28"/>
              </w:rPr>
              <w:t xml:space="preserve">, </w:t>
            </w:r>
            <w:r w:rsidR="006E7216">
              <w:rPr>
                <w:sz w:val="28"/>
                <w:szCs w:val="28"/>
              </w:rPr>
              <w:t>wrzesień</w:t>
            </w:r>
            <w:r w:rsidR="00AD5EA4" w:rsidRPr="0096210C">
              <w:rPr>
                <w:sz w:val="28"/>
                <w:szCs w:val="28"/>
              </w:rPr>
              <w:t xml:space="preserve"> 201</w:t>
            </w:r>
            <w:r w:rsidR="003F4224">
              <w:rPr>
                <w:sz w:val="28"/>
                <w:szCs w:val="28"/>
              </w:rPr>
              <w:t>6</w:t>
            </w:r>
          </w:p>
        </w:tc>
      </w:tr>
      <w:tr w:rsidR="00277121" w:rsidRPr="0096210C" w:rsidTr="006E7216">
        <w:trPr>
          <w:trHeight w:val="2551"/>
        </w:trPr>
        <w:tc>
          <w:tcPr>
            <w:tcW w:w="9286" w:type="dxa"/>
            <w:gridSpan w:val="2"/>
            <w:vAlign w:val="center"/>
          </w:tcPr>
          <w:p w:rsidR="00AD5EA4" w:rsidRPr="0096210C" w:rsidRDefault="00277121" w:rsidP="00AD5EA4">
            <w:pPr>
              <w:jc w:val="center"/>
              <w:rPr>
                <w:rFonts w:asciiTheme="majorHAnsi" w:eastAsiaTheme="majorEastAsia" w:hAnsiTheme="majorHAnsi" w:cstheme="majorBidi"/>
                <w:b/>
                <w:bCs/>
                <w:color w:val="000000" w:themeColor="text1"/>
                <w:sz w:val="40"/>
                <w:szCs w:val="28"/>
              </w:rPr>
            </w:pPr>
            <w:r w:rsidRPr="0096210C">
              <w:lastRenderedPageBreak/>
              <w:br w:type="page"/>
            </w:r>
            <w:r w:rsidR="00AD5EA4" w:rsidRPr="0096210C">
              <w:rPr>
                <w:rFonts w:asciiTheme="majorHAnsi" w:eastAsiaTheme="majorEastAsia" w:hAnsiTheme="majorHAnsi" w:cstheme="majorBidi"/>
                <w:b/>
                <w:bCs/>
                <w:color w:val="000000" w:themeColor="text1"/>
                <w:sz w:val="40"/>
                <w:szCs w:val="28"/>
              </w:rPr>
              <w:t>Gmina</w:t>
            </w:r>
            <w:r w:rsidR="003033A2">
              <w:rPr>
                <w:rFonts w:asciiTheme="majorHAnsi" w:eastAsiaTheme="majorEastAsia" w:hAnsiTheme="majorHAnsi" w:cstheme="majorBidi"/>
                <w:b/>
                <w:bCs/>
                <w:color w:val="000000" w:themeColor="text1"/>
                <w:sz w:val="40"/>
                <w:szCs w:val="28"/>
              </w:rPr>
              <w:t xml:space="preserve"> Miasto i Gmina</w:t>
            </w:r>
            <w:r w:rsidR="00AD5EA4" w:rsidRPr="0096210C">
              <w:rPr>
                <w:rFonts w:asciiTheme="majorHAnsi" w:eastAsiaTheme="majorEastAsia" w:hAnsiTheme="majorHAnsi" w:cstheme="majorBidi"/>
                <w:b/>
                <w:bCs/>
                <w:color w:val="000000" w:themeColor="text1"/>
                <w:sz w:val="40"/>
                <w:szCs w:val="28"/>
              </w:rPr>
              <w:t xml:space="preserve"> </w:t>
            </w:r>
            <w:r w:rsidR="005B7329">
              <w:rPr>
                <w:rFonts w:asciiTheme="majorHAnsi" w:eastAsiaTheme="majorEastAsia" w:hAnsiTheme="majorHAnsi" w:cstheme="majorBidi"/>
                <w:b/>
                <w:bCs/>
                <w:color w:val="000000" w:themeColor="text1"/>
                <w:sz w:val="40"/>
                <w:szCs w:val="28"/>
              </w:rPr>
              <w:t>Radzyń Chełmiński</w:t>
            </w:r>
          </w:p>
          <w:p w:rsidR="00AD5EA4" w:rsidRPr="0096210C" w:rsidRDefault="00AD5EA4" w:rsidP="00AD5EA4">
            <w:pPr>
              <w:jc w:val="center"/>
              <w:rPr>
                <w:rFonts w:asciiTheme="majorHAnsi" w:eastAsiaTheme="majorEastAsia" w:hAnsiTheme="majorHAnsi" w:cstheme="majorBidi"/>
                <w:b/>
                <w:bCs/>
                <w:color w:val="000000" w:themeColor="text1"/>
                <w:sz w:val="40"/>
                <w:szCs w:val="28"/>
              </w:rPr>
            </w:pPr>
            <w:r w:rsidRPr="0096210C">
              <w:rPr>
                <w:rFonts w:asciiTheme="majorHAnsi" w:eastAsiaTheme="majorEastAsia" w:hAnsiTheme="majorHAnsi" w:cstheme="majorBidi"/>
                <w:b/>
                <w:bCs/>
                <w:color w:val="000000" w:themeColor="text1"/>
                <w:sz w:val="40"/>
                <w:szCs w:val="28"/>
              </w:rPr>
              <w:t xml:space="preserve">Powiat </w:t>
            </w:r>
            <w:r w:rsidR="00146E59">
              <w:rPr>
                <w:rFonts w:asciiTheme="majorHAnsi" w:eastAsiaTheme="majorEastAsia" w:hAnsiTheme="majorHAnsi" w:cstheme="majorBidi"/>
                <w:b/>
                <w:bCs/>
                <w:color w:val="000000" w:themeColor="text1"/>
                <w:sz w:val="40"/>
                <w:szCs w:val="28"/>
              </w:rPr>
              <w:t>grudziądzki</w:t>
            </w:r>
          </w:p>
          <w:p w:rsidR="00277121" w:rsidRPr="0096210C" w:rsidRDefault="00AD5EA4" w:rsidP="003F4224">
            <w:pPr>
              <w:jc w:val="center"/>
              <w:rPr>
                <w:rFonts w:asciiTheme="majorHAnsi" w:eastAsiaTheme="majorEastAsia" w:hAnsiTheme="majorHAnsi" w:cstheme="majorBidi"/>
                <w:b/>
                <w:bCs/>
                <w:color w:val="000000" w:themeColor="text1"/>
                <w:sz w:val="40"/>
                <w:szCs w:val="28"/>
              </w:rPr>
            </w:pPr>
            <w:r w:rsidRPr="0096210C">
              <w:rPr>
                <w:rFonts w:asciiTheme="majorHAnsi" w:eastAsiaTheme="majorEastAsia" w:hAnsiTheme="majorHAnsi" w:cstheme="majorBidi"/>
                <w:b/>
                <w:bCs/>
                <w:color w:val="000000" w:themeColor="text1"/>
                <w:sz w:val="40"/>
                <w:szCs w:val="28"/>
              </w:rPr>
              <w:t xml:space="preserve">Województwo </w:t>
            </w:r>
            <w:r w:rsidR="003F4224">
              <w:rPr>
                <w:rFonts w:asciiTheme="majorHAnsi" w:eastAsiaTheme="majorEastAsia" w:hAnsiTheme="majorHAnsi" w:cstheme="majorBidi"/>
                <w:b/>
                <w:bCs/>
                <w:color w:val="000000" w:themeColor="text1"/>
                <w:sz w:val="40"/>
                <w:szCs w:val="28"/>
              </w:rPr>
              <w:t>kujawsko-pomorskie</w:t>
            </w:r>
          </w:p>
        </w:tc>
      </w:tr>
      <w:tr w:rsidR="00277121" w:rsidRPr="0096210C" w:rsidTr="006E7216">
        <w:tc>
          <w:tcPr>
            <w:tcW w:w="9286" w:type="dxa"/>
            <w:gridSpan w:val="2"/>
          </w:tcPr>
          <w:p w:rsidR="00277121" w:rsidRPr="0096210C" w:rsidRDefault="00277121" w:rsidP="00277121">
            <w:pPr>
              <w:rPr>
                <w:rFonts w:asciiTheme="majorHAnsi" w:eastAsiaTheme="majorEastAsia" w:hAnsiTheme="majorHAnsi" w:cstheme="majorBidi"/>
                <w:b/>
                <w:bCs/>
                <w:color w:val="000000" w:themeColor="text1"/>
                <w:sz w:val="40"/>
                <w:szCs w:val="28"/>
              </w:rPr>
            </w:pPr>
          </w:p>
        </w:tc>
      </w:tr>
      <w:tr w:rsidR="00A45544" w:rsidRPr="0096210C" w:rsidTr="006E7216">
        <w:trPr>
          <w:trHeight w:val="1201"/>
        </w:trPr>
        <w:tc>
          <w:tcPr>
            <w:tcW w:w="6345" w:type="dxa"/>
            <w:vAlign w:val="center"/>
          </w:tcPr>
          <w:p w:rsidR="00A45544" w:rsidRPr="0096210C" w:rsidRDefault="00A45544" w:rsidP="00426655">
            <w:pPr>
              <w:pStyle w:val="tekst"/>
              <w:ind w:firstLine="0"/>
              <w:jc w:val="center"/>
              <w:rPr>
                <w:sz w:val="32"/>
                <w:szCs w:val="32"/>
              </w:rPr>
            </w:pPr>
            <w:r w:rsidRPr="0096210C">
              <w:rPr>
                <w:sz w:val="32"/>
                <w:szCs w:val="32"/>
              </w:rPr>
              <w:t>Autorzy opracowania:</w:t>
            </w:r>
          </w:p>
        </w:tc>
        <w:tc>
          <w:tcPr>
            <w:tcW w:w="2941" w:type="dxa"/>
            <w:vAlign w:val="center"/>
          </w:tcPr>
          <w:p w:rsidR="00A45544" w:rsidRPr="0096210C" w:rsidRDefault="00A45544" w:rsidP="00277121">
            <w:pPr>
              <w:pStyle w:val="tekst"/>
              <w:ind w:firstLine="0"/>
              <w:jc w:val="center"/>
              <w:rPr>
                <w:sz w:val="32"/>
                <w:szCs w:val="32"/>
              </w:rPr>
            </w:pPr>
          </w:p>
        </w:tc>
      </w:tr>
      <w:tr w:rsidR="00A45544" w:rsidRPr="00871EDC" w:rsidTr="006E7216">
        <w:trPr>
          <w:trHeight w:val="2848"/>
        </w:trPr>
        <w:tc>
          <w:tcPr>
            <w:tcW w:w="6345" w:type="dxa"/>
          </w:tcPr>
          <w:p w:rsidR="00A45544" w:rsidRDefault="00A45544" w:rsidP="00426655">
            <w:pPr>
              <w:pStyle w:val="tekst"/>
              <w:ind w:left="-287"/>
              <w:jc w:val="left"/>
              <w:rPr>
                <w:sz w:val="32"/>
                <w:szCs w:val="32"/>
              </w:rPr>
            </w:pPr>
            <w:r w:rsidRPr="00893391">
              <w:rPr>
                <w:sz w:val="32"/>
                <w:szCs w:val="32"/>
              </w:rPr>
              <w:t>mgr inż. Marek Duda</w:t>
            </w:r>
          </w:p>
          <w:p w:rsidR="009A16DA" w:rsidRDefault="009A16DA" w:rsidP="009A16DA">
            <w:pPr>
              <w:pStyle w:val="tekst"/>
              <w:ind w:left="-287"/>
              <w:jc w:val="left"/>
              <w:rPr>
                <w:sz w:val="32"/>
                <w:szCs w:val="32"/>
              </w:rPr>
            </w:pPr>
            <w:r>
              <w:rPr>
                <w:sz w:val="32"/>
                <w:szCs w:val="32"/>
              </w:rPr>
              <w:t>dr inż. Marcin Duda</w:t>
            </w:r>
          </w:p>
          <w:p w:rsidR="00150456" w:rsidRDefault="00150456" w:rsidP="00426655">
            <w:pPr>
              <w:pStyle w:val="tekst"/>
              <w:ind w:left="-287"/>
              <w:jc w:val="left"/>
              <w:rPr>
                <w:sz w:val="32"/>
                <w:szCs w:val="32"/>
              </w:rPr>
            </w:pPr>
            <w:r>
              <w:rPr>
                <w:sz w:val="32"/>
                <w:szCs w:val="32"/>
              </w:rPr>
              <w:t>mgr. Aleksandra Tuptyńska</w:t>
            </w:r>
          </w:p>
          <w:p w:rsidR="00A45544" w:rsidRPr="00871EDC" w:rsidRDefault="00A45544" w:rsidP="00074D5C">
            <w:pPr>
              <w:pStyle w:val="tekst"/>
              <w:ind w:left="-287"/>
              <w:jc w:val="left"/>
              <w:rPr>
                <w:sz w:val="32"/>
                <w:szCs w:val="32"/>
              </w:rPr>
            </w:pPr>
          </w:p>
        </w:tc>
        <w:tc>
          <w:tcPr>
            <w:tcW w:w="2941" w:type="dxa"/>
          </w:tcPr>
          <w:p w:rsidR="00A45544" w:rsidRPr="00871EDC" w:rsidRDefault="00200110" w:rsidP="00200110">
            <w:pPr>
              <w:pStyle w:val="tekst"/>
              <w:ind w:left="-287" w:firstLine="0"/>
              <w:jc w:val="center"/>
              <w:rPr>
                <w:sz w:val="32"/>
                <w:szCs w:val="32"/>
              </w:rPr>
            </w:pPr>
            <w:r>
              <w:rPr>
                <w:sz w:val="32"/>
                <w:szCs w:val="32"/>
              </w:rPr>
              <w:t>Pomorska Grupa Konsultingowa</w:t>
            </w:r>
            <w:r w:rsidR="006B2C12">
              <w:rPr>
                <w:sz w:val="32"/>
                <w:szCs w:val="32"/>
              </w:rPr>
              <w:t xml:space="preserve"> S.A.</w:t>
            </w:r>
          </w:p>
        </w:tc>
      </w:tr>
      <w:tr w:rsidR="00A45544" w:rsidRPr="0096210C" w:rsidTr="006E7216">
        <w:tc>
          <w:tcPr>
            <w:tcW w:w="9286" w:type="dxa"/>
            <w:gridSpan w:val="2"/>
            <w:vAlign w:val="center"/>
          </w:tcPr>
          <w:p w:rsidR="006E7216" w:rsidRPr="006E7216" w:rsidRDefault="006E7216" w:rsidP="00277121">
            <w:pPr>
              <w:pStyle w:val="tekst"/>
              <w:ind w:firstLine="0"/>
              <w:jc w:val="center"/>
              <w:rPr>
                <w:b/>
                <w:sz w:val="32"/>
                <w:szCs w:val="32"/>
              </w:rPr>
            </w:pPr>
            <w:r w:rsidRPr="006E7216">
              <w:rPr>
                <w:b/>
                <w:sz w:val="32"/>
                <w:szCs w:val="32"/>
              </w:rPr>
              <w:t>Dofinansowano ze środków Wojewódzkiego Funduszu Ochrony Środowiska i Gospodarki Wodnej w Toruniu</w:t>
            </w:r>
          </w:p>
          <w:p w:rsidR="006E7216" w:rsidRDefault="006E7216" w:rsidP="00277121">
            <w:pPr>
              <w:pStyle w:val="tekst"/>
              <w:ind w:firstLine="0"/>
              <w:jc w:val="center"/>
              <w:rPr>
                <w:sz w:val="32"/>
                <w:szCs w:val="32"/>
              </w:rPr>
            </w:pPr>
          </w:p>
          <w:p w:rsidR="006E7216" w:rsidRDefault="006E7216" w:rsidP="00277121">
            <w:pPr>
              <w:pStyle w:val="tekst"/>
              <w:ind w:firstLine="0"/>
              <w:jc w:val="center"/>
              <w:rPr>
                <w:sz w:val="32"/>
                <w:szCs w:val="32"/>
              </w:rPr>
            </w:pPr>
          </w:p>
          <w:p w:rsidR="006E7216" w:rsidRDefault="006E7216" w:rsidP="00277121">
            <w:pPr>
              <w:pStyle w:val="tekst"/>
              <w:ind w:firstLine="0"/>
              <w:jc w:val="center"/>
              <w:rPr>
                <w:sz w:val="32"/>
                <w:szCs w:val="32"/>
              </w:rPr>
            </w:pPr>
          </w:p>
          <w:p w:rsidR="006E7216" w:rsidRDefault="006E7216" w:rsidP="00277121">
            <w:pPr>
              <w:pStyle w:val="tekst"/>
              <w:ind w:firstLine="0"/>
              <w:jc w:val="center"/>
              <w:rPr>
                <w:sz w:val="32"/>
                <w:szCs w:val="32"/>
              </w:rPr>
            </w:pPr>
          </w:p>
          <w:p w:rsidR="006E7216" w:rsidRDefault="006E7216" w:rsidP="00277121">
            <w:pPr>
              <w:pStyle w:val="tekst"/>
              <w:ind w:firstLine="0"/>
              <w:jc w:val="center"/>
              <w:rPr>
                <w:sz w:val="32"/>
                <w:szCs w:val="32"/>
              </w:rPr>
            </w:pPr>
          </w:p>
          <w:p w:rsidR="006E7216" w:rsidRDefault="006E7216" w:rsidP="00277121">
            <w:pPr>
              <w:pStyle w:val="tekst"/>
              <w:ind w:firstLine="0"/>
              <w:jc w:val="center"/>
              <w:rPr>
                <w:sz w:val="32"/>
                <w:szCs w:val="32"/>
              </w:rPr>
            </w:pPr>
          </w:p>
          <w:p w:rsidR="006E7216" w:rsidRDefault="006E7216" w:rsidP="00277121">
            <w:pPr>
              <w:pStyle w:val="tekst"/>
              <w:ind w:firstLine="0"/>
              <w:jc w:val="center"/>
              <w:rPr>
                <w:sz w:val="32"/>
                <w:szCs w:val="32"/>
              </w:rPr>
            </w:pPr>
          </w:p>
          <w:p w:rsidR="006E7216" w:rsidRDefault="006E7216" w:rsidP="00277121">
            <w:pPr>
              <w:pStyle w:val="tekst"/>
              <w:ind w:firstLine="0"/>
              <w:jc w:val="center"/>
              <w:rPr>
                <w:rFonts w:ascii="Times" w:hAnsi="Times" w:cs="Times"/>
                <w:sz w:val="28"/>
                <w:szCs w:val="28"/>
              </w:rPr>
            </w:pPr>
          </w:p>
          <w:p w:rsidR="00A45544" w:rsidRPr="0096210C" w:rsidRDefault="00236011" w:rsidP="006E7216">
            <w:pPr>
              <w:pStyle w:val="tekst"/>
              <w:ind w:firstLine="0"/>
              <w:jc w:val="center"/>
              <w:rPr>
                <w:rFonts w:ascii="Times" w:hAnsi="Times" w:cs="Times"/>
                <w:sz w:val="28"/>
                <w:szCs w:val="28"/>
              </w:rPr>
            </w:pPr>
            <w:r>
              <w:rPr>
                <w:rFonts w:ascii="Times" w:hAnsi="Times" w:cs="Times"/>
                <w:sz w:val="28"/>
                <w:szCs w:val="28"/>
              </w:rPr>
              <w:t>Bydgoszcz</w:t>
            </w:r>
            <w:r w:rsidR="003F4224">
              <w:rPr>
                <w:rFonts w:ascii="Times" w:hAnsi="Times" w:cs="Times"/>
                <w:sz w:val="28"/>
                <w:szCs w:val="28"/>
              </w:rPr>
              <w:t xml:space="preserve"> 2016</w:t>
            </w:r>
          </w:p>
        </w:tc>
      </w:tr>
    </w:tbl>
    <w:p w:rsidR="00F92627" w:rsidRDefault="004D4EAB">
      <w:pPr>
        <w:pStyle w:val="Nagwekspisutreci"/>
      </w:pPr>
      <w:r>
        <w:lastRenderedPageBreak/>
        <w:t>Słownik pojęć i skrótów</w:t>
      </w:r>
    </w:p>
    <w:tbl>
      <w:tblPr>
        <w:tblStyle w:val="Tabela-Siatka"/>
        <w:tblW w:w="0" w:type="auto"/>
        <w:tblLook w:val="04A0"/>
      </w:tblPr>
      <w:tblGrid>
        <w:gridCol w:w="1643"/>
        <w:gridCol w:w="7643"/>
      </w:tblGrid>
      <w:tr w:rsidR="00F92627" w:rsidTr="004D4EAB">
        <w:tc>
          <w:tcPr>
            <w:tcW w:w="1526" w:type="dxa"/>
            <w:vAlign w:val="center"/>
          </w:tcPr>
          <w:p w:rsidR="00F92627" w:rsidRDefault="00F92627" w:rsidP="004D4EAB">
            <w:pPr>
              <w:pStyle w:val="tabela"/>
              <w:spacing w:line="276" w:lineRule="auto"/>
            </w:pPr>
            <w:r>
              <w:rPr>
                <w:lang w:eastAsia="pl-PL"/>
              </w:rPr>
              <w:t>Analiza SWOT</w:t>
            </w:r>
          </w:p>
        </w:tc>
        <w:tc>
          <w:tcPr>
            <w:tcW w:w="7684" w:type="dxa"/>
            <w:vAlign w:val="center"/>
          </w:tcPr>
          <w:p w:rsidR="00F92627" w:rsidRPr="00F92627" w:rsidRDefault="00F92627" w:rsidP="004D4EAB">
            <w:pPr>
              <w:pStyle w:val="tabela"/>
              <w:spacing w:line="276" w:lineRule="auto"/>
              <w:rPr>
                <w:lang w:val="pl-PL"/>
              </w:rPr>
            </w:pPr>
            <w:r w:rsidRPr="00F92627">
              <w:rPr>
                <w:lang w:val="pl-PL"/>
              </w:rPr>
              <w:t>SWOT – jedna z najpopularniejszych heurystycznych technik analitycznych, służąca do porządkowania informacji. Bywa stosowana we wszystkich obszarach planowania strategicznego, jako uniwersalne narzędzie pierwszego etapu analizy strategicznej. Np. w naukach ekonomicznych jest stosowana do analizy wewnętrznego i zewnętrznego</w:t>
            </w:r>
            <w:r w:rsidR="000D74FE">
              <w:rPr>
                <w:lang w:val="pl-PL"/>
              </w:rPr>
              <w:t xml:space="preserve"> </w:t>
            </w:r>
            <w:r w:rsidRPr="00F92627">
              <w:rPr>
                <w:lang w:val="pl-PL"/>
              </w:rPr>
              <w:t>środowiska danej organizacji, (np. przedsiębiorstwa), analizy danego projektu, rozwiązania</w:t>
            </w:r>
            <w:r w:rsidR="000D74FE">
              <w:rPr>
                <w:lang w:val="pl-PL"/>
              </w:rPr>
              <w:t xml:space="preserve"> </w:t>
            </w:r>
            <w:r w:rsidRPr="00F92627">
              <w:rPr>
                <w:lang w:val="pl-PL"/>
              </w:rPr>
              <w:t>biznesowego itp.</w:t>
            </w:r>
          </w:p>
          <w:p w:rsidR="00F92627" w:rsidRPr="00F92627" w:rsidRDefault="00F92627" w:rsidP="004D4EAB">
            <w:pPr>
              <w:pStyle w:val="tabela"/>
              <w:spacing w:line="276" w:lineRule="auto"/>
              <w:rPr>
                <w:lang w:val="pl-PL"/>
              </w:rPr>
            </w:pPr>
            <w:r w:rsidRPr="00F92627">
              <w:rPr>
                <w:lang w:val="pl-PL"/>
              </w:rPr>
              <w:t>Technika analityczna SWOT polega na posegregowaniu posiadanych informacji o danej sprawie na cztery grupy (cztery kategorie czynników strategicznych):</w:t>
            </w:r>
          </w:p>
          <w:p w:rsidR="00F92627" w:rsidRPr="00236011" w:rsidRDefault="00F92627" w:rsidP="004D4EAB">
            <w:pPr>
              <w:pStyle w:val="tabela"/>
              <w:spacing w:line="276" w:lineRule="auto"/>
              <w:rPr>
                <w:lang w:val="pl-PL"/>
              </w:rPr>
            </w:pPr>
            <w:r w:rsidRPr="00236011">
              <w:rPr>
                <w:lang w:val="pl-PL"/>
              </w:rPr>
              <w:t>- S (Strengths) – mocne strony: wszystko to co stanowi atut, przewagę, zaletę</w:t>
            </w:r>
          </w:p>
          <w:p w:rsidR="00F92627" w:rsidRPr="00236011" w:rsidRDefault="00F92627" w:rsidP="004D4EAB">
            <w:pPr>
              <w:pStyle w:val="tabela"/>
              <w:spacing w:line="276" w:lineRule="auto"/>
              <w:rPr>
                <w:lang w:val="pl-PL"/>
              </w:rPr>
            </w:pPr>
            <w:r w:rsidRPr="00236011">
              <w:rPr>
                <w:lang w:val="pl-PL"/>
              </w:rPr>
              <w:t>analizowanego obiektu,</w:t>
            </w:r>
          </w:p>
          <w:p w:rsidR="00F92627" w:rsidRPr="00236011" w:rsidRDefault="00F92627" w:rsidP="004D4EAB">
            <w:pPr>
              <w:pStyle w:val="tabela"/>
              <w:spacing w:line="276" w:lineRule="auto"/>
              <w:rPr>
                <w:lang w:val="pl-PL"/>
              </w:rPr>
            </w:pPr>
            <w:r w:rsidRPr="00236011">
              <w:rPr>
                <w:lang w:val="pl-PL"/>
              </w:rPr>
              <w:t>- W (Weaknesses) – słabe strony: wszystko to co stanowi słabość, barierę, wadę</w:t>
            </w:r>
          </w:p>
          <w:p w:rsidR="00F92627" w:rsidRPr="00236011" w:rsidRDefault="00F92627" w:rsidP="004D4EAB">
            <w:pPr>
              <w:pStyle w:val="tabela"/>
              <w:spacing w:line="276" w:lineRule="auto"/>
              <w:rPr>
                <w:lang w:val="pl-PL"/>
              </w:rPr>
            </w:pPr>
            <w:r w:rsidRPr="00236011">
              <w:rPr>
                <w:lang w:val="pl-PL"/>
              </w:rPr>
              <w:t>analizowanego obiektu,</w:t>
            </w:r>
          </w:p>
          <w:p w:rsidR="00F92627" w:rsidRPr="00F92627" w:rsidRDefault="00F92627" w:rsidP="004D4EAB">
            <w:pPr>
              <w:pStyle w:val="tabela"/>
              <w:spacing w:line="276" w:lineRule="auto"/>
              <w:rPr>
                <w:lang w:val="pl-PL"/>
              </w:rPr>
            </w:pPr>
            <w:r w:rsidRPr="00F92627">
              <w:rPr>
                <w:lang w:val="pl-PL"/>
              </w:rPr>
              <w:t>- O (Opportunities) – szanse: wszystko to co stwarza dla analizowanego obiektu szansę korzystnej zmiany,</w:t>
            </w:r>
          </w:p>
          <w:p w:rsidR="00F92627" w:rsidRPr="00236011" w:rsidRDefault="00F92627" w:rsidP="004D4EAB">
            <w:pPr>
              <w:pStyle w:val="tabela"/>
              <w:spacing w:line="276" w:lineRule="auto"/>
              <w:rPr>
                <w:lang w:val="pl-PL"/>
              </w:rPr>
            </w:pPr>
            <w:r w:rsidRPr="00236011">
              <w:rPr>
                <w:lang w:val="pl-PL"/>
              </w:rPr>
              <w:t>- T (Threats) – zagrożenia: wszystko to co stwarza dla analizowanego obiektu</w:t>
            </w:r>
          </w:p>
          <w:p w:rsidR="00F92627" w:rsidRDefault="00F92627" w:rsidP="004D4EAB">
            <w:pPr>
              <w:pStyle w:val="tabela"/>
              <w:spacing w:line="276" w:lineRule="auto"/>
            </w:pPr>
            <w:r>
              <w:t>niebezpieczeństwozmianyniekorzystnej.</w:t>
            </w:r>
          </w:p>
        </w:tc>
      </w:tr>
      <w:tr w:rsidR="00F92627" w:rsidTr="004D4EAB">
        <w:tc>
          <w:tcPr>
            <w:tcW w:w="1526" w:type="dxa"/>
            <w:vAlign w:val="center"/>
          </w:tcPr>
          <w:p w:rsidR="00F92627" w:rsidRDefault="00F92627" w:rsidP="004D4EAB">
            <w:pPr>
              <w:pStyle w:val="tabela"/>
            </w:pPr>
            <w:r w:rsidRPr="00F92627">
              <w:t>CO</w:t>
            </w:r>
            <w:r w:rsidRPr="00F92627">
              <w:rPr>
                <w:vertAlign w:val="subscript"/>
              </w:rPr>
              <w:t>2</w:t>
            </w:r>
          </w:p>
        </w:tc>
        <w:tc>
          <w:tcPr>
            <w:tcW w:w="7684" w:type="dxa"/>
            <w:vAlign w:val="center"/>
          </w:tcPr>
          <w:p w:rsidR="00F92627" w:rsidRDefault="00F92627" w:rsidP="004D4EAB">
            <w:pPr>
              <w:pStyle w:val="tabela"/>
            </w:pPr>
            <w:r>
              <w:t>dwutlenekwęgla</w:t>
            </w:r>
          </w:p>
        </w:tc>
      </w:tr>
      <w:tr w:rsidR="00F92627" w:rsidRPr="00F92627" w:rsidTr="004D4EAB">
        <w:tc>
          <w:tcPr>
            <w:tcW w:w="1526" w:type="dxa"/>
            <w:vAlign w:val="center"/>
          </w:tcPr>
          <w:p w:rsidR="00F92627" w:rsidRPr="00F92627" w:rsidRDefault="00F92627" w:rsidP="004D4EAB">
            <w:pPr>
              <w:pStyle w:val="tabela"/>
              <w:rPr>
                <w:vertAlign w:val="subscript"/>
              </w:rPr>
            </w:pPr>
            <w:r>
              <w:t>CO</w:t>
            </w:r>
            <w:r>
              <w:rPr>
                <w:vertAlign w:val="subscript"/>
              </w:rPr>
              <w:t>2-eq</w:t>
            </w:r>
          </w:p>
        </w:tc>
        <w:tc>
          <w:tcPr>
            <w:tcW w:w="7684" w:type="dxa"/>
            <w:vAlign w:val="center"/>
          </w:tcPr>
          <w:p w:rsidR="00F92627" w:rsidRPr="00F92627" w:rsidRDefault="00F92627" w:rsidP="004D4EAB">
            <w:pPr>
              <w:pStyle w:val="tabela"/>
              <w:spacing w:line="276" w:lineRule="auto"/>
              <w:rPr>
                <w:lang w:val="pl-PL" w:eastAsia="pl-PL"/>
              </w:rPr>
            </w:pPr>
            <w:r w:rsidRPr="00F92627">
              <w:rPr>
                <w:lang w:val="pl-PL" w:eastAsia="pl-PL"/>
              </w:rPr>
              <w:t>Wskaźnikiem mierzącym obciążenie atmosfery jest ślad węglowy będący całkowitą sumą emisji gazów cieplarnianych wywołanych bezpośrednio lub pośrednio przez daną osobę,</w:t>
            </w:r>
            <w:r w:rsidR="000D74FE">
              <w:rPr>
                <w:lang w:val="pl-PL" w:eastAsia="pl-PL"/>
              </w:rPr>
              <w:t xml:space="preserve"> </w:t>
            </w:r>
            <w:r w:rsidRPr="00F92627">
              <w:rPr>
                <w:lang w:val="pl-PL" w:eastAsia="pl-PL"/>
              </w:rPr>
              <w:t>organizację, wydarzenie, region lub produkt. Ślad węglowy obejmuje emisje sześciu gazów cieplarnianych wymienionych w protokole z Kioto: dwutlenku węgla (CO</w:t>
            </w:r>
            <w:r w:rsidRPr="00F92627">
              <w:rPr>
                <w:sz w:val="13"/>
                <w:szCs w:val="13"/>
                <w:lang w:val="pl-PL" w:eastAsia="pl-PL"/>
              </w:rPr>
              <w:t>2</w:t>
            </w:r>
            <w:r w:rsidRPr="00F92627">
              <w:rPr>
                <w:lang w:val="pl-PL" w:eastAsia="pl-PL"/>
              </w:rPr>
              <w:t>), metanu (CH</w:t>
            </w:r>
            <w:r w:rsidRPr="00F92627">
              <w:rPr>
                <w:sz w:val="13"/>
                <w:szCs w:val="13"/>
                <w:lang w:val="pl-PL" w:eastAsia="pl-PL"/>
              </w:rPr>
              <w:t>4</w:t>
            </w:r>
            <w:r w:rsidRPr="00F92627">
              <w:rPr>
                <w:lang w:val="pl-PL" w:eastAsia="pl-PL"/>
              </w:rPr>
              <w:t>),podtlenku azotu (N</w:t>
            </w:r>
            <w:r w:rsidRPr="00F92627">
              <w:rPr>
                <w:sz w:val="13"/>
                <w:szCs w:val="13"/>
                <w:lang w:val="pl-PL" w:eastAsia="pl-PL"/>
              </w:rPr>
              <w:t>2</w:t>
            </w:r>
            <w:r w:rsidRPr="00F92627">
              <w:rPr>
                <w:lang w:val="pl-PL" w:eastAsia="pl-PL"/>
              </w:rPr>
              <w:t>O) oraz gazy fluorowane: fluorowęglowodory (HFC),</w:t>
            </w:r>
            <w:r w:rsidR="000D74FE">
              <w:rPr>
                <w:lang w:val="pl-PL" w:eastAsia="pl-PL"/>
              </w:rPr>
              <w:t xml:space="preserve"> </w:t>
            </w:r>
            <w:r w:rsidRPr="00F92627">
              <w:rPr>
                <w:lang w:val="pl-PL" w:eastAsia="pl-PL"/>
              </w:rPr>
              <w:t>perfluorowęglowodory (PFC) oraz sześciofluorek siarki (SF6).</w:t>
            </w:r>
          </w:p>
          <w:p w:rsidR="00F92627" w:rsidRPr="00F92627" w:rsidRDefault="00F92627" w:rsidP="004D4EAB">
            <w:pPr>
              <w:pStyle w:val="tabela"/>
              <w:spacing w:line="276" w:lineRule="auto"/>
              <w:rPr>
                <w:lang w:val="pl-PL" w:eastAsia="pl-PL"/>
              </w:rPr>
            </w:pPr>
            <w:r w:rsidRPr="00F92627">
              <w:rPr>
                <w:lang w:val="pl-PL" w:eastAsia="pl-PL"/>
              </w:rPr>
              <w:t>Miarą śladu węglowego jest Mg CO</w:t>
            </w:r>
            <w:r w:rsidRPr="00F92627">
              <w:rPr>
                <w:sz w:val="13"/>
                <w:szCs w:val="13"/>
                <w:lang w:val="pl-PL" w:eastAsia="pl-PL"/>
              </w:rPr>
              <w:t xml:space="preserve">2eq </w:t>
            </w:r>
            <w:r w:rsidRPr="00F92627">
              <w:rPr>
                <w:lang w:val="pl-PL" w:eastAsia="pl-PL"/>
              </w:rPr>
              <w:t>– tona ekwiwalentu dwutlenku węgla. Różne gazy cieplarniane w niejednakowym stopniu przyczyniają się do globalnego ocieplenia, zaś</w:t>
            </w:r>
            <w:r w:rsidR="000D74FE">
              <w:rPr>
                <w:lang w:val="pl-PL" w:eastAsia="pl-PL"/>
              </w:rPr>
              <w:t xml:space="preserve"> </w:t>
            </w:r>
            <w:r w:rsidRPr="00F92627">
              <w:rPr>
                <w:lang w:val="pl-PL" w:eastAsia="pl-PL"/>
              </w:rPr>
              <w:t>ekwiwalent dwutlenku węgla pozwala porównywać emisje różnych gazów na wspólnej skali.</w:t>
            </w:r>
          </w:p>
          <w:p w:rsidR="00F92627" w:rsidRPr="00F92627" w:rsidRDefault="00F92627" w:rsidP="004D4EAB">
            <w:pPr>
              <w:pStyle w:val="tabela"/>
              <w:spacing w:line="276" w:lineRule="auto"/>
              <w:rPr>
                <w:lang w:val="pl-PL"/>
              </w:rPr>
            </w:pPr>
            <w:r w:rsidRPr="00F92627">
              <w:rPr>
                <w:lang w:val="pl-PL" w:eastAsia="pl-PL"/>
              </w:rPr>
              <w:t>Każdy z gazów cieplarnianych jest przeliczany na CO</w:t>
            </w:r>
            <w:r w:rsidRPr="00F92627">
              <w:rPr>
                <w:sz w:val="13"/>
                <w:szCs w:val="13"/>
                <w:lang w:val="pl-PL" w:eastAsia="pl-PL"/>
              </w:rPr>
              <w:t xml:space="preserve">2eq </w:t>
            </w:r>
            <w:r w:rsidRPr="00F92627">
              <w:rPr>
                <w:lang w:val="pl-PL" w:eastAsia="pl-PL"/>
              </w:rPr>
              <w:t xml:space="preserve">poprzez pomnożenie jego emisji przez współczynnik określający potencjał tworzenia efektu cieplarnianego (ang. </w:t>
            </w:r>
            <w:r w:rsidR="000D74FE" w:rsidRPr="00F92627">
              <w:rPr>
                <w:lang w:val="pl-PL" w:eastAsia="pl-PL"/>
              </w:rPr>
              <w:t>G</w:t>
            </w:r>
            <w:r w:rsidRPr="00F92627">
              <w:rPr>
                <w:lang w:val="pl-PL" w:eastAsia="pl-PL"/>
              </w:rPr>
              <w:t>lobal</w:t>
            </w:r>
            <w:r w:rsidR="000D74FE">
              <w:rPr>
                <w:lang w:val="pl-PL" w:eastAsia="pl-PL"/>
              </w:rPr>
              <w:t xml:space="preserve"> Warming </w:t>
            </w:r>
            <w:r w:rsidRPr="00F92627">
              <w:rPr>
                <w:lang w:val="pl-PL" w:eastAsia="pl-PL"/>
              </w:rPr>
              <w:t>potential (GWP)). Wskaźnik ten został wprowadzony w celu ilościowej oceny wpływu poszczególnych gazów na efekt cieplarniany(zdolności pochłaniania promieniowania</w:t>
            </w:r>
            <w:r w:rsidR="000D74FE">
              <w:rPr>
                <w:lang w:val="pl-PL" w:eastAsia="pl-PL"/>
              </w:rPr>
              <w:t xml:space="preserve"> </w:t>
            </w:r>
            <w:r w:rsidRPr="00F92627">
              <w:rPr>
                <w:lang w:val="pl-PL" w:eastAsia="pl-PL"/>
              </w:rPr>
              <w:t>podczerwonego), odniesiony do dwutlenku węgla (GWP=1) w przyjętym horyzoncie</w:t>
            </w:r>
            <w:r w:rsidR="000D74FE">
              <w:rPr>
                <w:lang w:val="pl-PL" w:eastAsia="pl-PL"/>
              </w:rPr>
              <w:t xml:space="preserve"> </w:t>
            </w:r>
            <w:r w:rsidRPr="00F92627">
              <w:rPr>
                <w:lang w:val="pl-PL" w:eastAsia="pl-PL"/>
              </w:rPr>
              <w:t>czasowym (zazwyczaj 100 lat). GWP100 dla metanu wynosi 25 co oznacza, że tona (Mg) metanu odpowiada 25 tonom CO</w:t>
            </w:r>
            <w:r w:rsidRPr="00F92627">
              <w:rPr>
                <w:sz w:val="13"/>
                <w:szCs w:val="13"/>
                <w:lang w:val="pl-PL" w:eastAsia="pl-PL"/>
              </w:rPr>
              <w:t>2eq</w:t>
            </w:r>
            <w:r w:rsidRPr="00F92627">
              <w:rPr>
                <w:lang w:val="pl-PL" w:eastAsia="pl-PL"/>
              </w:rPr>
              <w:t>, a jedna tona podtlenku azotu prawie 300 tonom CO</w:t>
            </w:r>
            <w:r w:rsidRPr="00F92627">
              <w:rPr>
                <w:sz w:val="13"/>
                <w:szCs w:val="13"/>
                <w:lang w:val="pl-PL" w:eastAsia="pl-PL"/>
              </w:rPr>
              <w:t>2eq</w:t>
            </w:r>
            <w:r w:rsidRPr="00F92627">
              <w:rPr>
                <w:lang w:val="pl-PL" w:eastAsia="pl-PL"/>
              </w:rPr>
              <w:t>(GWP100=298).</w:t>
            </w:r>
          </w:p>
        </w:tc>
      </w:tr>
      <w:tr w:rsidR="00F92627" w:rsidRPr="00F92627" w:rsidTr="004D4EAB">
        <w:tc>
          <w:tcPr>
            <w:tcW w:w="1526" w:type="dxa"/>
            <w:vAlign w:val="center"/>
          </w:tcPr>
          <w:p w:rsidR="00F92627" w:rsidRPr="00F92627" w:rsidRDefault="00F92627" w:rsidP="004D4EAB">
            <w:pPr>
              <w:pStyle w:val="tabela"/>
              <w:rPr>
                <w:lang w:val="pl-PL"/>
              </w:rPr>
            </w:pPr>
            <w:r w:rsidRPr="00F92627">
              <w:rPr>
                <w:lang w:val="pl-PL"/>
              </w:rPr>
              <w:t>Fotowoltaika (PV)</w:t>
            </w:r>
          </w:p>
        </w:tc>
        <w:tc>
          <w:tcPr>
            <w:tcW w:w="7684" w:type="dxa"/>
            <w:vAlign w:val="center"/>
          </w:tcPr>
          <w:p w:rsidR="00F92627" w:rsidRPr="00236011" w:rsidRDefault="00F92627" w:rsidP="004D4EAB">
            <w:pPr>
              <w:pStyle w:val="tabela"/>
              <w:spacing w:line="276" w:lineRule="auto"/>
              <w:rPr>
                <w:lang w:val="pl-PL" w:eastAsia="pl-PL"/>
              </w:rPr>
            </w:pPr>
            <w:r w:rsidRPr="00236011">
              <w:rPr>
                <w:lang w:val="pl-PL" w:eastAsia="pl-PL"/>
              </w:rPr>
              <w:t>Słoneczna energia elektryczna, która stanowi jedno z najbardziej przyjaznych</w:t>
            </w:r>
          </w:p>
          <w:p w:rsidR="00F92627" w:rsidRPr="00F92627" w:rsidRDefault="00F92627" w:rsidP="004D4EAB">
            <w:pPr>
              <w:pStyle w:val="tabela"/>
              <w:spacing w:line="276" w:lineRule="auto"/>
              <w:rPr>
                <w:lang w:val="pl-PL"/>
              </w:rPr>
            </w:pPr>
            <w:r w:rsidRPr="00236011">
              <w:rPr>
                <w:lang w:val="pl-PL" w:eastAsia="pl-PL"/>
              </w:rPr>
              <w:t xml:space="preserve">środowisku źródeł energii. </w:t>
            </w:r>
            <w:r w:rsidRPr="00F92627">
              <w:rPr>
                <w:lang w:val="pl-PL" w:eastAsia="pl-PL"/>
              </w:rPr>
              <w:t>Ponieważ promienie słoneczne są powszechnie dostępne I możliwa jest ich bezpośrednia konwersja na energię elektryczną stanowi realną alternatywą</w:t>
            </w:r>
            <w:r w:rsidR="000D74FE">
              <w:rPr>
                <w:lang w:val="pl-PL" w:eastAsia="pl-PL"/>
              </w:rPr>
              <w:t xml:space="preserve"> </w:t>
            </w:r>
            <w:r w:rsidRPr="00F92627">
              <w:rPr>
                <w:lang w:val="pl-PL" w:eastAsia="pl-PL"/>
              </w:rPr>
              <w:t>dla paliw kopalnych.</w:t>
            </w:r>
          </w:p>
        </w:tc>
      </w:tr>
      <w:tr w:rsidR="00F92627" w:rsidRPr="00F92627" w:rsidTr="004D4EAB">
        <w:tc>
          <w:tcPr>
            <w:tcW w:w="1526" w:type="dxa"/>
            <w:vAlign w:val="center"/>
          </w:tcPr>
          <w:p w:rsidR="00F92627" w:rsidRPr="00F92627" w:rsidRDefault="00F92627" w:rsidP="004D4EAB">
            <w:pPr>
              <w:pStyle w:val="tabela"/>
              <w:rPr>
                <w:lang w:val="pl-PL"/>
              </w:rPr>
            </w:pPr>
            <w:r>
              <w:rPr>
                <w:lang w:val="pl-PL"/>
              </w:rPr>
              <w:t>GUS</w:t>
            </w:r>
          </w:p>
        </w:tc>
        <w:tc>
          <w:tcPr>
            <w:tcW w:w="7684" w:type="dxa"/>
            <w:vAlign w:val="center"/>
          </w:tcPr>
          <w:p w:rsidR="00F92627" w:rsidRPr="00F92627" w:rsidRDefault="00F92627" w:rsidP="004D4EAB">
            <w:pPr>
              <w:pStyle w:val="tabela"/>
              <w:rPr>
                <w:lang w:val="pl-PL"/>
              </w:rPr>
            </w:pPr>
            <w:r w:rsidRPr="00F92627">
              <w:rPr>
                <w:lang w:val="pl-PL"/>
              </w:rPr>
              <w:t>Główny Urząd Statystyczny</w:t>
            </w:r>
          </w:p>
        </w:tc>
      </w:tr>
      <w:tr w:rsidR="00F92627" w:rsidRPr="00F92627" w:rsidTr="004D4EAB">
        <w:tc>
          <w:tcPr>
            <w:tcW w:w="1526" w:type="dxa"/>
            <w:vAlign w:val="center"/>
          </w:tcPr>
          <w:p w:rsidR="00F92627" w:rsidRPr="00F92627" w:rsidRDefault="00F92627" w:rsidP="004D4EAB">
            <w:pPr>
              <w:pStyle w:val="tabela"/>
              <w:rPr>
                <w:lang w:val="pl-PL"/>
              </w:rPr>
            </w:pPr>
            <w:r>
              <w:rPr>
                <w:lang w:val="pl-PL"/>
              </w:rPr>
              <w:t>Kolektory słoneczne</w:t>
            </w:r>
          </w:p>
        </w:tc>
        <w:tc>
          <w:tcPr>
            <w:tcW w:w="7684" w:type="dxa"/>
            <w:vAlign w:val="center"/>
          </w:tcPr>
          <w:p w:rsidR="00F92627" w:rsidRPr="00F92627" w:rsidRDefault="00F92627" w:rsidP="004D4EAB">
            <w:pPr>
              <w:pStyle w:val="tabela"/>
              <w:rPr>
                <w:lang w:val="pl-PL"/>
              </w:rPr>
            </w:pPr>
            <w:r w:rsidRPr="00F92627">
              <w:rPr>
                <w:lang w:val="pl-PL"/>
              </w:rPr>
              <w:t>Urządzenia, które konwertują energię słoneczną na ciepło. Najczęściej są</w:t>
            </w:r>
          </w:p>
          <w:p w:rsidR="00F92627" w:rsidRPr="00F92627" w:rsidRDefault="00F92627" w:rsidP="004D4EAB">
            <w:pPr>
              <w:pStyle w:val="tabela"/>
              <w:rPr>
                <w:lang w:val="pl-PL"/>
              </w:rPr>
            </w:pPr>
            <w:r w:rsidRPr="00F92627">
              <w:rPr>
                <w:lang w:val="pl-PL"/>
              </w:rPr>
              <w:t>montowane w budynkach mieszkalnych i wykorzystywane do ogrzewania wody.</w:t>
            </w:r>
          </w:p>
        </w:tc>
      </w:tr>
      <w:tr w:rsidR="00F92627" w:rsidRPr="00F92627" w:rsidTr="004D4EAB">
        <w:tc>
          <w:tcPr>
            <w:tcW w:w="1526" w:type="dxa"/>
            <w:vAlign w:val="center"/>
          </w:tcPr>
          <w:p w:rsidR="00F92627" w:rsidRPr="00F92627" w:rsidRDefault="00F92627" w:rsidP="004D4EAB">
            <w:pPr>
              <w:pStyle w:val="tabela"/>
              <w:rPr>
                <w:lang w:val="pl-PL"/>
              </w:rPr>
            </w:pPr>
            <w:r w:rsidRPr="00F92627">
              <w:rPr>
                <w:lang w:val="pl-PL"/>
              </w:rPr>
              <w:t>kWh</w:t>
            </w:r>
          </w:p>
        </w:tc>
        <w:tc>
          <w:tcPr>
            <w:tcW w:w="7684" w:type="dxa"/>
            <w:vAlign w:val="center"/>
          </w:tcPr>
          <w:p w:rsidR="00F92627" w:rsidRPr="00F92627" w:rsidRDefault="00F92627" w:rsidP="004D4EAB">
            <w:pPr>
              <w:pStyle w:val="tabela"/>
              <w:spacing w:line="276" w:lineRule="auto"/>
              <w:rPr>
                <w:lang w:val="pl-PL"/>
              </w:rPr>
            </w:pPr>
            <w:r>
              <w:rPr>
                <w:lang w:val="pl-PL"/>
              </w:rPr>
              <w:t>J</w:t>
            </w:r>
            <w:r w:rsidRPr="00F92627">
              <w:rPr>
                <w:lang w:val="pl-PL"/>
              </w:rPr>
              <w:t>ednostka pracy, energii oraz ciepła, 1 kWh odpowiada ilości energii, jaką zużywa przez</w:t>
            </w:r>
            <w:r w:rsidR="000D74FE">
              <w:rPr>
                <w:lang w:val="pl-PL"/>
              </w:rPr>
              <w:t xml:space="preserve"> </w:t>
            </w:r>
            <w:r w:rsidRPr="00F92627">
              <w:rPr>
                <w:lang w:val="pl-PL"/>
              </w:rPr>
              <w:t>godzinę urządzenie o mocy 1000 watów, czyli jednego kilowata (kW). To jednostka</w:t>
            </w:r>
            <w:r w:rsidR="000D74FE">
              <w:rPr>
                <w:lang w:val="pl-PL"/>
              </w:rPr>
              <w:t xml:space="preserve"> </w:t>
            </w:r>
            <w:r w:rsidRPr="00F92627">
              <w:rPr>
                <w:lang w:val="pl-PL"/>
              </w:rPr>
              <w:t>wielokrotna jednostki energii - watosekundy (czyli dżula) w układzie SI</w:t>
            </w:r>
          </w:p>
        </w:tc>
      </w:tr>
      <w:tr w:rsidR="00F92627" w:rsidRPr="00F92627" w:rsidTr="004D4EAB">
        <w:tc>
          <w:tcPr>
            <w:tcW w:w="1526" w:type="dxa"/>
            <w:vAlign w:val="center"/>
          </w:tcPr>
          <w:p w:rsidR="00F92627" w:rsidRPr="00F92627" w:rsidRDefault="00F92627" w:rsidP="004D4EAB">
            <w:pPr>
              <w:pStyle w:val="tabela"/>
              <w:rPr>
                <w:lang w:val="pl-PL"/>
              </w:rPr>
            </w:pPr>
            <w:r>
              <w:rPr>
                <w:lang w:val="pl-PL"/>
              </w:rPr>
              <w:t>LED</w:t>
            </w:r>
          </w:p>
        </w:tc>
        <w:tc>
          <w:tcPr>
            <w:tcW w:w="7684" w:type="dxa"/>
            <w:vAlign w:val="center"/>
          </w:tcPr>
          <w:p w:rsidR="00F92627" w:rsidRPr="00F92627" w:rsidRDefault="00F92627" w:rsidP="004D4EAB">
            <w:pPr>
              <w:pStyle w:val="tabela"/>
              <w:rPr>
                <w:lang w:val="pl-PL"/>
              </w:rPr>
            </w:pPr>
            <w:r>
              <w:rPr>
                <w:lang w:val="pl-PL" w:eastAsia="pl-PL"/>
              </w:rPr>
              <w:t>O</w:t>
            </w:r>
            <w:r w:rsidRPr="00F92627">
              <w:rPr>
                <w:lang w:val="pl-PL" w:eastAsia="pl-PL"/>
              </w:rPr>
              <w:t>becnie najbardziej ene</w:t>
            </w:r>
            <w:r w:rsidR="000D4342">
              <w:rPr>
                <w:lang w:val="pl-PL" w:eastAsia="pl-PL"/>
              </w:rPr>
              <w:t>rgooszczędne źródła</w:t>
            </w:r>
            <w:r w:rsidRPr="00F92627">
              <w:rPr>
                <w:lang w:val="pl-PL" w:eastAsia="pl-PL"/>
              </w:rPr>
              <w:t xml:space="preserve"> światła – z ang. Light</w:t>
            </w:r>
            <w:r w:rsidR="000D74FE">
              <w:rPr>
                <w:lang w:val="pl-PL" w:eastAsia="pl-PL"/>
              </w:rPr>
              <w:t xml:space="preserve"> </w:t>
            </w:r>
            <w:r w:rsidRPr="00F92627">
              <w:rPr>
                <w:lang w:val="pl-PL" w:eastAsia="pl-PL"/>
              </w:rPr>
              <w:t>Emitting</w:t>
            </w:r>
            <w:r w:rsidR="000D74FE">
              <w:rPr>
                <w:lang w:val="pl-PL" w:eastAsia="pl-PL"/>
              </w:rPr>
              <w:t xml:space="preserve"> </w:t>
            </w:r>
            <w:r w:rsidRPr="00F92627">
              <w:rPr>
                <w:lang w:val="pl-PL" w:eastAsia="pl-PL"/>
              </w:rPr>
              <w:t>Diode</w:t>
            </w:r>
          </w:p>
        </w:tc>
      </w:tr>
      <w:tr w:rsidR="00F92627" w:rsidRPr="00F92627" w:rsidTr="004D4EAB">
        <w:tc>
          <w:tcPr>
            <w:tcW w:w="1526" w:type="dxa"/>
            <w:vAlign w:val="center"/>
          </w:tcPr>
          <w:p w:rsidR="00F92627" w:rsidRPr="00F92627" w:rsidRDefault="000D4342" w:rsidP="004D4EAB">
            <w:pPr>
              <w:pStyle w:val="tabela"/>
              <w:rPr>
                <w:lang w:val="pl-PL"/>
              </w:rPr>
            </w:pPr>
            <w:r>
              <w:rPr>
                <w:lang w:val="pl-PL"/>
              </w:rPr>
              <w:t>LPG</w:t>
            </w:r>
          </w:p>
        </w:tc>
        <w:tc>
          <w:tcPr>
            <w:tcW w:w="7684" w:type="dxa"/>
            <w:vAlign w:val="center"/>
          </w:tcPr>
          <w:p w:rsidR="00F92627" w:rsidRPr="00F92627" w:rsidRDefault="000D4342" w:rsidP="004D4EAB">
            <w:pPr>
              <w:pStyle w:val="tabela"/>
              <w:spacing w:line="276" w:lineRule="auto"/>
              <w:rPr>
                <w:lang w:val="pl-PL"/>
              </w:rPr>
            </w:pPr>
            <w:r w:rsidRPr="00236011">
              <w:rPr>
                <w:lang w:val="pl-PL"/>
              </w:rPr>
              <w:t>Mieszanina</w:t>
            </w:r>
            <w:r w:rsidRPr="000D4342">
              <w:rPr>
                <w:lang w:val="pl-PL"/>
              </w:rPr>
              <w:t xml:space="preserve"> propanu i butanu. Używany jako gaz, ale przechowywany w pojemnikach podciśnieniem jest cieczą. Należy do najbardziej wszechstronnych źródeł energii z ang.</w:t>
            </w:r>
            <w:r w:rsidR="000D74FE">
              <w:rPr>
                <w:lang w:val="pl-PL"/>
              </w:rPr>
              <w:t xml:space="preserve"> </w:t>
            </w:r>
            <w:r w:rsidRPr="000D4342">
              <w:rPr>
                <w:lang w:val="pl-PL"/>
              </w:rPr>
              <w:t>Liquefied Petroleum Gas.</w:t>
            </w:r>
          </w:p>
        </w:tc>
      </w:tr>
      <w:tr w:rsidR="00F92627" w:rsidRPr="00F92627" w:rsidTr="004D4EAB">
        <w:tc>
          <w:tcPr>
            <w:tcW w:w="1526" w:type="dxa"/>
            <w:vAlign w:val="center"/>
          </w:tcPr>
          <w:p w:rsidR="00F92627" w:rsidRPr="00F92627" w:rsidRDefault="000D4342" w:rsidP="004D4EAB">
            <w:pPr>
              <w:pStyle w:val="tabela"/>
              <w:rPr>
                <w:lang w:val="pl-PL"/>
              </w:rPr>
            </w:pPr>
            <w:r>
              <w:rPr>
                <w:lang w:val="pl-PL"/>
              </w:rPr>
              <w:t>Mg</w:t>
            </w:r>
          </w:p>
        </w:tc>
        <w:tc>
          <w:tcPr>
            <w:tcW w:w="7684" w:type="dxa"/>
            <w:vAlign w:val="center"/>
          </w:tcPr>
          <w:p w:rsidR="00F92627" w:rsidRPr="000D4342" w:rsidRDefault="000D4342" w:rsidP="004D4EAB">
            <w:pPr>
              <w:pStyle w:val="tabela"/>
            </w:pPr>
            <w:r>
              <w:rPr>
                <w:lang w:val="pl-PL"/>
              </w:rPr>
              <w:t>Megagram (tona)</w:t>
            </w:r>
          </w:p>
        </w:tc>
      </w:tr>
      <w:tr w:rsidR="00F92627" w:rsidRPr="00F92627" w:rsidTr="004D4EAB">
        <w:tc>
          <w:tcPr>
            <w:tcW w:w="1526" w:type="dxa"/>
            <w:vAlign w:val="center"/>
          </w:tcPr>
          <w:p w:rsidR="00F92627" w:rsidRPr="00F92627" w:rsidRDefault="000D4342" w:rsidP="004D4EAB">
            <w:pPr>
              <w:pStyle w:val="tabela"/>
              <w:rPr>
                <w:lang w:val="pl-PL"/>
              </w:rPr>
            </w:pPr>
            <w:r>
              <w:rPr>
                <w:lang w:val="pl-PL"/>
              </w:rPr>
              <w:t>MW</w:t>
            </w:r>
          </w:p>
        </w:tc>
        <w:tc>
          <w:tcPr>
            <w:tcW w:w="7684" w:type="dxa"/>
            <w:vAlign w:val="center"/>
          </w:tcPr>
          <w:p w:rsidR="00F92627" w:rsidRPr="00F92627" w:rsidRDefault="000D4342" w:rsidP="004D4EAB">
            <w:pPr>
              <w:pStyle w:val="tabela"/>
              <w:rPr>
                <w:lang w:val="pl-PL"/>
              </w:rPr>
            </w:pPr>
            <w:r>
              <w:rPr>
                <w:lang w:val="pl-PL"/>
              </w:rPr>
              <w:t>Megawatt</w:t>
            </w:r>
          </w:p>
        </w:tc>
      </w:tr>
      <w:tr w:rsidR="00F92627" w:rsidRPr="00F92627" w:rsidTr="004D4EAB">
        <w:tc>
          <w:tcPr>
            <w:tcW w:w="1526" w:type="dxa"/>
            <w:vAlign w:val="center"/>
          </w:tcPr>
          <w:p w:rsidR="00F92627" w:rsidRPr="00F92627" w:rsidRDefault="000D4342" w:rsidP="004D4EAB">
            <w:pPr>
              <w:pStyle w:val="tabela"/>
              <w:rPr>
                <w:lang w:val="pl-PL"/>
              </w:rPr>
            </w:pPr>
            <w:r>
              <w:rPr>
                <w:lang w:val="pl-PL"/>
              </w:rPr>
              <w:t>MWh, GWh</w:t>
            </w:r>
          </w:p>
        </w:tc>
        <w:tc>
          <w:tcPr>
            <w:tcW w:w="7684" w:type="dxa"/>
            <w:vAlign w:val="center"/>
          </w:tcPr>
          <w:p w:rsidR="00F92627" w:rsidRPr="00F92627" w:rsidRDefault="000D4342" w:rsidP="004D4EAB">
            <w:pPr>
              <w:pStyle w:val="tabela"/>
              <w:rPr>
                <w:lang w:val="pl-PL"/>
              </w:rPr>
            </w:pPr>
            <w:r>
              <w:rPr>
                <w:lang w:val="pl-PL"/>
              </w:rPr>
              <w:t>wielokrotność kWh,</w:t>
            </w:r>
          </w:p>
        </w:tc>
      </w:tr>
      <w:tr w:rsidR="00F92627" w:rsidRPr="00F92627" w:rsidTr="004D4EAB">
        <w:tc>
          <w:tcPr>
            <w:tcW w:w="1526" w:type="dxa"/>
            <w:vAlign w:val="center"/>
          </w:tcPr>
          <w:p w:rsidR="00F92627" w:rsidRPr="00F92627" w:rsidRDefault="004D4EAB" w:rsidP="004D4EAB">
            <w:pPr>
              <w:pStyle w:val="tabela"/>
              <w:rPr>
                <w:lang w:val="pl-PL"/>
              </w:rPr>
            </w:pPr>
            <w:r>
              <w:rPr>
                <w:lang w:val="pl-PL"/>
              </w:rPr>
              <w:t>OZE, odnawialne źródła energii</w:t>
            </w:r>
          </w:p>
        </w:tc>
        <w:tc>
          <w:tcPr>
            <w:tcW w:w="7684" w:type="dxa"/>
            <w:vAlign w:val="center"/>
          </w:tcPr>
          <w:p w:rsidR="00F92627" w:rsidRPr="004D4EAB" w:rsidRDefault="004D4EAB" w:rsidP="004D4EAB">
            <w:pPr>
              <w:pStyle w:val="tabela"/>
              <w:spacing w:line="276" w:lineRule="auto"/>
              <w:rPr>
                <w:lang w:val="pl-PL"/>
              </w:rPr>
            </w:pPr>
            <w:r w:rsidRPr="00236011">
              <w:rPr>
                <w:lang w:val="pl-PL" w:eastAsia="pl-PL"/>
              </w:rPr>
              <w:t xml:space="preserve">Źródła energii, których używanie nie powoduje ich długotrwałego deficytu. </w:t>
            </w:r>
            <w:r w:rsidRPr="004D4EAB">
              <w:rPr>
                <w:lang w:val="pl-PL" w:eastAsia="pl-PL"/>
              </w:rPr>
              <w:t>Zaliczają się do nich m.in.: wiatr, promienie słoneczne, pływy i fale morskie</w:t>
            </w:r>
          </w:p>
        </w:tc>
      </w:tr>
      <w:tr w:rsidR="00F92627" w:rsidRPr="00F92627" w:rsidTr="004D4EAB">
        <w:tc>
          <w:tcPr>
            <w:tcW w:w="1526" w:type="dxa"/>
            <w:vAlign w:val="center"/>
          </w:tcPr>
          <w:p w:rsidR="00F92627" w:rsidRPr="00F92627" w:rsidRDefault="004D4EAB" w:rsidP="004D4EAB">
            <w:pPr>
              <w:pStyle w:val="tabela"/>
              <w:rPr>
                <w:lang w:val="pl-PL"/>
              </w:rPr>
            </w:pPr>
            <w:r>
              <w:rPr>
                <w:lang w:val="pl-PL"/>
              </w:rPr>
              <w:t>panele fotowoltaiczne</w:t>
            </w:r>
          </w:p>
        </w:tc>
        <w:tc>
          <w:tcPr>
            <w:tcW w:w="7684" w:type="dxa"/>
            <w:vAlign w:val="center"/>
          </w:tcPr>
          <w:p w:rsidR="00F92627" w:rsidRPr="00F92627" w:rsidRDefault="004D4EAB" w:rsidP="004D4EAB">
            <w:pPr>
              <w:pStyle w:val="tabela"/>
              <w:spacing w:line="276" w:lineRule="auto"/>
              <w:rPr>
                <w:lang w:val="pl-PL"/>
              </w:rPr>
            </w:pPr>
            <w:r w:rsidRPr="00236011">
              <w:rPr>
                <w:lang w:val="pl-PL" w:eastAsia="pl-PL"/>
              </w:rPr>
              <w:t xml:space="preserve">Instalacje często mylone z kolektorami słonecznymi. </w:t>
            </w:r>
            <w:r w:rsidRPr="004D4EAB">
              <w:rPr>
                <w:lang w:val="pl-PL" w:eastAsia="pl-PL"/>
              </w:rPr>
              <w:t>Podczas, gdy kolektory słoneczne przekształcają energię słoneczną w ciepło, panele fotowoltaiczne przekształcają energię</w:t>
            </w:r>
            <w:r w:rsidR="000D74FE">
              <w:rPr>
                <w:lang w:val="pl-PL" w:eastAsia="pl-PL"/>
              </w:rPr>
              <w:t xml:space="preserve"> </w:t>
            </w:r>
            <w:r w:rsidRPr="004D4EAB">
              <w:rPr>
                <w:lang w:val="pl-PL" w:eastAsia="pl-PL"/>
              </w:rPr>
              <w:t>słoneczną w elektryczną. Mogą zostać zintegrowane z budynkami np. ich fasadą czy dachem. Umieszczone na dachu wyglądają bardzo</w:t>
            </w:r>
            <w:r w:rsidR="000D74FE">
              <w:rPr>
                <w:lang w:val="pl-PL" w:eastAsia="pl-PL"/>
              </w:rPr>
              <w:t xml:space="preserve"> </w:t>
            </w:r>
            <w:r w:rsidRPr="004D4EAB">
              <w:rPr>
                <w:lang w:val="pl-PL" w:eastAsia="pl-PL"/>
              </w:rPr>
              <w:t>podobnie do kolektorów, jednak zwykle jest ich więcej.</w:t>
            </w:r>
          </w:p>
        </w:tc>
      </w:tr>
      <w:tr w:rsidR="00F92627" w:rsidRPr="00F92627" w:rsidTr="004D4EAB">
        <w:tc>
          <w:tcPr>
            <w:tcW w:w="1526" w:type="dxa"/>
            <w:vAlign w:val="center"/>
          </w:tcPr>
          <w:p w:rsidR="00F92627" w:rsidRPr="00F92627" w:rsidRDefault="004D4EAB" w:rsidP="004D4EAB">
            <w:pPr>
              <w:pStyle w:val="tabela"/>
              <w:rPr>
                <w:lang w:val="pl-PL"/>
              </w:rPr>
            </w:pPr>
            <w:r>
              <w:rPr>
                <w:lang w:val="pl-PL"/>
              </w:rPr>
              <w:t>PGN, Plan</w:t>
            </w:r>
          </w:p>
        </w:tc>
        <w:tc>
          <w:tcPr>
            <w:tcW w:w="7684" w:type="dxa"/>
            <w:vAlign w:val="center"/>
          </w:tcPr>
          <w:p w:rsidR="00F92627" w:rsidRPr="00F92627" w:rsidRDefault="004D4EAB" w:rsidP="004D4EAB">
            <w:pPr>
              <w:pStyle w:val="tabela"/>
              <w:rPr>
                <w:lang w:val="pl-PL"/>
              </w:rPr>
            </w:pPr>
            <w:r>
              <w:rPr>
                <w:lang w:val="pl-PL"/>
              </w:rPr>
              <w:t>Plan gospodarki niskoemisyjnej</w:t>
            </w:r>
          </w:p>
        </w:tc>
      </w:tr>
      <w:tr w:rsidR="00310A28" w:rsidRPr="00F92627" w:rsidTr="004D4EAB">
        <w:tc>
          <w:tcPr>
            <w:tcW w:w="1526" w:type="dxa"/>
            <w:vAlign w:val="center"/>
          </w:tcPr>
          <w:p w:rsidR="00310A28" w:rsidRDefault="00310A28" w:rsidP="004D4EAB">
            <w:pPr>
              <w:pStyle w:val="tabela"/>
              <w:rPr>
                <w:lang w:val="pl-PL"/>
              </w:rPr>
            </w:pPr>
            <w:r>
              <w:rPr>
                <w:lang w:val="pl-PL"/>
              </w:rPr>
              <w:t>POP</w:t>
            </w:r>
          </w:p>
        </w:tc>
        <w:tc>
          <w:tcPr>
            <w:tcW w:w="7684" w:type="dxa"/>
            <w:vAlign w:val="center"/>
          </w:tcPr>
          <w:p w:rsidR="00310A28" w:rsidRDefault="00310A28" w:rsidP="004D4EAB">
            <w:pPr>
              <w:pStyle w:val="tabela"/>
              <w:rPr>
                <w:lang w:val="pl-PL"/>
              </w:rPr>
            </w:pPr>
            <w:r>
              <w:rPr>
                <w:lang w:val="pl-PL"/>
              </w:rPr>
              <w:t>Program Ochrony Powietrza</w:t>
            </w:r>
          </w:p>
        </w:tc>
      </w:tr>
      <w:tr w:rsidR="00F92627" w:rsidRPr="00F92627" w:rsidTr="004D4EAB">
        <w:tc>
          <w:tcPr>
            <w:tcW w:w="1526" w:type="dxa"/>
            <w:vAlign w:val="center"/>
          </w:tcPr>
          <w:p w:rsidR="00F92627" w:rsidRPr="00F92627" w:rsidRDefault="004D4EAB" w:rsidP="004D4EAB">
            <w:pPr>
              <w:pStyle w:val="tabela"/>
              <w:rPr>
                <w:lang w:val="pl-PL"/>
              </w:rPr>
            </w:pPr>
            <w:r>
              <w:rPr>
                <w:lang w:val="pl-PL"/>
              </w:rPr>
              <w:t>SEAP</w:t>
            </w:r>
          </w:p>
        </w:tc>
        <w:tc>
          <w:tcPr>
            <w:tcW w:w="7684" w:type="dxa"/>
            <w:vAlign w:val="center"/>
          </w:tcPr>
          <w:p w:rsidR="00F92627" w:rsidRPr="00F92627" w:rsidRDefault="004D4EAB" w:rsidP="004D4EAB">
            <w:pPr>
              <w:pStyle w:val="tabela"/>
              <w:rPr>
                <w:lang w:val="pl-PL"/>
              </w:rPr>
            </w:pPr>
            <w:r w:rsidRPr="004D4EAB">
              <w:rPr>
                <w:lang w:val="pl-PL" w:eastAsia="pl-PL"/>
              </w:rPr>
              <w:t xml:space="preserve">Plan działań na rzecz zrównoważonej energii z ang. </w:t>
            </w:r>
            <w:r>
              <w:rPr>
                <w:lang w:eastAsia="pl-PL"/>
              </w:rPr>
              <w:t>Sustainable Energy Action Plan</w:t>
            </w:r>
          </w:p>
        </w:tc>
      </w:tr>
    </w:tbl>
    <w:p w:rsidR="00F92627" w:rsidRDefault="00F92627" w:rsidP="00F92627">
      <w:pPr>
        <w:rPr>
          <w:rFonts w:ascii="Cambria" w:eastAsia="Times New Roman" w:hAnsi="Cambria"/>
          <w:color w:val="365F91"/>
          <w:sz w:val="28"/>
          <w:szCs w:val="28"/>
        </w:rPr>
      </w:pPr>
      <w:r>
        <w:br w:type="page"/>
      </w:r>
    </w:p>
    <w:p w:rsidR="00FB6F87" w:rsidRPr="0096210C" w:rsidRDefault="00FB6F87">
      <w:pPr>
        <w:pStyle w:val="Nagwekspisutreci"/>
      </w:pPr>
      <w:r w:rsidRPr="0096210C">
        <w:t>Spis treści</w:t>
      </w:r>
    </w:p>
    <w:p w:rsidR="00AD6038" w:rsidRDefault="00F57D9D">
      <w:pPr>
        <w:pStyle w:val="Spistreci1"/>
        <w:tabs>
          <w:tab w:val="left" w:pos="440"/>
          <w:tab w:val="right" w:leader="hyphen" w:pos="9060"/>
        </w:tabs>
        <w:rPr>
          <w:rFonts w:asciiTheme="minorHAnsi" w:eastAsiaTheme="minorEastAsia" w:hAnsiTheme="minorHAnsi" w:cstheme="minorBidi"/>
          <w:b w:val="0"/>
          <w:noProof/>
          <w:sz w:val="22"/>
          <w:lang w:eastAsia="pl-PL"/>
        </w:rPr>
      </w:pPr>
      <w:r w:rsidRPr="00F57D9D">
        <w:rPr>
          <w:b w:val="0"/>
        </w:rPr>
        <w:fldChar w:fldCharType="begin"/>
      </w:r>
      <w:r w:rsidR="00ED2569" w:rsidRPr="0096210C">
        <w:rPr>
          <w:b w:val="0"/>
        </w:rPr>
        <w:instrText xml:space="preserve"> TOC \o "1-3" \h \z \u </w:instrText>
      </w:r>
      <w:r w:rsidRPr="00F57D9D">
        <w:rPr>
          <w:b w:val="0"/>
        </w:rPr>
        <w:fldChar w:fldCharType="separate"/>
      </w:r>
      <w:hyperlink w:anchor="_Toc462037490" w:history="1">
        <w:r w:rsidR="00AD6038" w:rsidRPr="00200330">
          <w:rPr>
            <w:rStyle w:val="Hipercze"/>
            <w:noProof/>
          </w:rPr>
          <w:t>1</w:t>
        </w:r>
        <w:r w:rsidR="00AD6038">
          <w:rPr>
            <w:rFonts w:asciiTheme="minorHAnsi" w:eastAsiaTheme="minorEastAsia" w:hAnsiTheme="minorHAnsi" w:cstheme="minorBidi"/>
            <w:b w:val="0"/>
            <w:noProof/>
            <w:sz w:val="22"/>
            <w:lang w:eastAsia="pl-PL"/>
          </w:rPr>
          <w:tab/>
        </w:r>
        <w:r w:rsidR="00AD6038" w:rsidRPr="00200330">
          <w:rPr>
            <w:rStyle w:val="Hipercze"/>
            <w:noProof/>
          </w:rPr>
          <w:t>Streszczenie dokumentu</w:t>
        </w:r>
        <w:r w:rsidR="00AD6038">
          <w:rPr>
            <w:noProof/>
            <w:webHidden/>
          </w:rPr>
          <w:tab/>
        </w:r>
        <w:r>
          <w:rPr>
            <w:noProof/>
            <w:webHidden/>
          </w:rPr>
          <w:fldChar w:fldCharType="begin"/>
        </w:r>
        <w:r w:rsidR="00AD6038">
          <w:rPr>
            <w:noProof/>
            <w:webHidden/>
          </w:rPr>
          <w:instrText xml:space="preserve"> PAGEREF _Toc462037490 \h </w:instrText>
        </w:r>
        <w:r>
          <w:rPr>
            <w:noProof/>
            <w:webHidden/>
          </w:rPr>
        </w:r>
        <w:r>
          <w:rPr>
            <w:noProof/>
            <w:webHidden/>
          </w:rPr>
          <w:fldChar w:fldCharType="separate"/>
        </w:r>
        <w:r w:rsidR="00AD6038">
          <w:rPr>
            <w:noProof/>
            <w:webHidden/>
          </w:rPr>
          <w:t>7</w:t>
        </w:r>
        <w:r>
          <w:rPr>
            <w:noProof/>
            <w:webHidden/>
          </w:rPr>
          <w:fldChar w:fldCharType="end"/>
        </w:r>
      </w:hyperlink>
    </w:p>
    <w:p w:rsidR="00AD6038" w:rsidRDefault="00F57D9D">
      <w:pPr>
        <w:pStyle w:val="Spistreci1"/>
        <w:tabs>
          <w:tab w:val="left" w:pos="440"/>
          <w:tab w:val="right" w:leader="hyphen" w:pos="9060"/>
        </w:tabs>
        <w:rPr>
          <w:rFonts w:asciiTheme="minorHAnsi" w:eastAsiaTheme="minorEastAsia" w:hAnsiTheme="minorHAnsi" w:cstheme="minorBidi"/>
          <w:b w:val="0"/>
          <w:noProof/>
          <w:sz w:val="22"/>
          <w:lang w:eastAsia="pl-PL"/>
        </w:rPr>
      </w:pPr>
      <w:hyperlink w:anchor="_Toc462037491" w:history="1">
        <w:r w:rsidR="00AD6038" w:rsidRPr="00200330">
          <w:rPr>
            <w:rStyle w:val="Hipercze"/>
            <w:noProof/>
          </w:rPr>
          <w:t>2</w:t>
        </w:r>
        <w:r w:rsidR="00AD6038">
          <w:rPr>
            <w:rFonts w:asciiTheme="minorHAnsi" w:eastAsiaTheme="minorEastAsia" w:hAnsiTheme="minorHAnsi" w:cstheme="minorBidi"/>
            <w:b w:val="0"/>
            <w:noProof/>
            <w:sz w:val="22"/>
            <w:lang w:eastAsia="pl-PL"/>
          </w:rPr>
          <w:tab/>
        </w:r>
        <w:r w:rsidR="00AD6038" w:rsidRPr="00200330">
          <w:rPr>
            <w:rStyle w:val="Hipercze"/>
            <w:noProof/>
          </w:rPr>
          <w:t>Wstęp</w:t>
        </w:r>
        <w:r w:rsidR="00AD6038">
          <w:rPr>
            <w:noProof/>
            <w:webHidden/>
          </w:rPr>
          <w:tab/>
        </w:r>
        <w:r>
          <w:rPr>
            <w:noProof/>
            <w:webHidden/>
          </w:rPr>
          <w:fldChar w:fldCharType="begin"/>
        </w:r>
        <w:r w:rsidR="00AD6038">
          <w:rPr>
            <w:noProof/>
            <w:webHidden/>
          </w:rPr>
          <w:instrText xml:space="preserve"> PAGEREF _Toc462037491 \h </w:instrText>
        </w:r>
        <w:r>
          <w:rPr>
            <w:noProof/>
            <w:webHidden/>
          </w:rPr>
        </w:r>
        <w:r>
          <w:rPr>
            <w:noProof/>
            <w:webHidden/>
          </w:rPr>
          <w:fldChar w:fldCharType="separate"/>
        </w:r>
        <w:r w:rsidR="00AD6038">
          <w:rPr>
            <w:noProof/>
            <w:webHidden/>
          </w:rPr>
          <w:t>9</w:t>
        </w:r>
        <w:r>
          <w:rPr>
            <w:noProof/>
            <w:webHidden/>
          </w:rPr>
          <w:fldChar w:fldCharType="end"/>
        </w:r>
      </w:hyperlink>
    </w:p>
    <w:p w:rsidR="00AD6038" w:rsidRDefault="00F57D9D">
      <w:pPr>
        <w:pStyle w:val="Spistreci1"/>
        <w:tabs>
          <w:tab w:val="left" w:pos="440"/>
          <w:tab w:val="right" w:leader="hyphen" w:pos="9060"/>
        </w:tabs>
        <w:rPr>
          <w:rFonts w:asciiTheme="minorHAnsi" w:eastAsiaTheme="minorEastAsia" w:hAnsiTheme="minorHAnsi" w:cstheme="minorBidi"/>
          <w:b w:val="0"/>
          <w:noProof/>
          <w:sz w:val="22"/>
          <w:lang w:eastAsia="pl-PL"/>
        </w:rPr>
      </w:pPr>
      <w:hyperlink w:anchor="_Toc462037492" w:history="1">
        <w:r w:rsidR="00AD6038" w:rsidRPr="00200330">
          <w:rPr>
            <w:rStyle w:val="Hipercze"/>
            <w:noProof/>
          </w:rPr>
          <w:t>3</w:t>
        </w:r>
        <w:r w:rsidR="00AD6038">
          <w:rPr>
            <w:rFonts w:asciiTheme="minorHAnsi" w:eastAsiaTheme="minorEastAsia" w:hAnsiTheme="minorHAnsi" w:cstheme="minorBidi"/>
            <w:b w:val="0"/>
            <w:noProof/>
            <w:sz w:val="22"/>
            <w:lang w:eastAsia="pl-PL"/>
          </w:rPr>
          <w:tab/>
        </w:r>
        <w:r w:rsidR="00AD6038" w:rsidRPr="00200330">
          <w:rPr>
            <w:rStyle w:val="Hipercze"/>
            <w:noProof/>
          </w:rPr>
          <w:t>Spójność z dokumentami strategicznymi</w:t>
        </w:r>
        <w:r w:rsidR="00AD6038">
          <w:rPr>
            <w:noProof/>
            <w:webHidden/>
          </w:rPr>
          <w:tab/>
        </w:r>
        <w:r>
          <w:rPr>
            <w:noProof/>
            <w:webHidden/>
          </w:rPr>
          <w:fldChar w:fldCharType="begin"/>
        </w:r>
        <w:r w:rsidR="00AD6038">
          <w:rPr>
            <w:noProof/>
            <w:webHidden/>
          </w:rPr>
          <w:instrText xml:space="preserve"> PAGEREF _Toc462037492 \h </w:instrText>
        </w:r>
        <w:r>
          <w:rPr>
            <w:noProof/>
            <w:webHidden/>
          </w:rPr>
        </w:r>
        <w:r>
          <w:rPr>
            <w:noProof/>
            <w:webHidden/>
          </w:rPr>
          <w:fldChar w:fldCharType="separate"/>
        </w:r>
        <w:r w:rsidR="00AD6038">
          <w:rPr>
            <w:noProof/>
            <w:webHidden/>
          </w:rPr>
          <w:t>11</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493" w:history="1">
        <w:r w:rsidR="00AD6038" w:rsidRPr="00200330">
          <w:rPr>
            <w:rStyle w:val="Hipercze"/>
            <w:noProof/>
          </w:rPr>
          <w:t>3.1</w:t>
        </w:r>
        <w:r w:rsidR="00AD6038">
          <w:rPr>
            <w:rFonts w:asciiTheme="minorHAnsi" w:eastAsiaTheme="minorEastAsia" w:hAnsiTheme="minorHAnsi" w:cstheme="minorBidi"/>
            <w:b w:val="0"/>
            <w:noProof/>
            <w:lang w:eastAsia="pl-PL"/>
          </w:rPr>
          <w:tab/>
        </w:r>
        <w:r w:rsidR="00AD6038" w:rsidRPr="00200330">
          <w:rPr>
            <w:rStyle w:val="Hipercze"/>
            <w:noProof/>
          </w:rPr>
          <w:t>Plany zmierzające do budowy gospodarki niskoemisyjnej na szczeblu międzynarodowym</w:t>
        </w:r>
        <w:r w:rsidR="00AD6038">
          <w:rPr>
            <w:noProof/>
            <w:webHidden/>
          </w:rPr>
          <w:tab/>
        </w:r>
        <w:r>
          <w:rPr>
            <w:noProof/>
            <w:webHidden/>
          </w:rPr>
          <w:fldChar w:fldCharType="begin"/>
        </w:r>
        <w:r w:rsidR="00AD6038">
          <w:rPr>
            <w:noProof/>
            <w:webHidden/>
          </w:rPr>
          <w:instrText xml:space="preserve"> PAGEREF _Toc462037493 \h </w:instrText>
        </w:r>
        <w:r>
          <w:rPr>
            <w:noProof/>
            <w:webHidden/>
          </w:rPr>
        </w:r>
        <w:r>
          <w:rPr>
            <w:noProof/>
            <w:webHidden/>
          </w:rPr>
          <w:fldChar w:fldCharType="separate"/>
        </w:r>
        <w:r w:rsidR="00AD6038">
          <w:rPr>
            <w:noProof/>
            <w:webHidden/>
          </w:rPr>
          <w:t>11</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494" w:history="1">
        <w:r w:rsidR="00AD6038" w:rsidRPr="00200330">
          <w:rPr>
            <w:rStyle w:val="Hipercze"/>
            <w:noProof/>
          </w:rPr>
          <w:t>3.1.1</w:t>
        </w:r>
        <w:r w:rsidR="00AD6038">
          <w:rPr>
            <w:rFonts w:asciiTheme="minorHAnsi" w:eastAsiaTheme="minorEastAsia" w:hAnsiTheme="minorHAnsi" w:cstheme="minorBidi"/>
            <w:noProof/>
            <w:lang w:eastAsia="pl-PL"/>
          </w:rPr>
          <w:tab/>
        </w:r>
        <w:r w:rsidR="00AD6038" w:rsidRPr="00200330">
          <w:rPr>
            <w:rStyle w:val="Hipercze"/>
            <w:noProof/>
          </w:rPr>
          <w:t>Strategia Europa 2020</w:t>
        </w:r>
        <w:r w:rsidR="00AD6038">
          <w:rPr>
            <w:noProof/>
            <w:webHidden/>
          </w:rPr>
          <w:tab/>
        </w:r>
        <w:r>
          <w:rPr>
            <w:noProof/>
            <w:webHidden/>
          </w:rPr>
          <w:fldChar w:fldCharType="begin"/>
        </w:r>
        <w:r w:rsidR="00AD6038">
          <w:rPr>
            <w:noProof/>
            <w:webHidden/>
          </w:rPr>
          <w:instrText xml:space="preserve"> PAGEREF _Toc462037494 \h </w:instrText>
        </w:r>
        <w:r>
          <w:rPr>
            <w:noProof/>
            <w:webHidden/>
          </w:rPr>
        </w:r>
        <w:r>
          <w:rPr>
            <w:noProof/>
            <w:webHidden/>
          </w:rPr>
          <w:fldChar w:fldCharType="separate"/>
        </w:r>
        <w:r w:rsidR="00AD6038">
          <w:rPr>
            <w:noProof/>
            <w:webHidden/>
          </w:rPr>
          <w:t>11</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495" w:history="1">
        <w:r w:rsidR="00AD6038" w:rsidRPr="00200330">
          <w:rPr>
            <w:rStyle w:val="Hipercze"/>
            <w:noProof/>
          </w:rPr>
          <w:t>3.2</w:t>
        </w:r>
        <w:r w:rsidR="00AD6038">
          <w:rPr>
            <w:rFonts w:asciiTheme="minorHAnsi" w:eastAsiaTheme="minorEastAsia" w:hAnsiTheme="minorHAnsi" w:cstheme="minorBidi"/>
            <w:b w:val="0"/>
            <w:noProof/>
            <w:lang w:eastAsia="pl-PL"/>
          </w:rPr>
          <w:tab/>
        </w:r>
        <w:r w:rsidR="00AD6038" w:rsidRPr="00200330">
          <w:rPr>
            <w:rStyle w:val="Hipercze"/>
            <w:noProof/>
          </w:rPr>
          <w:t>Strategie i plany na szczeblu państwowym</w:t>
        </w:r>
        <w:r w:rsidR="00AD6038">
          <w:rPr>
            <w:noProof/>
            <w:webHidden/>
          </w:rPr>
          <w:tab/>
        </w:r>
        <w:r>
          <w:rPr>
            <w:noProof/>
            <w:webHidden/>
          </w:rPr>
          <w:fldChar w:fldCharType="begin"/>
        </w:r>
        <w:r w:rsidR="00AD6038">
          <w:rPr>
            <w:noProof/>
            <w:webHidden/>
          </w:rPr>
          <w:instrText xml:space="preserve"> PAGEREF _Toc462037495 \h </w:instrText>
        </w:r>
        <w:r>
          <w:rPr>
            <w:noProof/>
            <w:webHidden/>
          </w:rPr>
        </w:r>
        <w:r>
          <w:rPr>
            <w:noProof/>
            <w:webHidden/>
          </w:rPr>
          <w:fldChar w:fldCharType="separate"/>
        </w:r>
        <w:r w:rsidR="00AD6038">
          <w:rPr>
            <w:noProof/>
            <w:webHidden/>
          </w:rPr>
          <w:t>12</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496" w:history="1">
        <w:r w:rsidR="00AD6038" w:rsidRPr="00200330">
          <w:rPr>
            <w:rStyle w:val="Hipercze"/>
            <w:noProof/>
          </w:rPr>
          <w:t>3.3</w:t>
        </w:r>
        <w:r w:rsidR="00AD6038">
          <w:rPr>
            <w:rFonts w:asciiTheme="minorHAnsi" w:eastAsiaTheme="minorEastAsia" w:hAnsiTheme="minorHAnsi" w:cstheme="minorBidi"/>
            <w:b w:val="0"/>
            <w:noProof/>
            <w:lang w:eastAsia="pl-PL"/>
          </w:rPr>
          <w:tab/>
        </w:r>
        <w:r w:rsidR="00AD6038" w:rsidRPr="00200330">
          <w:rPr>
            <w:rStyle w:val="Hipercze"/>
            <w:noProof/>
          </w:rPr>
          <w:t>Strategie i plany na poziomie regionalnym oraz lokalnym</w:t>
        </w:r>
        <w:r w:rsidR="00AD6038">
          <w:rPr>
            <w:noProof/>
            <w:webHidden/>
          </w:rPr>
          <w:tab/>
        </w:r>
        <w:r>
          <w:rPr>
            <w:noProof/>
            <w:webHidden/>
          </w:rPr>
          <w:fldChar w:fldCharType="begin"/>
        </w:r>
        <w:r w:rsidR="00AD6038">
          <w:rPr>
            <w:noProof/>
            <w:webHidden/>
          </w:rPr>
          <w:instrText xml:space="preserve"> PAGEREF _Toc462037496 \h </w:instrText>
        </w:r>
        <w:r>
          <w:rPr>
            <w:noProof/>
            <w:webHidden/>
          </w:rPr>
        </w:r>
        <w:r>
          <w:rPr>
            <w:noProof/>
            <w:webHidden/>
          </w:rPr>
          <w:fldChar w:fldCharType="separate"/>
        </w:r>
        <w:r w:rsidR="00AD6038">
          <w:rPr>
            <w:noProof/>
            <w:webHidden/>
          </w:rPr>
          <w:t>13</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497" w:history="1">
        <w:r w:rsidR="00AD6038" w:rsidRPr="00200330">
          <w:rPr>
            <w:rStyle w:val="Hipercze"/>
            <w:noProof/>
          </w:rPr>
          <w:t>3.3.1</w:t>
        </w:r>
        <w:r w:rsidR="00AD6038">
          <w:rPr>
            <w:rFonts w:asciiTheme="minorHAnsi" w:eastAsiaTheme="minorEastAsia" w:hAnsiTheme="minorHAnsi" w:cstheme="minorBidi"/>
            <w:noProof/>
            <w:lang w:eastAsia="pl-PL"/>
          </w:rPr>
          <w:tab/>
        </w:r>
        <w:r w:rsidR="00AD6038" w:rsidRPr="00200330">
          <w:rPr>
            <w:rStyle w:val="Hipercze"/>
            <w:noProof/>
          </w:rPr>
          <w:t>Strategia rozwoju społeczno-gospodarczego województwa kujawsko-pomorskiego do roku 2020– Plan modernizacji 2020+</w:t>
        </w:r>
        <w:r w:rsidR="00AD6038">
          <w:rPr>
            <w:noProof/>
            <w:webHidden/>
          </w:rPr>
          <w:tab/>
        </w:r>
        <w:r>
          <w:rPr>
            <w:noProof/>
            <w:webHidden/>
          </w:rPr>
          <w:fldChar w:fldCharType="begin"/>
        </w:r>
        <w:r w:rsidR="00AD6038">
          <w:rPr>
            <w:noProof/>
            <w:webHidden/>
          </w:rPr>
          <w:instrText xml:space="preserve"> PAGEREF _Toc462037497 \h </w:instrText>
        </w:r>
        <w:r>
          <w:rPr>
            <w:noProof/>
            <w:webHidden/>
          </w:rPr>
        </w:r>
        <w:r>
          <w:rPr>
            <w:noProof/>
            <w:webHidden/>
          </w:rPr>
          <w:fldChar w:fldCharType="separate"/>
        </w:r>
        <w:r w:rsidR="00AD6038">
          <w:rPr>
            <w:noProof/>
            <w:webHidden/>
          </w:rPr>
          <w:t>13</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498" w:history="1">
        <w:r w:rsidR="00AD6038" w:rsidRPr="00200330">
          <w:rPr>
            <w:rStyle w:val="Hipercze"/>
            <w:noProof/>
          </w:rPr>
          <w:t>3.3.2</w:t>
        </w:r>
        <w:r w:rsidR="00AD6038">
          <w:rPr>
            <w:rFonts w:asciiTheme="minorHAnsi" w:eastAsiaTheme="minorEastAsia" w:hAnsiTheme="minorHAnsi" w:cstheme="minorBidi"/>
            <w:noProof/>
            <w:lang w:eastAsia="pl-PL"/>
          </w:rPr>
          <w:tab/>
        </w:r>
        <w:r w:rsidR="00AD6038" w:rsidRPr="00200330">
          <w:rPr>
            <w:rStyle w:val="Hipercze"/>
            <w:noProof/>
          </w:rPr>
          <w:t>Program Ochrony Środowiska oraz Plan Gospodarki Odpadami</w:t>
        </w:r>
        <w:r w:rsidR="00AD6038">
          <w:rPr>
            <w:noProof/>
            <w:webHidden/>
          </w:rPr>
          <w:tab/>
        </w:r>
        <w:r>
          <w:rPr>
            <w:noProof/>
            <w:webHidden/>
          </w:rPr>
          <w:fldChar w:fldCharType="begin"/>
        </w:r>
        <w:r w:rsidR="00AD6038">
          <w:rPr>
            <w:noProof/>
            <w:webHidden/>
          </w:rPr>
          <w:instrText xml:space="preserve"> PAGEREF _Toc462037498 \h </w:instrText>
        </w:r>
        <w:r>
          <w:rPr>
            <w:noProof/>
            <w:webHidden/>
          </w:rPr>
        </w:r>
        <w:r>
          <w:rPr>
            <w:noProof/>
            <w:webHidden/>
          </w:rPr>
          <w:fldChar w:fldCharType="separate"/>
        </w:r>
        <w:r w:rsidR="00AD6038">
          <w:rPr>
            <w:noProof/>
            <w:webHidden/>
          </w:rPr>
          <w:t>15</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499" w:history="1">
        <w:r w:rsidR="00AD6038" w:rsidRPr="00200330">
          <w:rPr>
            <w:rStyle w:val="Hipercze"/>
            <w:noProof/>
          </w:rPr>
          <w:t>3.3.3</w:t>
        </w:r>
        <w:r w:rsidR="00AD6038">
          <w:rPr>
            <w:rFonts w:asciiTheme="minorHAnsi" w:eastAsiaTheme="minorEastAsia" w:hAnsiTheme="minorHAnsi" w:cstheme="minorBidi"/>
            <w:noProof/>
            <w:lang w:eastAsia="pl-PL"/>
          </w:rPr>
          <w:tab/>
        </w:r>
        <w:r w:rsidR="00AD6038" w:rsidRPr="00200330">
          <w:rPr>
            <w:rStyle w:val="Hipercze"/>
            <w:noProof/>
          </w:rPr>
          <w:t>Pozostałe plany i strategie lokalne</w:t>
        </w:r>
        <w:r w:rsidR="00AD6038">
          <w:rPr>
            <w:noProof/>
            <w:webHidden/>
          </w:rPr>
          <w:tab/>
        </w:r>
        <w:r>
          <w:rPr>
            <w:noProof/>
            <w:webHidden/>
          </w:rPr>
          <w:fldChar w:fldCharType="begin"/>
        </w:r>
        <w:r w:rsidR="00AD6038">
          <w:rPr>
            <w:noProof/>
            <w:webHidden/>
          </w:rPr>
          <w:instrText xml:space="preserve"> PAGEREF _Toc462037499 \h </w:instrText>
        </w:r>
        <w:r>
          <w:rPr>
            <w:noProof/>
            <w:webHidden/>
          </w:rPr>
        </w:r>
        <w:r>
          <w:rPr>
            <w:noProof/>
            <w:webHidden/>
          </w:rPr>
          <w:fldChar w:fldCharType="separate"/>
        </w:r>
        <w:r w:rsidR="00AD6038">
          <w:rPr>
            <w:noProof/>
            <w:webHidden/>
          </w:rPr>
          <w:t>15</w:t>
        </w:r>
        <w:r>
          <w:rPr>
            <w:noProof/>
            <w:webHidden/>
          </w:rPr>
          <w:fldChar w:fldCharType="end"/>
        </w:r>
      </w:hyperlink>
    </w:p>
    <w:p w:rsidR="00AD6038" w:rsidRDefault="00F57D9D">
      <w:pPr>
        <w:pStyle w:val="Spistreci1"/>
        <w:tabs>
          <w:tab w:val="left" w:pos="440"/>
          <w:tab w:val="right" w:leader="hyphen" w:pos="9060"/>
        </w:tabs>
        <w:rPr>
          <w:rFonts w:asciiTheme="minorHAnsi" w:eastAsiaTheme="minorEastAsia" w:hAnsiTheme="minorHAnsi" w:cstheme="minorBidi"/>
          <w:b w:val="0"/>
          <w:noProof/>
          <w:sz w:val="22"/>
          <w:lang w:eastAsia="pl-PL"/>
        </w:rPr>
      </w:pPr>
      <w:hyperlink w:anchor="_Toc462037500" w:history="1">
        <w:r w:rsidR="00AD6038" w:rsidRPr="00200330">
          <w:rPr>
            <w:rStyle w:val="Hipercze"/>
            <w:noProof/>
          </w:rPr>
          <w:t>4</w:t>
        </w:r>
        <w:r w:rsidR="00AD6038">
          <w:rPr>
            <w:rFonts w:asciiTheme="minorHAnsi" w:eastAsiaTheme="minorEastAsia" w:hAnsiTheme="minorHAnsi" w:cstheme="minorBidi"/>
            <w:b w:val="0"/>
            <w:noProof/>
            <w:sz w:val="22"/>
            <w:lang w:eastAsia="pl-PL"/>
          </w:rPr>
          <w:tab/>
        </w:r>
        <w:r w:rsidR="00AD6038" w:rsidRPr="00200330">
          <w:rPr>
            <w:rStyle w:val="Hipercze"/>
            <w:noProof/>
          </w:rPr>
          <w:t>Uwarunkowania lokalne</w:t>
        </w:r>
        <w:r w:rsidR="00AD6038">
          <w:rPr>
            <w:noProof/>
            <w:webHidden/>
          </w:rPr>
          <w:tab/>
        </w:r>
        <w:r>
          <w:rPr>
            <w:noProof/>
            <w:webHidden/>
          </w:rPr>
          <w:fldChar w:fldCharType="begin"/>
        </w:r>
        <w:r w:rsidR="00AD6038">
          <w:rPr>
            <w:noProof/>
            <w:webHidden/>
          </w:rPr>
          <w:instrText xml:space="preserve"> PAGEREF _Toc462037500 \h </w:instrText>
        </w:r>
        <w:r>
          <w:rPr>
            <w:noProof/>
            <w:webHidden/>
          </w:rPr>
        </w:r>
        <w:r>
          <w:rPr>
            <w:noProof/>
            <w:webHidden/>
          </w:rPr>
          <w:fldChar w:fldCharType="separate"/>
        </w:r>
        <w:r w:rsidR="00AD6038">
          <w:rPr>
            <w:noProof/>
            <w:webHidden/>
          </w:rPr>
          <w:t>16</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501" w:history="1">
        <w:r w:rsidR="00AD6038" w:rsidRPr="00200330">
          <w:rPr>
            <w:rStyle w:val="Hipercze"/>
            <w:noProof/>
          </w:rPr>
          <w:t>4.1</w:t>
        </w:r>
        <w:r w:rsidR="00AD6038">
          <w:rPr>
            <w:rFonts w:asciiTheme="minorHAnsi" w:eastAsiaTheme="minorEastAsia" w:hAnsiTheme="minorHAnsi" w:cstheme="minorBidi"/>
            <w:b w:val="0"/>
            <w:noProof/>
            <w:lang w:eastAsia="pl-PL"/>
          </w:rPr>
          <w:tab/>
        </w:r>
        <w:r w:rsidR="00AD6038" w:rsidRPr="00200330">
          <w:rPr>
            <w:rStyle w:val="Hipercze"/>
            <w:noProof/>
          </w:rPr>
          <w:t>Charakterystyka gminy miasto i gminy Radzyń Chełmiński</w:t>
        </w:r>
        <w:r w:rsidR="00AD6038">
          <w:rPr>
            <w:noProof/>
            <w:webHidden/>
          </w:rPr>
          <w:tab/>
        </w:r>
        <w:r>
          <w:rPr>
            <w:noProof/>
            <w:webHidden/>
          </w:rPr>
          <w:fldChar w:fldCharType="begin"/>
        </w:r>
        <w:r w:rsidR="00AD6038">
          <w:rPr>
            <w:noProof/>
            <w:webHidden/>
          </w:rPr>
          <w:instrText xml:space="preserve"> PAGEREF _Toc462037501 \h </w:instrText>
        </w:r>
        <w:r>
          <w:rPr>
            <w:noProof/>
            <w:webHidden/>
          </w:rPr>
        </w:r>
        <w:r>
          <w:rPr>
            <w:noProof/>
            <w:webHidden/>
          </w:rPr>
          <w:fldChar w:fldCharType="separate"/>
        </w:r>
        <w:r w:rsidR="00AD6038">
          <w:rPr>
            <w:noProof/>
            <w:webHidden/>
          </w:rPr>
          <w:t>16</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02" w:history="1">
        <w:r w:rsidR="00AD6038" w:rsidRPr="00200330">
          <w:rPr>
            <w:rStyle w:val="Hipercze"/>
            <w:noProof/>
          </w:rPr>
          <w:t>4.1.1</w:t>
        </w:r>
        <w:r w:rsidR="00AD6038">
          <w:rPr>
            <w:rFonts w:asciiTheme="minorHAnsi" w:eastAsiaTheme="minorEastAsia" w:hAnsiTheme="minorHAnsi" w:cstheme="minorBidi"/>
            <w:noProof/>
            <w:lang w:eastAsia="pl-PL"/>
          </w:rPr>
          <w:tab/>
        </w:r>
        <w:r w:rsidR="00AD6038" w:rsidRPr="00200330">
          <w:rPr>
            <w:rStyle w:val="Hipercze"/>
            <w:noProof/>
          </w:rPr>
          <w:t>Charakterystyka obszaru objętego Planem gospodarki niskoemisyjnej</w:t>
        </w:r>
        <w:r w:rsidR="00AD6038">
          <w:rPr>
            <w:noProof/>
            <w:webHidden/>
          </w:rPr>
          <w:tab/>
        </w:r>
        <w:r>
          <w:rPr>
            <w:noProof/>
            <w:webHidden/>
          </w:rPr>
          <w:fldChar w:fldCharType="begin"/>
        </w:r>
        <w:r w:rsidR="00AD6038">
          <w:rPr>
            <w:noProof/>
            <w:webHidden/>
          </w:rPr>
          <w:instrText xml:space="preserve"> PAGEREF _Toc462037502 \h </w:instrText>
        </w:r>
        <w:r>
          <w:rPr>
            <w:noProof/>
            <w:webHidden/>
          </w:rPr>
        </w:r>
        <w:r>
          <w:rPr>
            <w:noProof/>
            <w:webHidden/>
          </w:rPr>
          <w:fldChar w:fldCharType="separate"/>
        </w:r>
        <w:r w:rsidR="00AD6038">
          <w:rPr>
            <w:noProof/>
            <w:webHidden/>
          </w:rPr>
          <w:t>16</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03" w:history="1">
        <w:r w:rsidR="00AD6038" w:rsidRPr="00200330">
          <w:rPr>
            <w:rStyle w:val="Hipercze"/>
            <w:noProof/>
          </w:rPr>
          <w:t>4.1.2</w:t>
        </w:r>
        <w:r w:rsidR="00AD6038">
          <w:rPr>
            <w:rFonts w:asciiTheme="minorHAnsi" w:eastAsiaTheme="minorEastAsia" w:hAnsiTheme="minorHAnsi" w:cstheme="minorBidi"/>
            <w:noProof/>
            <w:lang w:eastAsia="pl-PL"/>
          </w:rPr>
          <w:tab/>
        </w:r>
        <w:r w:rsidR="00AD6038" w:rsidRPr="00200330">
          <w:rPr>
            <w:rStyle w:val="Hipercze"/>
            <w:noProof/>
          </w:rPr>
          <w:t>Zaopatrzenie w ciepło</w:t>
        </w:r>
        <w:r w:rsidR="00AD6038">
          <w:rPr>
            <w:noProof/>
            <w:webHidden/>
          </w:rPr>
          <w:tab/>
        </w:r>
        <w:r>
          <w:rPr>
            <w:noProof/>
            <w:webHidden/>
          </w:rPr>
          <w:fldChar w:fldCharType="begin"/>
        </w:r>
        <w:r w:rsidR="00AD6038">
          <w:rPr>
            <w:noProof/>
            <w:webHidden/>
          </w:rPr>
          <w:instrText xml:space="preserve"> PAGEREF _Toc462037503 \h </w:instrText>
        </w:r>
        <w:r>
          <w:rPr>
            <w:noProof/>
            <w:webHidden/>
          </w:rPr>
        </w:r>
        <w:r>
          <w:rPr>
            <w:noProof/>
            <w:webHidden/>
          </w:rPr>
          <w:fldChar w:fldCharType="separate"/>
        </w:r>
        <w:r w:rsidR="00AD6038">
          <w:rPr>
            <w:noProof/>
            <w:webHidden/>
          </w:rPr>
          <w:t>19</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04" w:history="1">
        <w:r w:rsidR="00AD6038" w:rsidRPr="00200330">
          <w:rPr>
            <w:rStyle w:val="Hipercze"/>
            <w:noProof/>
          </w:rPr>
          <w:t>4.1.3</w:t>
        </w:r>
        <w:r w:rsidR="00AD6038">
          <w:rPr>
            <w:rFonts w:asciiTheme="minorHAnsi" w:eastAsiaTheme="minorEastAsia" w:hAnsiTheme="minorHAnsi" w:cstheme="minorBidi"/>
            <w:noProof/>
            <w:lang w:eastAsia="pl-PL"/>
          </w:rPr>
          <w:tab/>
        </w:r>
        <w:r w:rsidR="00AD6038" w:rsidRPr="00200330">
          <w:rPr>
            <w:rStyle w:val="Hipercze"/>
            <w:noProof/>
          </w:rPr>
          <w:t>Zaopatrzenie w energię elektryczną</w:t>
        </w:r>
        <w:r w:rsidR="00AD6038">
          <w:rPr>
            <w:noProof/>
            <w:webHidden/>
          </w:rPr>
          <w:tab/>
        </w:r>
        <w:r>
          <w:rPr>
            <w:noProof/>
            <w:webHidden/>
          </w:rPr>
          <w:fldChar w:fldCharType="begin"/>
        </w:r>
        <w:r w:rsidR="00AD6038">
          <w:rPr>
            <w:noProof/>
            <w:webHidden/>
          </w:rPr>
          <w:instrText xml:space="preserve"> PAGEREF _Toc462037504 \h </w:instrText>
        </w:r>
        <w:r>
          <w:rPr>
            <w:noProof/>
            <w:webHidden/>
          </w:rPr>
        </w:r>
        <w:r>
          <w:rPr>
            <w:noProof/>
            <w:webHidden/>
          </w:rPr>
          <w:fldChar w:fldCharType="separate"/>
        </w:r>
        <w:r w:rsidR="00AD6038">
          <w:rPr>
            <w:noProof/>
            <w:webHidden/>
          </w:rPr>
          <w:t>19</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05" w:history="1">
        <w:r w:rsidR="00AD6038" w:rsidRPr="00200330">
          <w:rPr>
            <w:rStyle w:val="Hipercze"/>
            <w:noProof/>
          </w:rPr>
          <w:t>4.1.4</w:t>
        </w:r>
        <w:r w:rsidR="00AD6038">
          <w:rPr>
            <w:rFonts w:asciiTheme="minorHAnsi" w:eastAsiaTheme="minorEastAsia" w:hAnsiTheme="minorHAnsi" w:cstheme="minorBidi"/>
            <w:noProof/>
            <w:lang w:eastAsia="pl-PL"/>
          </w:rPr>
          <w:tab/>
        </w:r>
        <w:r w:rsidR="00AD6038" w:rsidRPr="00200330">
          <w:rPr>
            <w:rStyle w:val="Hipercze"/>
            <w:noProof/>
          </w:rPr>
          <w:t>Zaopatrzenie w paliwa gazowe</w:t>
        </w:r>
        <w:r w:rsidR="00AD6038">
          <w:rPr>
            <w:noProof/>
            <w:webHidden/>
          </w:rPr>
          <w:tab/>
        </w:r>
        <w:r>
          <w:rPr>
            <w:noProof/>
            <w:webHidden/>
          </w:rPr>
          <w:fldChar w:fldCharType="begin"/>
        </w:r>
        <w:r w:rsidR="00AD6038">
          <w:rPr>
            <w:noProof/>
            <w:webHidden/>
          </w:rPr>
          <w:instrText xml:space="preserve"> PAGEREF _Toc462037505 \h </w:instrText>
        </w:r>
        <w:r>
          <w:rPr>
            <w:noProof/>
            <w:webHidden/>
          </w:rPr>
        </w:r>
        <w:r>
          <w:rPr>
            <w:noProof/>
            <w:webHidden/>
          </w:rPr>
          <w:fldChar w:fldCharType="separate"/>
        </w:r>
        <w:r w:rsidR="00AD6038">
          <w:rPr>
            <w:noProof/>
            <w:webHidden/>
          </w:rPr>
          <w:t>20</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06" w:history="1">
        <w:r w:rsidR="00AD6038" w:rsidRPr="00200330">
          <w:rPr>
            <w:rStyle w:val="Hipercze"/>
            <w:noProof/>
          </w:rPr>
          <w:t>4.1.5</w:t>
        </w:r>
        <w:r w:rsidR="00AD6038">
          <w:rPr>
            <w:rFonts w:asciiTheme="minorHAnsi" w:eastAsiaTheme="minorEastAsia" w:hAnsiTheme="minorHAnsi" w:cstheme="minorBidi"/>
            <w:noProof/>
            <w:lang w:eastAsia="pl-PL"/>
          </w:rPr>
          <w:tab/>
        </w:r>
        <w:r w:rsidR="00AD6038" w:rsidRPr="00200330">
          <w:rPr>
            <w:rStyle w:val="Hipercze"/>
            <w:noProof/>
          </w:rPr>
          <w:t>Wykorzystanie energii ze źródeł odnawialnych</w:t>
        </w:r>
        <w:r w:rsidR="00AD6038">
          <w:rPr>
            <w:noProof/>
            <w:webHidden/>
          </w:rPr>
          <w:tab/>
        </w:r>
        <w:r>
          <w:rPr>
            <w:noProof/>
            <w:webHidden/>
          </w:rPr>
          <w:fldChar w:fldCharType="begin"/>
        </w:r>
        <w:r w:rsidR="00AD6038">
          <w:rPr>
            <w:noProof/>
            <w:webHidden/>
          </w:rPr>
          <w:instrText xml:space="preserve"> PAGEREF _Toc462037506 \h </w:instrText>
        </w:r>
        <w:r>
          <w:rPr>
            <w:noProof/>
            <w:webHidden/>
          </w:rPr>
        </w:r>
        <w:r>
          <w:rPr>
            <w:noProof/>
            <w:webHidden/>
          </w:rPr>
          <w:fldChar w:fldCharType="separate"/>
        </w:r>
        <w:r w:rsidR="00AD6038">
          <w:rPr>
            <w:noProof/>
            <w:webHidden/>
          </w:rPr>
          <w:t>20</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507" w:history="1">
        <w:r w:rsidR="00AD6038" w:rsidRPr="00200330">
          <w:rPr>
            <w:rStyle w:val="Hipercze"/>
            <w:noProof/>
          </w:rPr>
          <w:t>4.2</w:t>
        </w:r>
        <w:r w:rsidR="00AD6038">
          <w:rPr>
            <w:rFonts w:asciiTheme="minorHAnsi" w:eastAsiaTheme="minorEastAsia" w:hAnsiTheme="minorHAnsi" w:cstheme="minorBidi"/>
            <w:b w:val="0"/>
            <w:noProof/>
            <w:lang w:eastAsia="pl-PL"/>
          </w:rPr>
          <w:tab/>
        </w:r>
        <w:r w:rsidR="00AD6038" w:rsidRPr="00200330">
          <w:rPr>
            <w:rStyle w:val="Hipercze"/>
            <w:noProof/>
          </w:rPr>
          <w:t>Organizacja i finansowanie Planu Gospodarki Niskoemisyjnej</w:t>
        </w:r>
        <w:r w:rsidR="00AD6038">
          <w:rPr>
            <w:noProof/>
            <w:webHidden/>
          </w:rPr>
          <w:tab/>
        </w:r>
        <w:r>
          <w:rPr>
            <w:noProof/>
            <w:webHidden/>
          </w:rPr>
          <w:fldChar w:fldCharType="begin"/>
        </w:r>
        <w:r w:rsidR="00AD6038">
          <w:rPr>
            <w:noProof/>
            <w:webHidden/>
          </w:rPr>
          <w:instrText xml:space="preserve"> PAGEREF _Toc462037507 \h </w:instrText>
        </w:r>
        <w:r>
          <w:rPr>
            <w:noProof/>
            <w:webHidden/>
          </w:rPr>
        </w:r>
        <w:r>
          <w:rPr>
            <w:noProof/>
            <w:webHidden/>
          </w:rPr>
          <w:fldChar w:fldCharType="separate"/>
        </w:r>
        <w:r w:rsidR="00AD6038">
          <w:rPr>
            <w:noProof/>
            <w:webHidden/>
          </w:rPr>
          <w:t>21</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08" w:history="1">
        <w:r w:rsidR="00AD6038" w:rsidRPr="00200330">
          <w:rPr>
            <w:rStyle w:val="Hipercze"/>
            <w:noProof/>
            <w:lang w:eastAsia="pl-PL"/>
          </w:rPr>
          <w:t>4.2.1</w:t>
        </w:r>
        <w:r w:rsidR="00AD6038">
          <w:rPr>
            <w:rFonts w:asciiTheme="minorHAnsi" w:eastAsiaTheme="minorEastAsia" w:hAnsiTheme="minorHAnsi" w:cstheme="minorBidi"/>
            <w:noProof/>
            <w:lang w:eastAsia="pl-PL"/>
          </w:rPr>
          <w:tab/>
        </w:r>
        <w:r w:rsidR="00AD6038" w:rsidRPr="00200330">
          <w:rPr>
            <w:rStyle w:val="Hipercze"/>
            <w:noProof/>
            <w:lang w:eastAsia="pl-PL"/>
          </w:rPr>
          <w:t>Struktury organizacyjne oraz zasoby ludzkie przeznaczone do realizacji planu</w:t>
        </w:r>
        <w:r w:rsidR="00AD6038">
          <w:rPr>
            <w:noProof/>
            <w:webHidden/>
          </w:rPr>
          <w:tab/>
        </w:r>
        <w:r>
          <w:rPr>
            <w:noProof/>
            <w:webHidden/>
          </w:rPr>
          <w:fldChar w:fldCharType="begin"/>
        </w:r>
        <w:r w:rsidR="00AD6038">
          <w:rPr>
            <w:noProof/>
            <w:webHidden/>
          </w:rPr>
          <w:instrText xml:space="preserve"> PAGEREF _Toc462037508 \h </w:instrText>
        </w:r>
        <w:r>
          <w:rPr>
            <w:noProof/>
            <w:webHidden/>
          </w:rPr>
        </w:r>
        <w:r>
          <w:rPr>
            <w:noProof/>
            <w:webHidden/>
          </w:rPr>
          <w:fldChar w:fldCharType="separate"/>
        </w:r>
        <w:r w:rsidR="00AD6038">
          <w:rPr>
            <w:noProof/>
            <w:webHidden/>
          </w:rPr>
          <w:t>21</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09" w:history="1">
        <w:r w:rsidR="00AD6038" w:rsidRPr="00200330">
          <w:rPr>
            <w:rStyle w:val="Hipercze"/>
            <w:noProof/>
            <w:lang w:eastAsia="pl-PL"/>
          </w:rPr>
          <w:t>4.2.2</w:t>
        </w:r>
        <w:r w:rsidR="00AD6038">
          <w:rPr>
            <w:rFonts w:asciiTheme="minorHAnsi" w:eastAsiaTheme="minorEastAsia" w:hAnsiTheme="minorHAnsi" w:cstheme="minorBidi"/>
            <w:noProof/>
            <w:lang w:eastAsia="pl-PL"/>
          </w:rPr>
          <w:tab/>
        </w:r>
        <w:r w:rsidR="00AD6038" w:rsidRPr="00200330">
          <w:rPr>
            <w:rStyle w:val="Hipercze"/>
            <w:noProof/>
            <w:lang w:eastAsia="pl-PL"/>
          </w:rPr>
          <w:t>Zaangażowani interesariusze</w:t>
        </w:r>
        <w:r w:rsidR="00AD6038">
          <w:rPr>
            <w:noProof/>
            <w:webHidden/>
          </w:rPr>
          <w:tab/>
        </w:r>
        <w:r>
          <w:rPr>
            <w:noProof/>
            <w:webHidden/>
          </w:rPr>
          <w:fldChar w:fldCharType="begin"/>
        </w:r>
        <w:r w:rsidR="00AD6038">
          <w:rPr>
            <w:noProof/>
            <w:webHidden/>
          </w:rPr>
          <w:instrText xml:space="preserve"> PAGEREF _Toc462037509 \h </w:instrText>
        </w:r>
        <w:r>
          <w:rPr>
            <w:noProof/>
            <w:webHidden/>
          </w:rPr>
        </w:r>
        <w:r>
          <w:rPr>
            <w:noProof/>
            <w:webHidden/>
          </w:rPr>
          <w:fldChar w:fldCharType="separate"/>
        </w:r>
        <w:r w:rsidR="00AD6038">
          <w:rPr>
            <w:noProof/>
            <w:webHidden/>
          </w:rPr>
          <w:t>21</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10" w:history="1">
        <w:r w:rsidR="00AD6038" w:rsidRPr="00200330">
          <w:rPr>
            <w:rStyle w:val="Hipercze"/>
            <w:noProof/>
            <w:lang w:eastAsia="pl-PL"/>
          </w:rPr>
          <w:t>4.2.3</w:t>
        </w:r>
        <w:r w:rsidR="00AD6038">
          <w:rPr>
            <w:rFonts w:asciiTheme="minorHAnsi" w:eastAsiaTheme="minorEastAsia" w:hAnsiTheme="minorHAnsi" w:cstheme="minorBidi"/>
            <w:noProof/>
            <w:lang w:eastAsia="pl-PL"/>
          </w:rPr>
          <w:tab/>
        </w:r>
        <w:r w:rsidR="00AD6038" w:rsidRPr="00200330">
          <w:rPr>
            <w:rStyle w:val="Hipercze"/>
            <w:noProof/>
            <w:lang w:eastAsia="pl-PL"/>
          </w:rPr>
          <w:t>Budżet i źródła finansowanie działań</w:t>
        </w:r>
        <w:r w:rsidR="00AD6038">
          <w:rPr>
            <w:noProof/>
            <w:webHidden/>
          </w:rPr>
          <w:tab/>
        </w:r>
        <w:r>
          <w:rPr>
            <w:noProof/>
            <w:webHidden/>
          </w:rPr>
          <w:fldChar w:fldCharType="begin"/>
        </w:r>
        <w:r w:rsidR="00AD6038">
          <w:rPr>
            <w:noProof/>
            <w:webHidden/>
          </w:rPr>
          <w:instrText xml:space="preserve"> PAGEREF _Toc462037510 \h </w:instrText>
        </w:r>
        <w:r>
          <w:rPr>
            <w:noProof/>
            <w:webHidden/>
          </w:rPr>
        </w:r>
        <w:r>
          <w:rPr>
            <w:noProof/>
            <w:webHidden/>
          </w:rPr>
          <w:fldChar w:fldCharType="separate"/>
        </w:r>
        <w:r w:rsidR="00AD6038">
          <w:rPr>
            <w:noProof/>
            <w:webHidden/>
          </w:rPr>
          <w:t>23</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11" w:history="1">
        <w:r w:rsidR="00AD6038" w:rsidRPr="00200330">
          <w:rPr>
            <w:rStyle w:val="Hipercze"/>
            <w:noProof/>
            <w:lang w:eastAsia="pl-PL"/>
          </w:rPr>
          <w:t>4.2.4</w:t>
        </w:r>
        <w:r w:rsidR="00AD6038">
          <w:rPr>
            <w:rFonts w:asciiTheme="minorHAnsi" w:eastAsiaTheme="minorEastAsia" w:hAnsiTheme="minorHAnsi" w:cstheme="minorBidi"/>
            <w:noProof/>
            <w:lang w:eastAsia="pl-PL"/>
          </w:rPr>
          <w:tab/>
        </w:r>
        <w:r w:rsidR="00AD6038" w:rsidRPr="00200330">
          <w:rPr>
            <w:rStyle w:val="Hipercze"/>
            <w:noProof/>
            <w:lang w:eastAsia="pl-PL"/>
          </w:rPr>
          <w:t>Środki na monitoring i ocenę realizacji Planu</w:t>
        </w:r>
        <w:r w:rsidR="00AD6038">
          <w:rPr>
            <w:noProof/>
            <w:webHidden/>
          </w:rPr>
          <w:tab/>
        </w:r>
        <w:r>
          <w:rPr>
            <w:noProof/>
            <w:webHidden/>
          </w:rPr>
          <w:fldChar w:fldCharType="begin"/>
        </w:r>
        <w:r w:rsidR="00AD6038">
          <w:rPr>
            <w:noProof/>
            <w:webHidden/>
          </w:rPr>
          <w:instrText xml:space="preserve"> PAGEREF _Toc462037511 \h </w:instrText>
        </w:r>
        <w:r>
          <w:rPr>
            <w:noProof/>
            <w:webHidden/>
          </w:rPr>
        </w:r>
        <w:r>
          <w:rPr>
            <w:noProof/>
            <w:webHidden/>
          </w:rPr>
          <w:fldChar w:fldCharType="separate"/>
        </w:r>
        <w:r w:rsidR="00AD6038">
          <w:rPr>
            <w:noProof/>
            <w:webHidden/>
          </w:rPr>
          <w:t>24</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12" w:history="1">
        <w:r w:rsidR="00AD6038" w:rsidRPr="00200330">
          <w:rPr>
            <w:rStyle w:val="Hipercze"/>
            <w:noProof/>
            <w:lang w:eastAsia="pl-PL"/>
          </w:rPr>
          <w:t>4.2.5</w:t>
        </w:r>
        <w:r w:rsidR="00AD6038">
          <w:rPr>
            <w:rFonts w:asciiTheme="minorHAnsi" w:eastAsiaTheme="minorEastAsia" w:hAnsiTheme="minorHAnsi" w:cstheme="minorBidi"/>
            <w:noProof/>
            <w:lang w:eastAsia="pl-PL"/>
          </w:rPr>
          <w:tab/>
        </w:r>
        <w:r w:rsidR="00AD6038" w:rsidRPr="00200330">
          <w:rPr>
            <w:rStyle w:val="Hipercze"/>
            <w:noProof/>
            <w:lang w:eastAsia="pl-PL"/>
          </w:rPr>
          <w:t>Ewaluacja osiąganych celów i sposób wprowadzania zmian  w planie</w:t>
        </w:r>
        <w:r w:rsidR="00AD6038">
          <w:rPr>
            <w:noProof/>
            <w:webHidden/>
          </w:rPr>
          <w:tab/>
        </w:r>
        <w:r>
          <w:rPr>
            <w:noProof/>
            <w:webHidden/>
          </w:rPr>
          <w:fldChar w:fldCharType="begin"/>
        </w:r>
        <w:r w:rsidR="00AD6038">
          <w:rPr>
            <w:noProof/>
            <w:webHidden/>
          </w:rPr>
          <w:instrText xml:space="preserve"> PAGEREF _Toc462037512 \h </w:instrText>
        </w:r>
        <w:r>
          <w:rPr>
            <w:noProof/>
            <w:webHidden/>
          </w:rPr>
        </w:r>
        <w:r>
          <w:rPr>
            <w:noProof/>
            <w:webHidden/>
          </w:rPr>
          <w:fldChar w:fldCharType="separate"/>
        </w:r>
        <w:r w:rsidR="00AD6038">
          <w:rPr>
            <w:noProof/>
            <w:webHidden/>
          </w:rPr>
          <w:t>26</w:t>
        </w:r>
        <w:r>
          <w:rPr>
            <w:noProof/>
            <w:webHidden/>
          </w:rPr>
          <w:fldChar w:fldCharType="end"/>
        </w:r>
      </w:hyperlink>
    </w:p>
    <w:p w:rsidR="00AD6038" w:rsidRDefault="00F57D9D">
      <w:pPr>
        <w:pStyle w:val="Spistreci1"/>
        <w:tabs>
          <w:tab w:val="left" w:pos="440"/>
          <w:tab w:val="right" w:leader="hyphen" w:pos="9060"/>
        </w:tabs>
        <w:rPr>
          <w:rFonts w:asciiTheme="minorHAnsi" w:eastAsiaTheme="minorEastAsia" w:hAnsiTheme="minorHAnsi" w:cstheme="minorBidi"/>
          <w:b w:val="0"/>
          <w:noProof/>
          <w:sz w:val="22"/>
          <w:lang w:eastAsia="pl-PL"/>
        </w:rPr>
      </w:pPr>
      <w:hyperlink w:anchor="_Toc462037513" w:history="1">
        <w:r w:rsidR="00AD6038" w:rsidRPr="00200330">
          <w:rPr>
            <w:rStyle w:val="Hipercze"/>
            <w:noProof/>
          </w:rPr>
          <w:t>5</w:t>
        </w:r>
        <w:r w:rsidR="00AD6038">
          <w:rPr>
            <w:rFonts w:asciiTheme="minorHAnsi" w:eastAsiaTheme="minorEastAsia" w:hAnsiTheme="minorHAnsi" w:cstheme="minorBidi"/>
            <w:b w:val="0"/>
            <w:noProof/>
            <w:sz w:val="22"/>
            <w:lang w:eastAsia="pl-PL"/>
          </w:rPr>
          <w:tab/>
        </w:r>
        <w:r w:rsidR="00AD6038" w:rsidRPr="00200330">
          <w:rPr>
            <w:rStyle w:val="Hipercze"/>
            <w:noProof/>
          </w:rPr>
          <w:t>Inwentaryzacja emisji gazów cieplarnianych</w:t>
        </w:r>
        <w:r w:rsidR="00AD6038">
          <w:rPr>
            <w:noProof/>
            <w:webHidden/>
          </w:rPr>
          <w:tab/>
        </w:r>
        <w:r>
          <w:rPr>
            <w:noProof/>
            <w:webHidden/>
          </w:rPr>
          <w:fldChar w:fldCharType="begin"/>
        </w:r>
        <w:r w:rsidR="00AD6038">
          <w:rPr>
            <w:noProof/>
            <w:webHidden/>
          </w:rPr>
          <w:instrText xml:space="preserve"> PAGEREF _Toc462037513 \h </w:instrText>
        </w:r>
        <w:r>
          <w:rPr>
            <w:noProof/>
            <w:webHidden/>
          </w:rPr>
        </w:r>
        <w:r>
          <w:rPr>
            <w:noProof/>
            <w:webHidden/>
          </w:rPr>
          <w:fldChar w:fldCharType="separate"/>
        </w:r>
        <w:r w:rsidR="00AD6038">
          <w:rPr>
            <w:noProof/>
            <w:webHidden/>
          </w:rPr>
          <w:t>28</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514" w:history="1">
        <w:r w:rsidR="00AD6038" w:rsidRPr="00200330">
          <w:rPr>
            <w:rStyle w:val="Hipercze"/>
            <w:noProof/>
          </w:rPr>
          <w:t>5.1</w:t>
        </w:r>
        <w:r w:rsidR="00AD6038">
          <w:rPr>
            <w:rFonts w:asciiTheme="minorHAnsi" w:eastAsiaTheme="minorEastAsia" w:hAnsiTheme="minorHAnsi" w:cstheme="minorBidi"/>
            <w:b w:val="0"/>
            <w:noProof/>
            <w:lang w:eastAsia="pl-PL"/>
          </w:rPr>
          <w:tab/>
        </w:r>
        <w:r w:rsidR="00AD6038" w:rsidRPr="00200330">
          <w:rPr>
            <w:rStyle w:val="Hipercze"/>
            <w:noProof/>
          </w:rPr>
          <w:t>Metodologia</w:t>
        </w:r>
        <w:r w:rsidR="00AD6038">
          <w:rPr>
            <w:noProof/>
            <w:webHidden/>
          </w:rPr>
          <w:tab/>
        </w:r>
        <w:r>
          <w:rPr>
            <w:noProof/>
            <w:webHidden/>
          </w:rPr>
          <w:fldChar w:fldCharType="begin"/>
        </w:r>
        <w:r w:rsidR="00AD6038">
          <w:rPr>
            <w:noProof/>
            <w:webHidden/>
          </w:rPr>
          <w:instrText xml:space="preserve"> PAGEREF _Toc462037514 \h </w:instrText>
        </w:r>
        <w:r>
          <w:rPr>
            <w:noProof/>
            <w:webHidden/>
          </w:rPr>
        </w:r>
        <w:r>
          <w:rPr>
            <w:noProof/>
            <w:webHidden/>
          </w:rPr>
          <w:fldChar w:fldCharType="separate"/>
        </w:r>
        <w:r w:rsidR="00AD6038">
          <w:rPr>
            <w:noProof/>
            <w:webHidden/>
          </w:rPr>
          <w:t>28</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15" w:history="1">
        <w:r w:rsidR="00AD6038" w:rsidRPr="00200330">
          <w:rPr>
            <w:rStyle w:val="Hipercze"/>
            <w:noProof/>
          </w:rPr>
          <w:t>5.1.1</w:t>
        </w:r>
        <w:r w:rsidR="00AD6038">
          <w:rPr>
            <w:rFonts w:asciiTheme="minorHAnsi" w:eastAsiaTheme="minorEastAsia" w:hAnsiTheme="minorHAnsi" w:cstheme="minorBidi"/>
            <w:noProof/>
            <w:lang w:eastAsia="pl-PL"/>
          </w:rPr>
          <w:tab/>
        </w:r>
        <w:r w:rsidR="00AD6038" w:rsidRPr="00200330">
          <w:rPr>
            <w:rStyle w:val="Hipercze"/>
            <w:noProof/>
          </w:rPr>
          <w:t>Zakres inwentaryzacji</w:t>
        </w:r>
        <w:r w:rsidR="00AD6038">
          <w:rPr>
            <w:noProof/>
            <w:webHidden/>
          </w:rPr>
          <w:tab/>
        </w:r>
        <w:r>
          <w:rPr>
            <w:noProof/>
            <w:webHidden/>
          </w:rPr>
          <w:fldChar w:fldCharType="begin"/>
        </w:r>
        <w:r w:rsidR="00AD6038">
          <w:rPr>
            <w:noProof/>
            <w:webHidden/>
          </w:rPr>
          <w:instrText xml:space="preserve"> PAGEREF _Toc462037515 \h </w:instrText>
        </w:r>
        <w:r>
          <w:rPr>
            <w:noProof/>
            <w:webHidden/>
          </w:rPr>
        </w:r>
        <w:r>
          <w:rPr>
            <w:noProof/>
            <w:webHidden/>
          </w:rPr>
          <w:fldChar w:fldCharType="separate"/>
        </w:r>
        <w:r w:rsidR="00AD6038">
          <w:rPr>
            <w:noProof/>
            <w:webHidden/>
          </w:rPr>
          <w:t>28</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16" w:history="1">
        <w:r w:rsidR="00AD6038" w:rsidRPr="00200330">
          <w:rPr>
            <w:rStyle w:val="Hipercze"/>
            <w:noProof/>
          </w:rPr>
          <w:t>5.1.2</w:t>
        </w:r>
        <w:r w:rsidR="00AD6038">
          <w:rPr>
            <w:rFonts w:asciiTheme="minorHAnsi" w:eastAsiaTheme="minorEastAsia" w:hAnsiTheme="minorHAnsi" w:cstheme="minorBidi"/>
            <w:noProof/>
            <w:lang w:eastAsia="pl-PL"/>
          </w:rPr>
          <w:tab/>
        </w:r>
        <w:r w:rsidR="00AD6038" w:rsidRPr="00200330">
          <w:rPr>
            <w:rStyle w:val="Hipercze"/>
            <w:noProof/>
          </w:rPr>
          <w:t>Wybór wskaźników emisji</w:t>
        </w:r>
        <w:r w:rsidR="00AD6038">
          <w:rPr>
            <w:noProof/>
            <w:webHidden/>
          </w:rPr>
          <w:tab/>
        </w:r>
        <w:r>
          <w:rPr>
            <w:noProof/>
            <w:webHidden/>
          </w:rPr>
          <w:fldChar w:fldCharType="begin"/>
        </w:r>
        <w:r w:rsidR="00AD6038">
          <w:rPr>
            <w:noProof/>
            <w:webHidden/>
          </w:rPr>
          <w:instrText xml:space="preserve"> PAGEREF _Toc462037516 \h </w:instrText>
        </w:r>
        <w:r>
          <w:rPr>
            <w:noProof/>
            <w:webHidden/>
          </w:rPr>
        </w:r>
        <w:r>
          <w:rPr>
            <w:noProof/>
            <w:webHidden/>
          </w:rPr>
          <w:fldChar w:fldCharType="separate"/>
        </w:r>
        <w:r w:rsidR="00AD6038">
          <w:rPr>
            <w:noProof/>
            <w:webHidden/>
          </w:rPr>
          <w:t>28</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17" w:history="1">
        <w:r w:rsidR="00AD6038" w:rsidRPr="00200330">
          <w:rPr>
            <w:rStyle w:val="Hipercze"/>
            <w:noProof/>
          </w:rPr>
          <w:t>5.1.3</w:t>
        </w:r>
        <w:r w:rsidR="00AD6038">
          <w:rPr>
            <w:rFonts w:asciiTheme="minorHAnsi" w:eastAsiaTheme="minorEastAsia" w:hAnsiTheme="minorHAnsi" w:cstheme="minorBidi"/>
            <w:noProof/>
            <w:lang w:eastAsia="pl-PL"/>
          </w:rPr>
          <w:tab/>
        </w:r>
        <w:r w:rsidR="00AD6038" w:rsidRPr="00200330">
          <w:rPr>
            <w:rStyle w:val="Hipercze"/>
            <w:noProof/>
          </w:rPr>
          <w:t>Sposób zbierania danych</w:t>
        </w:r>
        <w:r w:rsidR="00AD6038">
          <w:rPr>
            <w:noProof/>
            <w:webHidden/>
          </w:rPr>
          <w:tab/>
        </w:r>
        <w:r>
          <w:rPr>
            <w:noProof/>
            <w:webHidden/>
          </w:rPr>
          <w:fldChar w:fldCharType="begin"/>
        </w:r>
        <w:r w:rsidR="00AD6038">
          <w:rPr>
            <w:noProof/>
            <w:webHidden/>
          </w:rPr>
          <w:instrText xml:space="preserve"> PAGEREF _Toc462037517 \h </w:instrText>
        </w:r>
        <w:r>
          <w:rPr>
            <w:noProof/>
            <w:webHidden/>
          </w:rPr>
        </w:r>
        <w:r>
          <w:rPr>
            <w:noProof/>
            <w:webHidden/>
          </w:rPr>
          <w:fldChar w:fldCharType="separate"/>
        </w:r>
        <w:r w:rsidR="00AD6038">
          <w:rPr>
            <w:noProof/>
            <w:webHidden/>
          </w:rPr>
          <w:t>30</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18" w:history="1">
        <w:r w:rsidR="00AD6038" w:rsidRPr="00200330">
          <w:rPr>
            <w:rStyle w:val="Hipercze"/>
            <w:noProof/>
          </w:rPr>
          <w:t>5.1.4</w:t>
        </w:r>
        <w:r w:rsidR="00AD6038">
          <w:rPr>
            <w:rFonts w:asciiTheme="minorHAnsi" w:eastAsiaTheme="minorEastAsia" w:hAnsiTheme="minorHAnsi" w:cstheme="minorBidi"/>
            <w:noProof/>
            <w:lang w:eastAsia="pl-PL"/>
          </w:rPr>
          <w:tab/>
        </w:r>
        <w:r w:rsidR="00AD6038" w:rsidRPr="00200330">
          <w:rPr>
            <w:rStyle w:val="Hipercze"/>
            <w:noProof/>
          </w:rPr>
          <w:t>Sposób podejścia do analizowanych nośników</w:t>
        </w:r>
        <w:r w:rsidR="00AD6038">
          <w:rPr>
            <w:noProof/>
            <w:webHidden/>
          </w:rPr>
          <w:tab/>
        </w:r>
        <w:r>
          <w:rPr>
            <w:noProof/>
            <w:webHidden/>
          </w:rPr>
          <w:fldChar w:fldCharType="begin"/>
        </w:r>
        <w:r w:rsidR="00AD6038">
          <w:rPr>
            <w:noProof/>
            <w:webHidden/>
          </w:rPr>
          <w:instrText xml:space="preserve"> PAGEREF _Toc462037518 \h </w:instrText>
        </w:r>
        <w:r>
          <w:rPr>
            <w:noProof/>
            <w:webHidden/>
          </w:rPr>
        </w:r>
        <w:r>
          <w:rPr>
            <w:noProof/>
            <w:webHidden/>
          </w:rPr>
          <w:fldChar w:fldCharType="separate"/>
        </w:r>
        <w:r w:rsidR="00AD6038">
          <w:rPr>
            <w:noProof/>
            <w:webHidden/>
          </w:rPr>
          <w:t>35</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519" w:history="1">
        <w:r w:rsidR="00AD6038" w:rsidRPr="00200330">
          <w:rPr>
            <w:rStyle w:val="Hipercze"/>
            <w:noProof/>
          </w:rPr>
          <w:t>5.2</w:t>
        </w:r>
        <w:r w:rsidR="00AD6038">
          <w:rPr>
            <w:rFonts w:asciiTheme="minorHAnsi" w:eastAsiaTheme="minorEastAsia" w:hAnsiTheme="minorHAnsi" w:cstheme="minorBidi"/>
            <w:b w:val="0"/>
            <w:noProof/>
            <w:lang w:eastAsia="pl-PL"/>
          </w:rPr>
          <w:tab/>
        </w:r>
        <w:r w:rsidR="00AD6038" w:rsidRPr="00200330">
          <w:rPr>
            <w:rStyle w:val="Hipercze"/>
            <w:noProof/>
          </w:rPr>
          <w:t>Bilans emisji w gminie miasto i gminie Radzyń Chełmiński</w:t>
        </w:r>
        <w:r w:rsidR="00AD6038">
          <w:rPr>
            <w:noProof/>
            <w:webHidden/>
          </w:rPr>
          <w:tab/>
        </w:r>
        <w:r>
          <w:rPr>
            <w:noProof/>
            <w:webHidden/>
          </w:rPr>
          <w:fldChar w:fldCharType="begin"/>
        </w:r>
        <w:r w:rsidR="00AD6038">
          <w:rPr>
            <w:noProof/>
            <w:webHidden/>
          </w:rPr>
          <w:instrText xml:space="preserve"> PAGEREF _Toc462037519 \h </w:instrText>
        </w:r>
        <w:r>
          <w:rPr>
            <w:noProof/>
            <w:webHidden/>
          </w:rPr>
        </w:r>
        <w:r>
          <w:rPr>
            <w:noProof/>
            <w:webHidden/>
          </w:rPr>
          <w:fldChar w:fldCharType="separate"/>
        </w:r>
        <w:r w:rsidR="00AD6038">
          <w:rPr>
            <w:noProof/>
            <w:webHidden/>
          </w:rPr>
          <w:t>38</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20" w:history="1">
        <w:r w:rsidR="00AD6038" w:rsidRPr="00200330">
          <w:rPr>
            <w:rStyle w:val="Hipercze"/>
            <w:noProof/>
          </w:rPr>
          <w:t>5.2.1</w:t>
        </w:r>
        <w:r w:rsidR="00AD6038">
          <w:rPr>
            <w:rFonts w:asciiTheme="minorHAnsi" w:eastAsiaTheme="minorEastAsia" w:hAnsiTheme="minorHAnsi" w:cstheme="minorBidi"/>
            <w:noProof/>
            <w:lang w:eastAsia="pl-PL"/>
          </w:rPr>
          <w:tab/>
        </w:r>
        <w:r w:rsidR="00AD6038" w:rsidRPr="00200330">
          <w:rPr>
            <w:rStyle w:val="Hipercze"/>
            <w:noProof/>
          </w:rPr>
          <w:t>Zużycie energii finalnej przez sektory</w:t>
        </w:r>
        <w:r w:rsidR="00AD6038">
          <w:rPr>
            <w:noProof/>
            <w:webHidden/>
          </w:rPr>
          <w:tab/>
        </w:r>
        <w:r>
          <w:rPr>
            <w:noProof/>
            <w:webHidden/>
          </w:rPr>
          <w:fldChar w:fldCharType="begin"/>
        </w:r>
        <w:r w:rsidR="00AD6038">
          <w:rPr>
            <w:noProof/>
            <w:webHidden/>
          </w:rPr>
          <w:instrText xml:space="preserve"> PAGEREF _Toc462037520 \h </w:instrText>
        </w:r>
        <w:r>
          <w:rPr>
            <w:noProof/>
            <w:webHidden/>
          </w:rPr>
        </w:r>
        <w:r>
          <w:rPr>
            <w:noProof/>
            <w:webHidden/>
          </w:rPr>
          <w:fldChar w:fldCharType="separate"/>
        </w:r>
        <w:r w:rsidR="00AD6038">
          <w:rPr>
            <w:noProof/>
            <w:webHidden/>
          </w:rPr>
          <w:t>45</w:t>
        </w:r>
        <w:r>
          <w:rPr>
            <w:noProof/>
            <w:webHidden/>
          </w:rPr>
          <w:fldChar w:fldCharType="end"/>
        </w:r>
      </w:hyperlink>
    </w:p>
    <w:p w:rsidR="00AD6038" w:rsidRDefault="00F57D9D">
      <w:pPr>
        <w:pStyle w:val="Spistreci1"/>
        <w:tabs>
          <w:tab w:val="left" w:pos="440"/>
          <w:tab w:val="right" w:leader="hyphen" w:pos="9060"/>
        </w:tabs>
        <w:rPr>
          <w:rFonts w:asciiTheme="minorHAnsi" w:eastAsiaTheme="minorEastAsia" w:hAnsiTheme="minorHAnsi" w:cstheme="minorBidi"/>
          <w:b w:val="0"/>
          <w:noProof/>
          <w:sz w:val="22"/>
          <w:lang w:eastAsia="pl-PL"/>
        </w:rPr>
      </w:pPr>
      <w:hyperlink w:anchor="_Toc462037521" w:history="1">
        <w:r w:rsidR="00AD6038" w:rsidRPr="00200330">
          <w:rPr>
            <w:rStyle w:val="Hipercze"/>
            <w:noProof/>
          </w:rPr>
          <w:t>6</w:t>
        </w:r>
        <w:r w:rsidR="00AD6038">
          <w:rPr>
            <w:rFonts w:asciiTheme="minorHAnsi" w:eastAsiaTheme="minorEastAsia" w:hAnsiTheme="minorHAnsi" w:cstheme="minorBidi"/>
            <w:b w:val="0"/>
            <w:noProof/>
            <w:sz w:val="22"/>
            <w:lang w:eastAsia="pl-PL"/>
          </w:rPr>
          <w:tab/>
        </w:r>
        <w:r w:rsidR="00AD6038" w:rsidRPr="00200330">
          <w:rPr>
            <w:rStyle w:val="Hipercze"/>
            <w:noProof/>
          </w:rPr>
          <w:t>Plan działań na rzecz gospodarki niskoemisyjnej</w:t>
        </w:r>
        <w:r w:rsidR="00AD6038">
          <w:rPr>
            <w:noProof/>
            <w:webHidden/>
          </w:rPr>
          <w:tab/>
        </w:r>
        <w:r>
          <w:rPr>
            <w:noProof/>
            <w:webHidden/>
          </w:rPr>
          <w:fldChar w:fldCharType="begin"/>
        </w:r>
        <w:r w:rsidR="00AD6038">
          <w:rPr>
            <w:noProof/>
            <w:webHidden/>
          </w:rPr>
          <w:instrText xml:space="preserve"> PAGEREF _Toc462037521 \h </w:instrText>
        </w:r>
        <w:r>
          <w:rPr>
            <w:noProof/>
            <w:webHidden/>
          </w:rPr>
        </w:r>
        <w:r>
          <w:rPr>
            <w:noProof/>
            <w:webHidden/>
          </w:rPr>
          <w:fldChar w:fldCharType="separate"/>
        </w:r>
        <w:r w:rsidR="00AD6038">
          <w:rPr>
            <w:noProof/>
            <w:webHidden/>
          </w:rPr>
          <w:t>48</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522" w:history="1">
        <w:r w:rsidR="00AD6038" w:rsidRPr="00200330">
          <w:rPr>
            <w:rStyle w:val="Hipercze"/>
            <w:noProof/>
          </w:rPr>
          <w:t>6.1</w:t>
        </w:r>
        <w:r w:rsidR="00AD6038">
          <w:rPr>
            <w:rFonts w:asciiTheme="minorHAnsi" w:eastAsiaTheme="minorEastAsia" w:hAnsiTheme="minorHAnsi" w:cstheme="minorBidi"/>
            <w:b w:val="0"/>
            <w:noProof/>
            <w:lang w:eastAsia="pl-PL"/>
          </w:rPr>
          <w:tab/>
        </w:r>
        <w:r w:rsidR="00AD6038" w:rsidRPr="00200330">
          <w:rPr>
            <w:rStyle w:val="Hipercze"/>
            <w:noProof/>
          </w:rPr>
          <w:t>Wskazanie obszarów problemowych</w:t>
        </w:r>
        <w:r w:rsidR="00AD6038">
          <w:rPr>
            <w:noProof/>
            <w:webHidden/>
          </w:rPr>
          <w:tab/>
        </w:r>
        <w:r>
          <w:rPr>
            <w:noProof/>
            <w:webHidden/>
          </w:rPr>
          <w:fldChar w:fldCharType="begin"/>
        </w:r>
        <w:r w:rsidR="00AD6038">
          <w:rPr>
            <w:noProof/>
            <w:webHidden/>
          </w:rPr>
          <w:instrText xml:space="preserve"> PAGEREF _Toc462037522 \h </w:instrText>
        </w:r>
        <w:r>
          <w:rPr>
            <w:noProof/>
            <w:webHidden/>
          </w:rPr>
        </w:r>
        <w:r>
          <w:rPr>
            <w:noProof/>
            <w:webHidden/>
          </w:rPr>
          <w:fldChar w:fldCharType="separate"/>
        </w:r>
        <w:r w:rsidR="00AD6038">
          <w:rPr>
            <w:noProof/>
            <w:webHidden/>
          </w:rPr>
          <w:t>48</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23" w:history="1">
        <w:r w:rsidR="00AD6038" w:rsidRPr="00200330">
          <w:rPr>
            <w:rStyle w:val="Hipercze"/>
            <w:noProof/>
            <w:lang w:eastAsia="pl-PL"/>
          </w:rPr>
          <w:t>6.1.1</w:t>
        </w:r>
        <w:r w:rsidR="00AD6038">
          <w:rPr>
            <w:rFonts w:asciiTheme="minorHAnsi" w:eastAsiaTheme="minorEastAsia" w:hAnsiTheme="minorHAnsi" w:cstheme="minorBidi"/>
            <w:noProof/>
            <w:lang w:eastAsia="pl-PL"/>
          </w:rPr>
          <w:tab/>
        </w:r>
        <w:r w:rsidR="00AD6038" w:rsidRPr="00200330">
          <w:rPr>
            <w:rStyle w:val="Hipercze"/>
            <w:noProof/>
            <w:lang w:eastAsia="pl-PL"/>
          </w:rPr>
          <w:t>Efektywność  wykorzystania energii w budynkach</w:t>
        </w:r>
        <w:r w:rsidR="00AD6038">
          <w:rPr>
            <w:noProof/>
            <w:webHidden/>
          </w:rPr>
          <w:tab/>
        </w:r>
        <w:r>
          <w:rPr>
            <w:noProof/>
            <w:webHidden/>
          </w:rPr>
          <w:fldChar w:fldCharType="begin"/>
        </w:r>
        <w:r w:rsidR="00AD6038">
          <w:rPr>
            <w:noProof/>
            <w:webHidden/>
          </w:rPr>
          <w:instrText xml:space="preserve"> PAGEREF _Toc462037523 \h </w:instrText>
        </w:r>
        <w:r>
          <w:rPr>
            <w:noProof/>
            <w:webHidden/>
          </w:rPr>
        </w:r>
        <w:r>
          <w:rPr>
            <w:noProof/>
            <w:webHidden/>
          </w:rPr>
          <w:fldChar w:fldCharType="separate"/>
        </w:r>
        <w:r w:rsidR="00AD6038">
          <w:rPr>
            <w:noProof/>
            <w:webHidden/>
          </w:rPr>
          <w:t>48</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24" w:history="1">
        <w:r w:rsidR="00AD6038" w:rsidRPr="00200330">
          <w:rPr>
            <w:rStyle w:val="Hipercze"/>
            <w:noProof/>
            <w:lang w:eastAsia="pl-PL"/>
          </w:rPr>
          <w:t>6.1.2</w:t>
        </w:r>
        <w:r w:rsidR="00AD6038">
          <w:rPr>
            <w:rFonts w:asciiTheme="minorHAnsi" w:eastAsiaTheme="minorEastAsia" w:hAnsiTheme="minorHAnsi" w:cstheme="minorBidi"/>
            <w:noProof/>
            <w:lang w:eastAsia="pl-PL"/>
          </w:rPr>
          <w:tab/>
        </w:r>
        <w:r w:rsidR="00AD6038" w:rsidRPr="00200330">
          <w:rPr>
            <w:rStyle w:val="Hipercze"/>
            <w:noProof/>
            <w:lang w:eastAsia="pl-PL"/>
          </w:rPr>
          <w:t>Źródła pochodzenia energii w tym wykorzystanie lokalnych zasobów energii odnawialnej</w:t>
        </w:r>
        <w:r w:rsidR="00AD6038">
          <w:rPr>
            <w:noProof/>
            <w:webHidden/>
          </w:rPr>
          <w:tab/>
        </w:r>
        <w:r>
          <w:rPr>
            <w:noProof/>
            <w:webHidden/>
          </w:rPr>
          <w:fldChar w:fldCharType="begin"/>
        </w:r>
        <w:r w:rsidR="00AD6038">
          <w:rPr>
            <w:noProof/>
            <w:webHidden/>
          </w:rPr>
          <w:instrText xml:space="preserve"> PAGEREF _Toc462037524 \h </w:instrText>
        </w:r>
        <w:r>
          <w:rPr>
            <w:noProof/>
            <w:webHidden/>
          </w:rPr>
        </w:r>
        <w:r>
          <w:rPr>
            <w:noProof/>
            <w:webHidden/>
          </w:rPr>
          <w:fldChar w:fldCharType="separate"/>
        </w:r>
        <w:r w:rsidR="00AD6038">
          <w:rPr>
            <w:noProof/>
            <w:webHidden/>
          </w:rPr>
          <w:t>49</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25" w:history="1">
        <w:r w:rsidR="00AD6038" w:rsidRPr="00200330">
          <w:rPr>
            <w:rStyle w:val="Hipercze"/>
            <w:noProof/>
            <w:lang w:eastAsia="pl-PL"/>
          </w:rPr>
          <w:t>6.1.3</w:t>
        </w:r>
        <w:r w:rsidR="00AD6038">
          <w:rPr>
            <w:rFonts w:asciiTheme="minorHAnsi" w:eastAsiaTheme="minorEastAsia" w:hAnsiTheme="minorHAnsi" w:cstheme="minorBidi"/>
            <w:noProof/>
            <w:lang w:eastAsia="pl-PL"/>
          </w:rPr>
          <w:tab/>
        </w:r>
        <w:r w:rsidR="00AD6038" w:rsidRPr="00200330">
          <w:rPr>
            <w:rStyle w:val="Hipercze"/>
            <w:noProof/>
            <w:lang w:eastAsia="pl-PL"/>
          </w:rPr>
          <w:t>Stan infrastruktury transportowej</w:t>
        </w:r>
        <w:r w:rsidR="00AD6038">
          <w:rPr>
            <w:noProof/>
            <w:webHidden/>
          </w:rPr>
          <w:tab/>
        </w:r>
        <w:r>
          <w:rPr>
            <w:noProof/>
            <w:webHidden/>
          </w:rPr>
          <w:fldChar w:fldCharType="begin"/>
        </w:r>
        <w:r w:rsidR="00AD6038">
          <w:rPr>
            <w:noProof/>
            <w:webHidden/>
          </w:rPr>
          <w:instrText xml:space="preserve"> PAGEREF _Toc462037525 \h </w:instrText>
        </w:r>
        <w:r>
          <w:rPr>
            <w:noProof/>
            <w:webHidden/>
          </w:rPr>
        </w:r>
        <w:r>
          <w:rPr>
            <w:noProof/>
            <w:webHidden/>
          </w:rPr>
          <w:fldChar w:fldCharType="separate"/>
        </w:r>
        <w:r w:rsidR="00AD6038">
          <w:rPr>
            <w:noProof/>
            <w:webHidden/>
          </w:rPr>
          <w:t>49</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26" w:history="1">
        <w:r w:rsidR="00AD6038" w:rsidRPr="00200330">
          <w:rPr>
            <w:rStyle w:val="Hipercze"/>
            <w:noProof/>
            <w:lang w:eastAsia="pl-PL"/>
          </w:rPr>
          <w:t>6.1.4</w:t>
        </w:r>
        <w:r w:rsidR="00AD6038">
          <w:rPr>
            <w:rFonts w:asciiTheme="minorHAnsi" w:eastAsiaTheme="minorEastAsia" w:hAnsiTheme="minorHAnsi" w:cstheme="minorBidi"/>
            <w:noProof/>
            <w:lang w:eastAsia="pl-PL"/>
          </w:rPr>
          <w:tab/>
        </w:r>
        <w:r w:rsidR="00AD6038" w:rsidRPr="00200330">
          <w:rPr>
            <w:rStyle w:val="Hipercze"/>
            <w:noProof/>
          </w:rPr>
          <w:t xml:space="preserve">Stan </w:t>
        </w:r>
        <w:r w:rsidR="00AD6038" w:rsidRPr="00200330">
          <w:rPr>
            <w:rStyle w:val="Hipercze"/>
            <w:noProof/>
            <w:lang w:eastAsia="pl-PL"/>
          </w:rPr>
          <w:t>świadomości mieszkańców oraz ich sytuacja ekonomiczna</w:t>
        </w:r>
        <w:r w:rsidR="00AD6038">
          <w:rPr>
            <w:noProof/>
            <w:webHidden/>
          </w:rPr>
          <w:tab/>
        </w:r>
        <w:r>
          <w:rPr>
            <w:noProof/>
            <w:webHidden/>
          </w:rPr>
          <w:fldChar w:fldCharType="begin"/>
        </w:r>
        <w:r w:rsidR="00AD6038">
          <w:rPr>
            <w:noProof/>
            <w:webHidden/>
          </w:rPr>
          <w:instrText xml:space="preserve"> PAGEREF _Toc462037526 \h </w:instrText>
        </w:r>
        <w:r>
          <w:rPr>
            <w:noProof/>
            <w:webHidden/>
          </w:rPr>
        </w:r>
        <w:r>
          <w:rPr>
            <w:noProof/>
            <w:webHidden/>
          </w:rPr>
          <w:fldChar w:fldCharType="separate"/>
        </w:r>
        <w:r w:rsidR="00AD6038">
          <w:rPr>
            <w:noProof/>
            <w:webHidden/>
          </w:rPr>
          <w:t>50</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527" w:history="1">
        <w:r w:rsidR="00AD6038" w:rsidRPr="00200330">
          <w:rPr>
            <w:rStyle w:val="Hipercze"/>
            <w:noProof/>
          </w:rPr>
          <w:t>6.2</w:t>
        </w:r>
        <w:r w:rsidR="00AD6038">
          <w:rPr>
            <w:rFonts w:asciiTheme="minorHAnsi" w:eastAsiaTheme="minorEastAsia" w:hAnsiTheme="minorHAnsi" w:cstheme="minorBidi"/>
            <w:b w:val="0"/>
            <w:noProof/>
            <w:lang w:eastAsia="pl-PL"/>
          </w:rPr>
          <w:tab/>
        </w:r>
        <w:r w:rsidR="00AD6038" w:rsidRPr="00200330">
          <w:rPr>
            <w:rStyle w:val="Hipercze"/>
            <w:noProof/>
          </w:rPr>
          <w:t>Cele strategiczne i szczegółowe do 2020 roku</w:t>
        </w:r>
        <w:r w:rsidR="00AD6038">
          <w:rPr>
            <w:noProof/>
            <w:webHidden/>
          </w:rPr>
          <w:tab/>
        </w:r>
        <w:r>
          <w:rPr>
            <w:noProof/>
            <w:webHidden/>
          </w:rPr>
          <w:fldChar w:fldCharType="begin"/>
        </w:r>
        <w:r w:rsidR="00AD6038">
          <w:rPr>
            <w:noProof/>
            <w:webHidden/>
          </w:rPr>
          <w:instrText xml:space="preserve"> PAGEREF _Toc462037527 \h </w:instrText>
        </w:r>
        <w:r>
          <w:rPr>
            <w:noProof/>
            <w:webHidden/>
          </w:rPr>
        </w:r>
        <w:r>
          <w:rPr>
            <w:noProof/>
            <w:webHidden/>
          </w:rPr>
          <w:fldChar w:fldCharType="separate"/>
        </w:r>
        <w:r w:rsidR="00AD6038">
          <w:rPr>
            <w:noProof/>
            <w:webHidden/>
          </w:rPr>
          <w:t>51</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528" w:history="1">
        <w:r w:rsidR="00AD6038" w:rsidRPr="00200330">
          <w:rPr>
            <w:rStyle w:val="Hipercze"/>
            <w:noProof/>
            <w:lang w:eastAsia="pl-PL"/>
          </w:rPr>
          <w:t>6.3</w:t>
        </w:r>
        <w:r w:rsidR="00AD6038">
          <w:rPr>
            <w:rFonts w:asciiTheme="minorHAnsi" w:eastAsiaTheme="minorEastAsia" w:hAnsiTheme="minorHAnsi" w:cstheme="minorBidi"/>
            <w:b w:val="0"/>
            <w:noProof/>
            <w:lang w:eastAsia="pl-PL"/>
          </w:rPr>
          <w:tab/>
        </w:r>
        <w:r w:rsidR="00AD6038" w:rsidRPr="00200330">
          <w:rPr>
            <w:rStyle w:val="Hipercze"/>
            <w:noProof/>
            <w:lang w:eastAsia="pl-PL"/>
          </w:rPr>
          <w:t>Określenie celów w zakresie energii i emisji</w:t>
        </w:r>
        <w:r w:rsidR="00AD6038">
          <w:rPr>
            <w:noProof/>
            <w:webHidden/>
          </w:rPr>
          <w:tab/>
        </w:r>
        <w:r>
          <w:rPr>
            <w:noProof/>
            <w:webHidden/>
          </w:rPr>
          <w:fldChar w:fldCharType="begin"/>
        </w:r>
        <w:r w:rsidR="00AD6038">
          <w:rPr>
            <w:noProof/>
            <w:webHidden/>
          </w:rPr>
          <w:instrText xml:space="preserve"> PAGEREF _Toc462037528 \h </w:instrText>
        </w:r>
        <w:r>
          <w:rPr>
            <w:noProof/>
            <w:webHidden/>
          </w:rPr>
        </w:r>
        <w:r>
          <w:rPr>
            <w:noProof/>
            <w:webHidden/>
          </w:rPr>
          <w:fldChar w:fldCharType="separate"/>
        </w:r>
        <w:r w:rsidR="00AD6038">
          <w:rPr>
            <w:noProof/>
            <w:webHidden/>
          </w:rPr>
          <w:t>52</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529" w:history="1">
        <w:r w:rsidR="00AD6038" w:rsidRPr="00200330">
          <w:rPr>
            <w:rStyle w:val="Hipercze"/>
            <w:noProof/>
          </w:rPr>
          <w:t>6.4</w:t>
        </w:r>
        <w:r w:rsidR="00AD6038">
          <w:rPr>
            <w:rFonts w:asciiTheme="minorHAnsi" w:eastAsiaTheme="minorEastAsia" w:hAnsiTheme="minorHAnsi" w:cstheme="minorBidi"/>
            <w:b w:val="0"/>
            <w:noProof/>
            <w:lang w:eastAsia="pl-PL"/>
          </w:rPr>
          <w:tab/>
        </w:r>
        <w:r w:rsidR="00AD6038" w:rsidRPr="00200330">
          <w:rPr>
            <w:rStyle w:val="Hipercze"/>
            <w:noProof/>
          </w:rPr>
          <w:t>Analiza SWOT celów „Planu” do roku 2020</w:t>
        </w:r>
        <w:r w:rsidR="00AD6038">
          <w:rPr>
            <w:noProof/>
            <w:webHidden/>
          </w:rPr>
          <w:tab/>
        </w:r>
        <w:r>
          <w:rPr>
            <w:noProof/>
            <w:webHidden/>
          </w:rPr>
          <w:fldChar w:fldCharType="begin"/>
        </w:r>
        <w:r w:rsidR="00AD6038">
          <w:rPr>
            <w:noProof/>
            <w:webHidden/>
          </w:rPr>
          <w:instrText xml:space="preserve"> PAGEREF _Toc462037529 \h </w:instrText>
        </w:r>
        <w:r>
          <w:rPr>
            <w:noProof/>
            <w:webHidden/>
          </w:rPr>
        </w:r>
        <w:r>
          <w:rPr>
            <w:noProof/>
            <w:webHidden/>
          </w:rPr>
          <w:fldChar w:fldCharType="separate"/>
        </w:r>
        <w:r w:rsidR="00AD6038">
          <w:rPr>
            <w:noProof/>
            <w:webHidden/>
          </w:rPr>
          <w:t>53</w:t>
        </w:r>
        <w:r>
          <w:rPr>
            <w:noProof/>
            <w:webHidden/>
          </w:rPr>
          <w:fldChar w:fldCharType="end"/>
        </w:r>
      </w:hyperlink>
    </w:p>
    <w:p w:rsidR="00AD6038" w:rsidRDefault="00F57D9D">
      <w:pPr>
        <w:pStyle w:val="Spistreci2"/>
        <w:tabs>
          <w:tab w:val="left" w:pos="880"/>
          <w:tab w:val="right" w:leader="hyphen" w:pos="9060"/>
        </w:tabs>
        <w:rPr>
          <w:rFonts w:asciiTheme="minorHAnsi" w:eastAsiaTheme="minorEastAsia" w:hAnsiTheme="minorHAnsi" w:cstheme="minorBidi"/>
          <w:b w:val="0"/>
          <w:noProof/>
          <w:lang w:eastAsia="pl-PL"/>
        </w:rPr>
      </w:pPr>
      <w:hyperlink w:anchor="_Toc462037530" w:history="1">
        <w:r w:rsidR="00AD6038" w:rsidRPr="00200330">
          <w:rPr>
            <w:rStyle w:val="Hipercze"/>
            <w:noProof/>
          </w:rPr>
          <w:t>6.5</w:t>
        </w:r>
        <w:r w:rsidR="00AD6038">
          <w:rPr>
            <w:rFonts w:asciiTheme="minorHAnsi" w:eastAsiaTheme="minorEastAsia" w:hAnsiTheme="minorHAnsi" w:cstheme="minorBidi"/>
            <w:b w:val="0"/>
            <w:noProof/>
            <w:lang w:eastAsia="pl-PL"/>
          </w:rPr>
          <w:tab/>
        </w:r>
        <w:r w:rsidR="00AD6038" w:rsidRPr="00200330">
          <w:rPr>
            <w:rStyle w:val="Hipercze"/>
            <w:noProof/>
          </w:rPr>
          <w:t>Działania przewidziane do realizacji</w:t>
        </w:r>
        <w:r w:rsidR="00AD6038">
          <w:rPr>
            <w:noProof/>
            <w:webHidden/>
          </w:rPr>
          <w:tab/>
        </w:r>
        <w:r>
          <w:rPr>
            <w:noProof/>
            <w:webHidden/>
          </w:rPr>
          <w:fldChar w:fldCharType="begin"/>
        </w:r>
        <w:r w:rsidR="00AD6038">
          <w:rPr>
            <w:noProof/>
            <w:webHidden/>
          </w:rPr>
          <w:instrText xml:space="preserve"> PAGEREF _Toc462037530 \h </w:instrText>
        </w:r>
        <w:r>
          <w:rPr>
            <w:noProof/>
            <w:webHidden/>
          </w:rPr>
        </w:r>
        <w:r>
          <w:rPr>
            <w:noProof/>
            <w:webHidden/>
          </w:rPr>
          <w:fldChar w:fldCharType="separate"/>
        </w:r>
        <w:r w:rsidR="00AD6038">
          <w:rPr>
            <w:noProof/>
            <w:webHidden/>
          </w:rPr>
          <w:t>54</w:t>
        </w:r>
        <w:r>
          <w:rPr>
            <w:noProof/>
            <w:webHidden/>
          </w:rPr>
          <w:fldChar w:fldCharType="end"/>
        </w:r>
      </w:hyperlink>
    </w:p>
    <w:p w:rsidR="00AD6038" w:rsidRDefault="00F57D9D">
      <w:pPr>
        <w:pStyle w:val="Spistreci3"/>
        <w:tabs>
          <w:tab w:val="left" w:pos="1320"/>
          <w:tab w:val="right" w:leader="hyphen" w:pos="9060"/>
        </w:tabs>
        <w:rPr>
          <w:rFonts w:asciiTheme="minorHAnsi" w:eastAsiaTheme="minorEastAsia" w:hAnsiTheme="minorHAnsi" w:cstheme="minorBidi"/>
          <w:noProof/>
          <w:lang w:eastAsia="pl-PL"/>
        </w:rPr>
      </w:pPr>
      <w:hyperlink w:anchor="_Toc462037531" w:history="1">
        <w:r w:rsidR="00AD6038" w:rsidRPr="00200330">
          <w:rPr>
            <w:rStyle w:val="Hipercze"/>
            <w:noProof/>
          </w:rPr>
          <w:t>6.5.1</w:t>
        </w:r>
        <w:r w:rsidR="00AD6038">
          <w:rPr>
            <w:rFonts w:asciiTheme="minorHAnsi" w:eastAsiaTheme="minorEastAsia" w:hAnsiTheme="minorHAnsi" w:cstheme="minorBidi"/>
            <w:noProof/>
            <w:lang w:eastAsia="pl-PL"/>
          </w:rPr>
          <w:tab/>
        </w:r>
        <w:r w:rsidR="00AD6038" w:rsidRPr="00200330">
          <w:rPr>
            <w:rStyle w:val="Hipercze"/>
            <w:noProof/>
          </w:rPr>
          <w:t>Harmonogram rzeczowo-finansowy</w:t>
        </w:r>
        <w:r w:rsidR="00AD6038">
          <w:rPr>
            <w:noProof/>
            <w:webHidden/>
          </w:rPr>
          <w:tab/>
        </w:r>
        <w:r>
          <w:rPr>
            <w:noProof/>
            <w:webHidden/>
          </w:rPr>
          <w:fldChar w:fldCharType="begin"/>
        </w:r>
        <w:r w:rsidR="00AD6038">
          <w:rPr>
            <w:noProof/>
            <w:webHidden/>
          </w:rPr>
          <w:instrText xml:space="preserve"> PAGEREF _Toc462037531 \h </w:instrText>
        </w:r>
        <w:r>
          <w:rPr>
            <w:noProof/>
            <w:webHidden/>
          </w:rPr>
        </w:r>
        <w:r>
          <w:rPr>
            <w:noProof/>
            <w:webHidden/>
          </w:rPr>
          <w:fldChar w:fldCharType="separate"/>
        </w:r>
        <w:r w:rsidR="00AD6038">
          <w:rPr>
            <w:noProof/>
            <w:webHidden/>
          </w:rPr>
          <w:t>54</w:t>
        </w:r>
        <w:r>
          <w:rPr>
            <w:noProof/>
            <w:webHidden/>
          </w:rPr>
          <w:fldChar w:fldCharType="end"/>
        </w:r>
      </w:hyperlink>
    </w:p>
    <w:p w:rsidR="00AD6038" w:rsidRDefault="00F57D9D">
      <w:pPr>
        <w:pStyle w:val="Spistreci1"/>
        <w:tabs>
          <w:tab w:val="right" w:leader="hyphen" w:pos="9060"/>
        </w:tabs>
        <w:rPr>
          <w:rFonts w:asciiTheme="minorHAnsi" w:eastAsiaTheme="minorEastAsia" w:hAnsiTheme="minorHAnsi" w:cstheme="minorBidi"/>
          <w:b w:val="0"/>
          <w:noProof/>
          <w:sz w:val="22"/>
          <w:lang w:eastAsia="pl-PL"/>
        </w:rPr>
      </w:pPr>
      <w:hyperlink w:anchor="_Toc462037532" w:history="1">
        <w:r w:rsidR="00AD6038" w:rsidRPr="00200330">
          <w:rPr>
            <w:rStyle w:val="Hipercze"/>
            <w:noProof/>
            <w:lang w:eastAsia="pl-PL"/>
          </w:rPr>
          <w:t>Załącznik 1 – Opis możliwych Źródeł finansowania</w:t>
        </w:r>
        <w:r w:rsidR="00AD6038">
          <w:rPr>
            <w:noProof/>
            <w:webHidden/>
          </w:rPr>
          <w:tab/>
        </w:r>
        <w:r>
          <w:rPr>
            <w:noProof/>
            <w:webHidden/>
          </w:rPr>
          <w:fldChar w:fldCharType="begin"/>
        </w:r>
        <w:r w:rsidR="00AD6038">
          <w:rPr>
            <w:noProof/>
            <w:webHidden/>
          </w:rPr>
          <w:instrText xml:space="preserve"> PAGEREF _Toc462037532 \h </w:instrText>
        </w:r>
        <w:r>
          <w:rPr>
            <w:noProof/>
            <w:webHidden/>
          </w:rPr>
        </w:r>
        <w:r>
          <w:rPr>
            <w:noProof/>
            <w:webHidden/>
          </w:rPr>
          <w:fldChar w:fldCharType="separate"/>
        </w:r>
        <w:r w:rsidR="00AD6038">
          <w:rPr>
            <w:noProof/>
            <w:webHidden/>
          </w:rPr>
          <w:t>59</w:t>
        </w:r>
        <w:r>
          <w:rPr>
            <w:noProof/>
            <w:webHidden/>
          </w:rPr>
          <w:fldChar w:fldCharType="end"/>
        </w:r>
      </w:hyperlink>
    </w:p>
    <w:p w:rsidR="00AD6038" w:rsidRDefault="00F57D9D">
      <w:pPr>
        <w:pStyle w:val="Spistreci1"/>
        <w:tabs>
          <w:tab w:val="right" w:leader="hyphen" w:pos="9060"/>
        </w:tabs>
        <w:rPr>
          <w:rFonts w:asciiTheme="minorHAnsi" w:eastAsiaTheme="minorEastAsia" w:hAnsiTheme="minorHAnsi" w:cstheme="minorBidi"/>
          <w:b w:val="0"/>
          <w:noProof/>
          <w:sz w:val="22"/>
          <w:lang w:eastAsia="pl-PL"/>
        </w:rPr>
      </w:pPr>
      <w:hyperlink w:anchor="_Toc462037533" w:history="1">
        <w:r w:rsidR="00AD6038" w:rsidRPr="00200330">
          <w:rPr>
            <w:rStyle w:val="Hipercze"/>
            <w:noProof/>
            <w:lang w:eastAsia="pl-PL"/>
          </w:rPr>
          <w:t xml:space="preserve">Załącznik 2 – Karty </w:t>
        </w:r>
        <w:r w:rsidR="00AD6038" w:rsidRPr="00200330">
          <w:rPr>
            <w:rStyle w:val="Hipercze"/>
            <w:noProof/>
          </w:rPr>
          <w:t>Zadań</w:t>
        </w:r>
        <w:r w:rsidR="00AD6038">
          <w:rPr>
            <w:noProof/>
            <w:webHidden/>
          </w:rPr>
          <w:tab/>
        </w:r>
        <w:r>
          <w:rPr>
            <w:noProof/>
            <w:webHidden/>
          </w:rPr>
          <w:fldChar w:fldCharType="begin"/>
        </w:r>
        <w:r w:rsidR="00AD6038">
          <w:rPr>
            <w:noProof/>
            <w:webHidden/>
          </w:rPr>
          <w:instrText xml:space="preserve"> PAGEREF _Toc462037533 \h </w:instrText>
        </w:r>
        <w:r>
          <w:rPr>
            <w:noProof/>
            <w:webHidden/>
          </w:rPr>
        </w:r>
        <w:r>
          <w:rPr>
            <w:noProof/>
            <w:webHidden/>
          </w:rPr>
          <w:fldChar w:fldCharType="separate"/>
        </w:r>
        <w:r w:rsidR="00AD6038">
          <w:rPr>
            <w:noProof/>
            <w:webHidden/>
          </w:rPr>
          <w:t>64</w:t>
        </w:r>
        <w:r>
          <w:rPr>
            <w:noProof/>
            <w:webHidden/>
          </w:rPr>
          <w:fldChar w:fldCharType="end"/>
        </w:r>
      </w:hyperlink>
    </w:p>
    <w:p w:rsidR="00AD6038" w:rsidRDefault="00F57D9D">
      <w:pPr>
        <w:pStyle w:val="Spistreci3"/>
        <w:tabs>
          <w:tab w:val="left" w:pos="880"/>
          <w:tab w:val="right" w:leader="hyphen" w:pos="9060"/>
        </w:tabs>
        <w:rPr>
          <w:rFonts w:asciiTheme="minorHAnsi" w:eastAsiaTheme="minorEastAsia" w:hAnsiTheme="minorHAnsi" w:cstheme="minorBidi"/>
          <w:noProof/>
          <w:lang w:eastAsia="pl-PL"/>
        </w:rPr>
      </w:pPr>
      <w:hyperlink w:anchor="_Toc462037534" w:history="1">
        <w:r w:rsidR="00AD6038" w:rsidRPr="00200330">
          <w:rPr>
            <w:rStyle w:val="Hipercze"/>
            <w:noProof/>
            <w:lang w:eastAsia="pl-PL"/>
          </w:rPr>
          <w:t>1.</w:t>
        </w:r>
        <w:r w:rsidR="00AD6038">
          <w:rPr>
            <w:rFonts w:asciiTheme="minorHAnsi" w:eastAsiaTheme="minorEastAsia" w:hAnsiTheme="minorHAnsi" w:cstheme="minorBidi"/>
            <w:noProof/>
            <w:lang w:eastAsia="pl-PL"/>
          </w:rPr>
          <w:tab/>
        </w:r>
        <w:r w:rsidR="00AD6038" w:rsidRPr="00200330">
          <w:rPr>
            <w:rStyle w:val="Hipercze"/>
            <w:noProof/>
            <w:lang w:eastAsia="pl-PL"/>
          </w:rPr>
          <w:t>Działania w sektorze komunalnym</w:t>
        </w:r>
        <w:r w:rsidR="00AD6038">
          <w:rPr>
            <w:noProof/>
            <w:webHidden/>
          </w:rPr>
          <w:tab/>
        </w:r>
        <w:r>
          <w:rPr>
            <w:noProof/>
            <w:webHidden/>
          </w:rPr>
          <w:fldChar w:fldCharType="begin"/>
        </w:r>
        <w:r w:rsidR="00AD6038">
          <w:rPr>
            <w:noProof/>
            <w:webHidden/>
          </w:rPr>
          <w:instrText xml:space="preserve"> PAGEREF _Toc462037534 \h </w:instrText>
        </w:r>
        <w:r>
          <w:rPr>
            <w:noProof/>
            <w:webHidden/>
          </w:rPr>
        </w:r>
        <w:r>
          <w:rPr>
            <w:noProof/>
            <w:webHidden/>
          </w:rPr>
          <w:fldChar w:fldCharType="separate"/>
        </w:r>
        <w:r w:rsidR="00AD6038">
          <w:rPr>
            <w:noProof/>
            <w:webHidden/>
          </w:rPr>
          <w:t>64</w:t>
        </w:r>
        <w:r>
          <w:rPr>
            <w:noProof/>
            <w:webHidden/>
          </w:rPr>
          <w:fldChar w:fldCharType="end"/>
        </w:r>
      </w:hyperlink>
    </w:p>
    <w:p w:rsidR="00AD6038" w:rsidRDefault="00F57D9D">
      <w:pPr>
        <w:pStyle w:val="Spistreci3"/>
        <w:tabs>
          <w:tab w:val="left" w:pos="880"/>
          <w:tab w:val="right" w:leader="hyphen" w:pos="9060"/>
        </w:tabs>
        <w:rPr>
          <w:rFonts w:asciiTheme="minorHAnsi" w:eastAsiaTheme="minorEastAsia" w:hAnsiTheme="minorHAnsi" w:cstheme="minorBidi"/>
          <w:noProof/>
          <w:lang w:eastAsia="pl-PL"/>
        </w:rPr>
      </w:pPr>
      <w:hyperlink w:anchor="_Toc462037535" w:history="1">
        <w:r w:rsidR="00AD6038" w:rsidRPr="00200330">
          <w:rPr>
            <w:rStyle w:val="Hipercze"/>
            <w:noProof/>
          </w:rPr>
          <w:t>2.</w:t>
        </w:r>
        <w:r w:rsidR="00AD6038">
          <w:rPr>
            <w:rFonts w:asciiTheme="minorHAnsi" w:eastAsiaTheme="minorEastAsia" w:hAnsiTheme="minorHAnsi" w:cstheme="minorBidi"/>
            <w:noProof/>
            <w:lang w:eastAsia="pl-PL"/>
          </w:rPr>
          <w:tab/>
        </w:r>
        <w:r w:rsidR="00AD6038" w:rsidRPr="00200330">
          <w:rPr>
            <w:rStyle w:val="Hipercze"/>
            <w:noProof/>
          </w:rPr>
          <w:t>Działania w sektorze prywatnym</w:t>
        </w:r>
        <w:r w:rsidR="00AD6038">
          <w:rPr>
            <w:noProof/>
            <w:webHidden/>
          </w:rPr>
          <w:tab/>
        </w:r>
        <w:r>
          <w:rPr>
            <w:noProof/>
            <w:webHidden/>
          </w:rPr>
          <w:fldChar w:fldCharType="begin"/>
        </w:r>
        <w:r w:rsidR="00AD6038">
          <w:rPr>
            <w:noProof/>
            <w:webHidden/>
          </w:rPr>
          <w:instrText xml:space="preserve"> PAGEREF _Toc462037535 \h </w:instrText>
        </w:r>
        <w:r>
          <w:rPr>
            <w:noProof/>
            <w:webHidden/>
          </w:rPr>
        </w:r>
        <w:r>
          <w:rPr>
            <w:noProof/>
            <w:webHidden/>
          </w:rPr>
          <w:fldChar w:fldCharType="separate"/>
        </w:r>
        <w:r w:rsidR="00AD6038">
          <w:rPr>
            <w:noProof/>
            <w:webHidden/>
          </w:rPr>
          <w:t>75</w:t>
        </w:r>
        <w:r>
          <w:rPr>
            <w:noProof/>
            <w:webHidden/>
          </w:rPr>
          <w:fldChar w:fldCharType="end"/>
        </w:r>
      </w:hyperlink>
    </w:p>
    <w:p w:rsidR="00AD6038" w:rsidRDefault="00F57D9D">
      <w:pPr>
        <w:pStyle w:val="Spistreci3"/>
        <w:tabs>
          <w:tab w:val="left" w:pos="880"/>
          <w:tab w:val="right" w:leader="hyphen" w:pos="9060"/>
        </w:tabs>
        <w:rPr>
          <w:rFonts w:asciiTheme="minorHAnsi" w:eastAsiaTheme="minorEastAsia" w:hAnsiTheme="minorHAnsi" w:cstheme="minorBidi"/>
          <w:noProof/>
          <w:lang w:eastAsia="pl-PL"/>
        </w:rPr>
      </w:pPr>
      <w:hyperlink w:anchor="_Toc462037536" w:history="1">
        <w:r w:rsidR="00AD6038" w:rsidRPr="00200330">
          <w:rPr>
            <w:rStyle w:val="Hipercze"/>
            <w:noProof/>
          </w:rPr>
          <w:t>3.</w:t>
        </w:r>
        <w:r w:rsidR="00AD6038">
          <w:rPr>
            <w:rFonts w:asciiTheme="minorHAnsi" w:eastAsiaTheme="minorEastAsia" w:hAnsiTheme="minorHAnsi" w:cstheme="minorBidi"/>
            <w:noProof/>
            <w:lang w:eastAsia="pl-PL"/>
          </w:rPr>
          <w:tab/>
        </w:r>
        <w:r w:rsidR="00AD6038" w:rsidRPr="00200330">
          <w:rPr>
            <w:rStyle w:val="Hipercze"/>
            <w:noProof/>
          </w:rPr>
          <w:t>Działania miękkie (nieinwestycyjne)</w:t>
        </w:r>
        <w:r w:rsidR="00AD6038">
          <w:rPr>
            <w:noProof/>
            <w:webHidden/>
          </w:rPr>
          <w:tab/>
        </w:r>
        <w:r>
          <w:rPr>
            <w:noProof/>
            <w:webHidden/>
          </w:rPr>
          <w:fldChar w:fldCharType="begin"/>
        </w:r>
        <w:r w:rsidR="00AD6038">
          <w:rPr>
            <w:noProof/>
            <w:webHidden/>
          </w:rPr>
          <w:instrText xml:space="preserve"> PAGEREF _Toc462037536 \h </w:instrText>
        </w:r>
        <w:r>
          <w:rPr>
            <w:noProof/>
            <w:webHidden/>
          </w:rPr>
        </w:r>
        <w:r>
          <w:rPr>
            <w:noProof/>
            <w:webHidden/>
          </w:rPr>
          <w:fldChar w:fldCharType="separate"/>
        </w:r>
        <w:r w:rsidR="00AD6038">
          <w:rPr>
            <w:noProof/>
            <w:webHidden/>
          </w:rPr>
          <w:t>82</w:t>
        </w:r>
        <w:r>
          <w:rPr>
            <w:noProof/>
            <w:webHidden/>
          </w:rPr>
          <w:fldChar w:fldCharType="end"/>
        </w:r>
      </w:hyperlink>
    </w:p>
    <w:p w:rsidR="00AD6038" w:rsidRDefault="00F57D9D">
      <w:pPr>
        <w:pStyle w:val="Spistreci1"/>
        <w:tabs>
          <w:tab w:val="left" w:pos="440"/>
          <w:tab w:val="right" w:leader="hyphen" w:pos="9060"/>
        </w:tabs>
        <w:rPr>
          <w:rFonts w:asciiTheme="minorHAnsi" w:eastAsiaTheme="minorEastAsia" w:hAnsiTheme="minorHAnsi" w:cstheme="minorBidi"/>
          <w:b w:val="0"/>
          <w:noProof/>
          <w:sz w:val="22"/>
          <w:lang w:eastAsia="pl-PL"/>
        </w:rPr>
      </w:pPr>
      <w:hyperlink w:anchor="_Toc462037537" w:history="1">
        <w:r w:rsidR="00AD6038" w:rsidRPr="00200330">
          <w:rPr>
            <w:rStyle w:val="Hipercze"/>
            <w:noProof/>
          </w:rPr>
          <w:t>7</w:t>
        </w:r>
        <w:r w:rsidR="00AD6038">
          <w:rPr>
            <w:rFonts w:asciiTheme="minorHAnsi" w:eastAsiaTheme="minorEastAsia" w:hAnsiTheme="minorHAnsi" w:cstheme="minorBidi"/>
            <w:b w:val="0"/>
            <w:noProof/>
            <w:sz w:val="22"/>
            <w:lang w:eastAsia="pl-PL"/>
          </w:rPr>
          <w:tab/>
        </w:r>
        <w:r w:rsidR="00AD6038" w:rsidRPr="00200330">
          <w:rPr>
            <w:rStyle w:val="Hipercze"/>
            <w:noProof/>
          </w:rPr>
          <w:t>Spis rysunków</w:t>
        </w:r>
        <w:r w:rsidR="00AD6038">
          <w:rPr>
            <w:noProof/>
            <w:webHidden/>
          </w:rPr>
          <w:tab/>
        </w:r>
        <w:r>
          <w:rPr>
            <w:noProof/>
            <w:webHidden/>
          </w:rPr>
          <w:fldChar w:fldCharType="begin"/>
        </w:r>
        <w:r w:rsidR="00AD6038">
          <w:rPr>
            <w:noProof/>
            <w:webHidden/>
          </w:rPr>
          <w:instrText xml:space="preserve"> PAGEREF _Toc462037537 \h </w:instrText>
        </w:r>
        <w:r>
          <w:rPr>
            <w:noProof/>
            <w:webHidden/>
          </w:rPr>
        </w:r>
        <w:r>
          <w:rPr>
            <w:noProof/>
            <w:webHidden/>
          </w:rPr>
          <w:fldChar w:fldCharType="separate"/>
        </w:r>
        <w:r w:rsidR="00AD6038">
          <w:rPr>
            <w:noProof/>
            <w:webHidden/>
          </w:rPr>
          <w:t>87</w:t>
        </w:r>
        <w:r>
          <w:rPr>
            <w:noProof/>
            <w:webHidden/>
          </w:rPr>
          <w:fldChar w:fldCharType="end"/>
        </w:r>
      </w:hyperlink>
    </w:p>
    <w:p w:rsidR="00AD6038" w:rsidRDefault="00F57D9D">
      <w:pPr>
        <w:pStyle w:val="Spistreci1"/>
        <w:tabs>
          <w:tab w:val="left" w:pos="440"/>
          <w:tab w:val="right" w:leader="hyphen" w:pos="9060"/>
        </w:tabs>
        <w:rPr>
          <w:rFonts w:asciiTheme="minorHAnsi" w:eastAsiaTheme="minorEastAsia" w:hAnsiTheme="minorHAnsi" w:cstheme="minorBidi"/>
          <w:b w:val="0"/>
          <w:noProof/>
          <w:sz w:val="22"/>
          <w:lang w:eastAsia="pl-PL"/>
        </w:rPr>
      </w:pPr>
      <w:hyperlink w:anchor="_Toc462037538" w:history="1">
        <w:r w:rsidR="00AD6038" w:rsidRPr="00200330">
          <w:rPr>
            <w:rStyle w:val="Hipercze"/>
            <w:noProof/>
          </w:rPr>
          <w:t>8</w:t>
        </w:r>
        <w:r w:rsidR="00AD6038">
          <w:rPr>
            <w:rFonts w:asciiTheme="minorHAnsi" w:eastAsiaTheme="minorEastAsia" w:hAnsiTheme="minorHAnsi" w:cstheme="minorBidi"/>
            <w:b w:val="0"/>
            <w:noProof/>
            <w:sz w:val="22"/>
            <w:lang w:eastAsia="pl-PL"/>
          </w:rPr>
          <w:tab/>
        </w:r>
        <w:r w:rsidR="00AD6038" w:rsidRPr="00200330">
          <w:rPr>
            <w:rStyle w:val="Hipercze"/>
            <w:noProof/>
          </w:rPr>
          <w:t>Spis Tabel</w:t>
        </w:r>
        <w:r w:rsidR="00AD6038">
          <w:rPr>
            <w:noProof/>
            <w:webHidden/>
          </w:rPr>
          <w:tab/>
        </w:r>
        <w:r>
          <w:rPr>
            <w:noProof/>
            <w:webHidden/>
          </w:rPr>
          <w:fldChar w:fldCharType="begin"/>
        </w:r>
        <w:r w:rsidR="00AD6038">
          <w:rPr>
            <w:noProof/>
            <w:webHidden/>
          </w:rPr>
          <w:instrText xml:space="preserve"> PAGEREF _Toc462037538 \h </w:instrText>
        </w:r>
        <w:r>
          <w:rPr>
            <w:noProof/>
            <w:webHidden/>
          </w:rPr>
        </w:r>
        <w:r>
          <w:rPr>
            <w:noProof/>
            <w:webHidden/>
          </w:rPr>
          <w:fldChar w:fldCharType="separate"/>
        </w:r>
        <w:r w:rsidR="00AD6038">
          <w:rPr>
            <w:noProof/>
            <w:webHidden/>
          </w:rPr>
          <w:t>88</w:t>
        </w:r>
        <w:r>
          <w:rPr>
            <w:noProof/>
            <w:webHidden/>
          </w:rPr>
          <w:fldChar w:fldCharType="end"/>
        </w:r>
      </w:hyperlink>
    </w:p>
    <w:p w:rsidR="00FB6F87" w:rsidRPr="0096210C" w:rsidRDefault="00F57D9D">
      <w:r w:rsidRPr="0096210C">
        <w:rPr>
          <w:rFonts w:ascii="Times New Roman" w:hAnsi="Times New Roman"/>
          <w:b/>
          <w:sz w:val="24"/>
        </w:rPr>
        <w:fldChar w:fldCharType="end"/>
      </w:r>
    </w:p>
    <w:p w:rsidR="00DA21AA" w:rsidRDefault="00DA21AA">
      <w:pPr>
        <w:spacing w:after="0" w:line="240" w:lineRule="auto"/>
        <w:rPr>
          <w:rFonts w:ascii="Cambria" w:eastAsia="Times New Roman" w:hAnsi="Cambria"/>
          <w:b/>
          <w:bCs/>
          <w:smallCaps/>
          <w:color w:val="000000"/>
          <w:sz w:val="40"/>
          <w:szCs w:val="28"/>
          <w:highlight w:val="yellow"/>
        </w:rPr>
      </w:pPr>
      <w:r>
        <w:rPr>
          <w:highlight w:val="yellow"/>
        </w:rPr>
        <w:br w:type="page"/>
      </w:r>
    </w:p>
    <w:p w:rsidR="005B7329" w:rsidRPr="001112E5" w:rsidRDefault="005B7329" w:rsidP="005B7329">
      <w:pPr>
        <w:pStyle w:val="Nagwek1"/>
      </w:pPr>
      <w:bookmarkStart w:id="0" w:name="_Toc435486907"/>
      <w:bookmarkStart w:id="1" w:name="_Toc462037490"/>
      <w:r w:rsidRPr="001112E5">
        <w:t>Streszczenie dokumentu</w:t>
      </w:r>
      <w:bookmarkEnd w:id="0"/>
      <w:bookmarkEnd w:id="1"/>
    </w:p>
    <w:p w:rsidR="005B7329" w:rsidRDefault="005B7329" w:rsidP="005B7329">
      <w:pPr>
        <w:pStyle w:val="tekst"/>
        <w:rPr>
          <w:lang w:eastAsia="pl-PL"/>
        </w:rPr>
      </w:pPr>
      <w:r w:rsidRPr="0096210C">
        <w:rPr>
          <w:lang w:eastAsia="pl-PL"/>
        </w:rPr>
        <w:t xml:space="preserve">Plan gospodarki niskoemisyjnej (PGN) dla </w:t>
      </w:r>
      <w:r>
        <w:rPr>
          <w:lang w:eastAsia="pl-PL"/>
        </w:rPr>
        <w:t xml:space="preserve">gminy </w:t>
      </w:r>
      <w:r w:rsidR="003033A2">
        <w:rPr>
          <w:lang w:eastAsia="pl-PL"/>
        </w:rPr>
        <w:t xml:space="preserve">miasto i gminy </w:t>
      </w:r>
      <w:r>
        <w:rPr>
          <w:lang w:eastAsia="pl-PL"/>
        </w:rPr>
        <w:t>Radzyń Chełmiński</w:t>
      </w:r>
      <w:r w:rsidRPr="0096210C">
        <w:rPr>
          <w:lang w:eastAsia="pl-PL"/>
        </w:rPr>
        <w:t xml:space="preserve"> jest dokumentem strategicznym, który wyznacza kierunki rozwoju gospodarki niskoemisyjnej </w:t>
      </w:r>
      <w:r w:rsidR="00906732">
        <w:rPr>
          <w:lang w:eastAsia="pl-PL"/>
        </w:rPr>
        <w:t>w </w:t>
      </w:r>
      <w:r>
        <w:rPr>
          <w:lang w:eastAsia="pl-PL"/>
        </w:rPr>
        <w:t xml:space="preserve">gminie </w:t>
      </w:r>
      <w:r w:rsidRPr="0096210C">
        <w:rPr>
          <w:lang w:eastAsia="pl-PL"/>
        </w:rPr>
        <w:t>na lata 201</w:t>
      </w:r>
      <w:r>
        <w:rPr>
          <w:lang w:eastAsia="pl-PL"/>
        </w:rPr>
        <w:t xml:space="preserve">6-2020. </w:t>
      </w:r>
      <w:r w:rsidRPr="0096210C">
        <w:rPr>
          <w:lang w:eastAsia="pl-PL"/>
        </w:rPr>
        <w:t>Plan przedstawia zakres inwestycyjnych jak i nieinwestycyjnych działań przewidz</w:t>
      </w:r>
      <w:r>
        <w:rPr>
          <w:lang w:eastAsia="pl-PL"/>
        </w:rPr>
        <w:t xml:space="preserve">ianych do podjęcia do roku </w:t>
      </w:r>
      <w:r w:rsidRPr="0096210C">
        <w:rPr>
          <w:lang w:eastAsia="pl-PL"/>
        </w:rPr>
        <w:t xml:space="preserve">2020 na terenie </w:t>
      </w:r>
      <w:r>
        <w:rPr>
          <w:lang w:eastAsia="pl-PL"/>
        </w:rPr>
        <w:t>gminy</w:t>
      </w:r>
      <w:r w:rsidR="003033A2">
        <w:rPr>
          <w:lang w:eastAsia="pl-PL"/>
        </w:rPr>
        <w:t xml:space="preserve"> miasto i gminy</w:t>
      </w:r>
      <w:r>
        <w:rPr>
          <w:lang w:eastAsia="pl-PL"/>
        </w:rPr>
        <w:t xml:space="preserve"> Radzyń Chełmiński</w:t>
      </w:r>
      <w:r w:rsidRPr="0096210C">
        <w:rPr>
          <w:lang w:eastAsia="pl-PL"/>
        </w:rPr>
        <w:t>.</w:t>
      </w:r>
    </w:p>
    <w:p w:rsidR="005B7329" w:rsidRDefault="005B7329" w:rsidP="005B7329">
      <w:pPr>
        <w:pStyle w:val="tekst"/>
      </w:pPr>
      <w:r>
        <w:rPr>
          <w:lang w:eastAsia="pl-PL"/>
        </w:rPr>
        <w:t>Nieodłączną częścią Planu jest bazowa inwentaryzacja emisji (BEI), jest to diagnoza obecnego rozkładu emisji gazów cieplarnianych na terenie gminy jak również struktury wykorzystania energii oraz jej pochodzenia. BEI jest zarazem podstawą do wdrażania działań służących zmniejszeniu emisji oraz zwiększeniu efektywności wykorzystania energii. Bazową inwentaryzację emisji (BEI) wykonano dla 201</w:t>
      </w:r>
      <w:r w:rsidR="001605F6">
        <w:rPr>
          <w:lang w:eastAsia="pl-PL"/>
        </w:rPr>
        <w:t>4</w:t>
      </w:r>
      <w:r>
        <w:rPr>
          <w:lang w:eastAsia="pl-PL"/>
        </w:rPr>
        <w:t xml:space="preserve"> roku w zakresie wykorzystania energii przez sektor </w:t>
      </w:r>
      <w:r w:rsidR="001605F6">
        <w:rPr>
          <w:lang w:eastAsia="pl-PL"/>
        </w:rPr>
        <w:t>publiczny</w:t>
      </w:r>
      <w:r>
        <w:rPr>
          <w:lang w:eastAsia="pl-PL"/>
        </w:rPr>
        <w:t xml:space="preserve"> oraz sektor prywatny. W Planie przedstawiono wyniki inwentaryzacji dla roku 201</w:t>
      </w:r>
      <w:r w:rsidR="001605F6">
        <w:rPr>
          <w:lang w:eastAsia="pl-PL"/>
        </w:rPr>
        <w:t>4</w:t>
      </w:r>
      <w:r>
        <w:rPr>
          <w:lang w:eastAsia="pl-PL"/>
        </w:rPr>
        <w:t>, oraz najważniejsze elementy skł</w:t>
      </w:r>
      <w:r w:rsidR="001605F6">
        <w:rPr>
          <w:lang w:eastAsia="pl-PL"/>
        </w:rPr>
        <w:t>adowe inwentaryzacji dla sektorów</w:t>
      </w:r>
      <w:r>
        <w:rPr>
          <w:lang w:eastAsia="pl-PL"/>
        </w:rPr>
        <w:t>. W ramach wykonywania inwentaryzacji przekazano gminie</w:t>
      </w:r>
      <w:r w:rsidR="003033A2">
        <w:rPr>
          <w:lang w:eastAsia="pl-PL"/>
        </w:rPr>
        <w:t xml:space="preserve"> miasto i gminie</w:t>
      </w:r>
      <w:r>
        <w:rPr>
          <w:lang w:eastAsia="pl-PL"/>
        </w:rPr>
        <w:t xml:space="preserve"> Radzyń Chełmiński bazę dany</w:t>
      </w:r>
      <w:r w:rsidRPr="00CC240B">
        <w:rPr>
          <w:lang w:eastAsia="pl-PL"/>
        </w:rPr>
        <w:t>ch dot. emisji i zużycia energii, która może posłużyć do zarządzania energią w </w:t>
      </w:r>
      <w:r>
        <w:rPr>
          <w:lang w:eastAsia="pl-PL"/>
        </w:rPr>
        <w:t>gminie. W wyniku</w:t>
      </w:r>
      <w:r w:rsidRPr="00CC240B">
        <w:rPr>
          <w:lang w:eastAsia="pl-PL"/>
        </w:rPr>
        <w:t xml:space="preserve"> przeprowadzonej i</w:t>
      </w:r>
      <w:r>
        <w:rPr>
          <w:lang w:eastAsia="pl-PL"/>
        </w:rPr>
        <w:t xml:space="preserve">nwentaryzacji ustalono, </w:t>
      </w:r>
      <w:r w:rsidRPr="005F2060">
        <w:rPr>
          <w:lang w:eastAsia="pl-PL"/>
        </w:rPr>
        <w:t xml:space="preserve">że </w:t>
      </w:r>
      <w:r w:rsidR="001605F6" w:rsidRPr="005F2060">
        <w:rPr>
          <w:lang w:eastAsia="pl-PL"/>
        </w:rPr>
        <w:t>w</w:t>
      </w:r>
      <w:r w:rsidRPr="005F2060">
        <w:rPr>
          <w:lang w:eastAsia="pl-PL"/>
        </w:rPr>
        <w:t xml:space="preserve"> 2014 roku na terenie gminy </w:t>
      </w:r>
      <w:r w:rsidR="001605F6" w:rsidRPr="005F2060">
        <w:t>zużyto łącznie 77</w:t>
      </w:r>
      <w:r w:rsidR="00906732">
        <w:t> </w:t>
      </w:r>
      <w:r w:rsidR="001605F6" w:rsidRPr="005F2060">
        <w:t>923 MWh energii</w:t>
      </w:r>
      <w:r w:rsidRPr="005F2060">
        <w:t xml:space="preserve">, co przełożyło się na emisję blisko </w:t>
      </w:r>
      <w:r w:rsidR="001605F6" w:rsidRPr="005F2060">
        <w:rPr>
          <w:szCs w:val="20"/>
        </w:rPr>
        <w:t xml:space="preserve">20 </w:t>
      </w:r>
      <w:r w:rsidRPr="005F2060">
        <w:rPr>
          <w:szCs w:val="20"/>
        </w:rPr>
        <w:t>7</w:t>
      </w:r>
      <w:r w:rsidR="001605F6" w:rsidRPr="005F2060">
        <w:rPr>
          <w:szCs w:val="20"/>
        </w:rPr>
        <w:t>40</w:t>
      </w:r>
      <w:r w:rsidRPr="005F2060">
        <w:t>Mg CO</w:t>
      </w:r>
      <w:r w:rsidR="001605F6" w:rsidRPr="005F2060">
        <w:rPr>
          <w:vertAlign w:val="subscript"/>
        </w:rPr>
        <w:t>2</w:t>
      </w:r>
      <w:r w:rsidR="001605F6" w:rsidRPr="005F2060">
        <w:t>,produkcja</w:t>
      </w:r>
      <w:r w:rsidRPr="005F2060">
        <w:t xml:space="preserve"> energii </w:t>
      </w:r>
      <w:r w:rsidR="001605F6" w:rsidRPr="005F2060">
        <w:t xml:space="preserve">pochodzącej ze źródeł </w:t>
      </w:r>
      <w:r w:rsidRPr="005F2060">
        <w:t>odnawialn</w:t>
      </w:r>
      <w:r w:rsidR="001605F6" w:rsidRPr="005F2060">
        <w:t xml:space="preserve">ych </w:t>
      </w:r>
      <w:r w:rsidR="005F2060" w:rsidRPr="005F2060">
        <w:t xml:space="preserve">zużyta na terenie gminy </w:t>
      </w:r>
      <w:r w:rsidR="00906732">
        <w:t>wynosiła 10 551 MWh co </w:t>
      </w:r>
      <w:r w:rsidR="005F2060" w:rsidRPr="005F2060">
        <w:t>stanowiło 13,5% udziału w ogólnym zużyciu energii na terenie gminy</w:t>
      </w:r>
      <w:r w:rsidRPr="005F2060">
        <w:t>.</w:t>
      </w:r>
    </w:p>
    <w:p w:rsidR="005B7329" w:rsidRPr="0082744D" w:rsidRDefault="005B7329" w:rsidP="005B7329">
      <w:pPr>
        <w:pStyle w:val="tekst"/>
        <w:rPr>
          <w:lang w:eastAsia="pl-PL"/>
        </w:rPr>
      </w:pPr>
      <w:r w:rsidRPr="00DF77C0">
        <w:t>Cel</w:t>
      </w:r>
      <w:r w:rsidR="002D0A23">
        <w:t>ami</w:t>
      </w:r>
      <w:r w:rsidRPr="00DF77C0">
        <w:t xml:space="preserve"> strategicznym</w:t>
      </w:r>
      <w:r w:rsidR="002D0A23">
        <w:t>i</w:t>
      </w:r>
      <w:r w:rsidRPr="00CC240B">
        <w:rPr>
          <w:lang w:eastAsia="pl-PL"/>
        </w:rPr>
        <w:t xml:space="preserve"> gminy </w:t>
      </w:r>
      <w:r>
        <w:rPr>
          <w:lang w:eastAsia="pl-PL"/>
        </w:rPr>
        <w:t>Radzyń Chełmiński</w:t>
      </w:r>
      <w:r w:rsidRPr="00CC240B">
        <w:rPr>
          <w:lang w:eastAsia="pl-PL"/>
        </w:rPr>
        <w:t xml:space="preserve"> do 2020 roku </w:t>
      </w:r>
      <w:r w:rsidR="002D0A23">
        <w:rPr>
          <w:lang w:eastAsia="pl-PL"/>
        </w:rPr>
        <w:t xml:space="preserve">są: </w:t>
      </w:r>
    </w:p>
    <w:p w:rsidR="00150514" w:rsidRPr="004A5322" w:rsidRDefault="00150514" w:rsidP="00150514">
      <w:pPr>
        <w:pStyle w:val="tekst"/>
        <w:numPr>
          <w:ilvl w:val="0"/>
          <w:numId w:val="15"/>
        </w:numPr>
        <w:rPr>
          <w:szCs w:val="24"/>
          <w:lang w:eastAsia="pl-PL"/>
        </w:rPr>
      </w:pPr>
      <w:r w:rsidRPr="004A5322">
        <w:rPr>
          <w:rFonts w:eastAsia="Times New Roman" w:cs="Calibri"/>
          <w:szCs w:val="24"/>
          <w:lang w:eastAsia="pl-PL"/>
        </w:rPr>
        <w:t>Zmniejszeni</w:t>
      </w:r>
      <w:r>
        <w:rPr>
          <w:rFonts w:eastAsia="Times New Roman" w:cs="Calibri"/>
          <w:szCs w:val="24"/>
          <w:lang w:eastAsia="pl-PL"/>
        </w:rPr>
        <w:t>e zużycie energii finalnej o 2,3</w:t>
      </w:r>
      <w:r w:rsidRPr="004A5322">
        <w:rPr>
          <w:rFonts w:eastAsia="Times New Roman" w:cs="Calibri"/>
          <w:szCs w:val="24"/>
          <w:lang w:eastAsia="pl-PL"/>
        </w:rPr>
        <w:t xml:space="preserve"> % (1</w:t>
      </w:r>
      <w:r>
        <w:rPr>
          <w:rFonts w:eastAsia="Times New Roman" w:cs="Calibri"/>
          <w:szCs w:val="24"/>
          <w:lang w:eastAsia="pl-PL"/>
        </w:rPr>
        <w:t> 817 </w:t>
      </w:r>
      <w:r w:rsidRPr="004A5322">
        <w:rPr>
          <w:rFonts w:eastAsia="Times New Roman" w:cs="Calibri"/>
          <w:szCs w:val="24"/>
          <w:lang w:eastAsia="pl-PL"/>
        </w:rPr>
        <w:t>MWh/rok]</w:t>
      </w:r>
      <w:r w:rsidR="000D74FE">
        <w:rPr>
          <w:rFonts w:eastAsia="Times New Roman" w:cs="Calibri"/>
          <w:szCs w:val="24"/>
          <w:lang w:eastAsia="pl-PL"/>
        </w:rPr>
        <w:t>.</w:t>
      </w:r>
    </w:p>
    <w:p w:rsidR="00150514" w:rsidRPr="004A5322" w:rsidRDefault="00150514" w:rsidP="00150514">
      <w:pPr>
        <w:pStyle w:val="tekst"/>
        <w:numPr>
          <w:ilvl w:val="0"/>
          <w:numId w:val="15"/>
        </w:numPr>
        <w:rPr>
          <w:szCs w:val="24"/>
          <w:lang w:eastAsia="pl-PL"/>
        </w:rPr>
      </w:pPr>
      <w:r w:rsidRPr="004A5322">
        <w:rPr>
          <w:rFonts w:eastAsia="Times New Roman" w:cs="Calibri"/>
          <w:szCs w:val="24"/>
          <w:lang w:eastAsia="pl-PL"/>
        </w:rPr>
        <w:t xml:space="preserve">Zwiększenie </w:t>
      </w:r>
      <w:r>
        <w:rPr>
          <w:rFonts w:eastAsia="Times New Roman" w:cs="Calibri"/>
          <w:szCs w:val="24"/>
          <w:lang w:eastAsia="pl-PL"/>
        </w:rPr>
        <w:t xml:space="preserve">wytwarzania energii odnawialnej o 807 MWh/rok oraz </w:t>
      </w:r>
      <w:r w:rsidRPr="004A5322">
        <w:rPr>
          <w:rFonts w:eastAsia="Times New Roman" w:cs="Calibri"/>
          <w:szCs w:val="24"/>
          <w:lang w:eastAsia="pl-PL"/>
        </w:rPr>
        <w:t>udziału energii pocho</w:t>
      </w:r>
      <w:r>
        <w:rPr>
          <w:rFonts w:eastAsia="Times New Roman" w:cs="Calibri"/>
          <w:szCs w:val="24"/>
          <w:lang w:eastAsia="pl-PL"/>
        </w:rPr>
        <w:t>dzącej ze źródeł odnawialnych z </w:t>
      </w:r>
      <w:r w:rsidRPr="004A5322">
        <w:rPr>
          <w:rFonts w:eastAsia="Times New Roman" w:cs="Calibri"/>
          <w:szCs w:val="24"/>
          <w:lang w:eastAsia="pl-PL"/>
        </w:rPr>
        <w:t>po</w:t>
      </w:r>
      <w:r>
        <w:rPr>
          <w:rFonts w:eastAsia="Times New Roman" w:cs="Calibri"/>
          <w:szCs w:val="24"/>
          <w:lang w:eastAsia="pl-PL"/>
        </w:rPr>
        <w:t>ziomu 13,5</w:t>
      </w:r>
      <w:r w:rsidRPr="004A5322">
        <w:rPr>
          <w:rFonts w:eastAsia="Times New Roman" w:cs="Calibri"/>
          <w:szCs w:val="24"/>
          <w:lang w:eastAsia="pl-PL"/>
        </w:rPr>
        <w:t xml:space="preserve"> do </w:t>
      </w:r>
      <w:r>
        <w:rPr>
          <w:rFonts w:eastAsia="Times New Roman" w:cs="Calibri"/>
          <w:szCs w:val="24"/>
          <w:lang w:eastAsia="pl-PL"/>
        </w:rPr>
        <w:t>14,9</w:t>
      </w:r>
      <w:r w:rsidRPr="004A5322">
        <w:rPr>
          <w:rFonts w:eastAsia="Times New Roman" w:cs="Calibri"/>
          <w:szCs w:val="24"/>
          <w:lang w:eastAsia="pl-PL"/>
        </w:rPr>
        <w:t>%</w:t>
      </w:r>
      <w:r>
        <w:rPr>
          <w:rFonts w:eastAsia="Times New Roman" w:cs="Calibri"/>
          <w:szCs w:val="24"/>
          <w:lang w:eastAsia="pl-PL"/>
        </w:rPr>
        <w:t xml:space="preserve"> całkowitego zużycia energii na terenie gminy</w:t>
      </w:r>
      <w:r w:rsidR="000D74FE">
        <w:rPr>
          <w:rFonts w:eastAsia="Times New Roman" w:cs="Calibri"/>
          <w:szCs w:val="24"/>
          <w:lang w:eastAsia="pl-PL"/>
        </w:rPr>
        <w:t>.</w:t>
      </w:r>
    </w:p>
    <w:p w:rsidR="00150514" w:rsidRPr="004A5322" w:rsidRDefault="00150514" w:rsidP="00150514">
      <w:pPr>
        <w:pStyle w:val="tekst"/>
        <w:numPr>
          <w:ilvl w:val="0"/>
          <w:numId w:val="15"/>
        </w:numPr>
        <w:rPr>
          <w:szCs w:val="24"/>
          <w:lang w:eastAsia="pl-PL"/>
        </w:rPr>
      </w:pPr>
      <w:r>
        <w:rPr>
          <w:rFonts w:eastAsia="Times New Roman" w:cs="Calibri"/>
          <w:szCs w:val="24"/>
          <w:lang w:eastAsia="pl-PL"/>
        </w:rPr>
        <w:t>Zmniejszenie emisji CO</w:t>
      </w:r>
      <w:r>
        <w:rPr>
          <w:rFonts w:eastAsia="Times New Roman" w:cs="Calibri"/>
          <w:szCs w:val="24"/>
          <w:vertAlign w:val="subscript"/>
          <w:lang w:eastAsia="pl-PL"/>
        </w:rPr>
        <w:t>2</w:t>
      </w:r>
      <w:r>
        <w:rPr>
          <w:rFonts w:eastAsia="Times New Roman" w:cs="Calibri"/>
          <w:szCs w:val="24"/>
          <w:lang w:eastAsia="pl-PL"/>
        </w:rPr>
        <w:t xml:space="preserve"> z obszarów objętych planem o 3</w:t>
      </w:r>
      <w:r w:rsidRPr="004A5322">
        <w:rPr>
          <w:rFonts w:eastAsia="Times New Roman" w:cs="Calibri"/>
          <w:szCs w:val="24"/>
          <w:lang w:eastAsia="pl-PL"/>
        </w:rPr>
        <w:t>,</w:t>
      </w:r>
      <w:r>
        <w:rPr>
          <w:rFonts w:eastAsia="Times New Roman" w:cs="Calibri"/>
          <w:szCs w:val="24"/>
          <w:lang w:eastAsia="pl-PL"/>
        </w:rPr>
        <w:t xml:space="preserve">9% [815 </w:t>
      </w:r>
      <w:r w:rsidRPr="004A5322">
        <w:rPr>
          <w:rFonts w:eastAsia="Times New Roman" w:cs="Calibri"/>
          <w:szCs w:val="24"/>
          <w:lang w:eastAsia="pl-PL"/>
        </w:rPr>
        <w:t>Mg CO</w:t>
      </w:r>
      <w:r w:rsidRPr="004A5322">
        <w:rPr>
          <w:rFonts w:eastAsia="Times New Roman" w:cs="Calibri"/>
          <w:szCs w:val="24"/>
          <w:vertAlign w:val="subscript"/>
          <w:lang w:eastAsia="pl-PL"/>
        </w:rPr>
        <w:t>2</w:t>
      </w:r>
      <w:r w:rsidRPr="004A5322">
        <w:rPr>
          <w:rFonts w:eastAsia="Times New Roman" w:cs="Calibri"/>
          <w:szCs w:val="24"/>
          <w:lang w:eastAsia="pl-PL"/>
        </w:rPr>
        <w:t>]</w:t>
      </w:r>
      <w:r w:rsidR="000D74FE">
        <w:rPr>
          <w:rFonts w:eastAsia="Times New Roman" w:cs="Calibri"/>
          <w:szCs w:val="24"/>
          <w:lang w:eastAsia="pl-PL"/>
        </w:rPr>
        <w:t>.</w:t>
      </w:r>
    </w:p>
    <w:p w:rsidR="00906732" w:rsidRDefault="00906732">
      <w:pPr>
        <w:spacing w:after="0" w:line="240" w:lineRule="auto"/>
        <w:rPr>
          <w:b/>
          <w:bCs/>
          <w:sz w:val="18"/>
          <w:szCs w:val="18"/>
        </w:rPr>
      </w:pPr>
      <w:r>
        <w:br w:type="page"/>
      </w:r>
    </w:p>
    <w:p w:rsidR="00365A07" w:rsidRDefault="00365A07" w:rsidP="00150514">
      <w:pPr>
        <w:pStyle w:val="podpis"/>
      </w:pPr>
      <w:bookmarkStart w:id="2" w:name="_Toc462037552"/>
      <w:r>
        <w:t xml:space="preserve">Tab. </w:t>
      </w:r>
      <w:fldSimple w:instr=" SEQ Tab. \* ARABIC ">
        <w:r w:rsidR="00AD6038">
          <w:rPr>
            <w:noProof/>
          </w:rPr>
          <w:t>1</w:t>
        </w:r>
      </w:fldSimple>
      <w:r>
        <w:t xml:space="preserve"> Cele</w:t>
      </w:r>
      <w:r w:rsidR="003033A2">
        <w:t xml:space="preserve"> strategiczne </w:t>
      </w:r>
      <w:r>
        <w:t xml:space="preserve"> Planu gospodarki niskoemisyjnej </w:t>
      </w:r>
      <w:r w:rsidR="003033A2">
        <w:t>gminy miasto i gminy</w:t>
      </w:r>
      <w:r>
        <w:t xml:space="preserve"> Radzyń Chełmiński</w:t>
      </w:r>
      <w:bookmarkEnd w:id="2"/>
    </w:p>
    <w:tbl>
      <w:tblPr>
        <w:tblW w:w="8232" w:type="dxa"/>
        <w:tblInd w:w="60" w:type="dxa"/>
        <w:tblCellMar>
          <w:left w:w="70" w:type="dxa"/>
          <w:right w:w="70" w:type="dxa"/>
        </w:tblCellMar>
        <w:tblLook w:val="04A0"/>
      </w:tblPr>
      <w:tblGrid>
        <w:gridCol w:w="2544"/>
        <w:gridCol w:w="1152"/>
        <w:gridCol w:w="1376"/>
        <w:gridCol w:w="1459"/>
        <w:gridCol w:w="1701"/>
      </w:tblGrid>
      <w:tr w:rsidR="00365A07" w:rsidRPr="00D439AF" w:rsidTr="003033A2">
        <w:trPr>
          <w:trHeight w:val="397"/>
        </w:trPr>
        <w:tc>
          <w:tcPr>
            <w:tcW w:w="254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65A07" w:rsidRPr="00D439AF" w:rsidRDefault="00365A07" w:rsidP="00365A07">
            <w:pPr>
              <w:spacing w:after="0" w:line="240" w:lineRule="auto"/>
              <w:jc w:val="center"/>
              <w:rPr>
                <w:rFonts w:eastAsia="Times New Roman" w:cs="Calibri"/>
                <w:color w:val="000000"/>
                <w:sz w:val="20"/>
                <w:szCs w:val="20"/>
                <w:lang w:eastAsia="pl-PL"/>
              </w:rPr>
            </w:pPr>
          </w:p>
        </w:tc>
        <w:tc>
          <w:tcPr>
            <w:tcW w:w="1152" w:type="dxa"/>
            <w:tcBorders>
              <w:top w:val="single" w:sz="8" w:space="0" w:color="auto"/>
              <w:left w:val="nil"/>
              <w:bottom w:val="single" w:sz="8" w:space="0" w:color="auto"/>
              <w:right w:val="single" w:sz="8" w:space="0" w:color="auto"/>
            </w:tcBorders>
            <w:shd w:val="clear" w:color="auto" w:fill="auto"/>
            <w:vAlign w:val="center"/>
            <w:hideMark/>
          </w:tcPr>
          <w:p w:rsidR="00365A07" w:rsidRPr="00D439AF" w:rsidRDefault="00365A07" w:rsidP="00365A07">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 xml:space="preserve">2014 (rok </w:t>
            </w:r>
            <w:r>
              <w:rPr>
                <w:rFonts w:eastAsia="Times New Roman" w:cs="Calibri"/>
                <w:color w:val="000000"/>
                <w:sz w:val="20"/>
                <w:szCs w:val="20"/>
                <w:lang w:eastAsia="pl-PL"/>
              </w:rPr>
              <w:t>B</w:t>
            </w:r>
            <w:r w:rsidRPr="00D439AF">
              <w:rPr>
                <w:rFonts w:eastAsia="Times New Roman" w:cs="Calibri"/>
                <w:color w:val="000000"/>
                <w:sz w:val="20"/>
                <w:szCs w:val="20"/>
                <w:lang w:eastAsia="pl-PL"/>
              </w:rPr>
              <w:t>EI)</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365A07" w:rsidRPr="00D439AF" w:rsidRDefault="00365A07" w:rsidP="00365A07">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2020 (obiekty obecnie istniejące)</w:t>
            </w:r>
          </w:p>
        </w:tc>
        <w:tc>
          <w:tcPr>
            <w:tcW w:w="1459" w:type="dxa"/>
            <w:tcBorders>
              <w:top w:val="single" w:sz="8" w:space="0" w:color="auto"/>
              <w:left w:val="nil"/>
              <w:bottom w:val="single" w:sz="8" w:space="0" w:color="auto"/>
              <w:right w:val="single" w:sz="8" w:space="0" w:color="auto"/>
            </w:tcBorders>
            <w:shd w:val="clear" w:color="auto" w:fill="auto"/>
            <w:vAlign w:val="center"/>
            <w:hideMark/>
          </w:tcPr>
          <w:p w:rsidR="00365A07" w:rsidRPr="00D439AF" w:rsidRDefault="00365A07" w:rsidP="00365A07">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redukcja/wzrost (w stosunku do BEI) [MWh]</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65A07" w:rsidRPr="00D439AF" w:rsidRDefault="00365A07" w:rsidP="00365A07">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redukcja/wzrost (w stosunku do BEI) [%]</w:t>
            </w:r>
          </w:p>
        </w:tc>
      </w:tr>
      <w:tr w:rsidR="00150514" w:rsidRPr="00D439AF" w:rsidTr="003033A2">
        <w:trPr>
          <w:trHeight w:val="397"/>
        </w:trPr>
        <w:tc>
          <w:tcPr>
            <w:tcW w:w="2544" w:type="dxa"/>
            <w:tcBorders>
              <w:top w:val="single" w:sz="8" w:space="0" w:color="auto"/>
              <w:left w:val="single" w:sz="8" w:space="0" w:color="auto"/>
              <w:bottom w:val="single" w:sz="8" w:space="0" w:color="auto"/>
              <w:right w:val="single" w:sz="8" w:space="0" w:color="000000"/>
            </w:tcBorders>
            <w:shd w:val="clear" w:color="000000" w:fill="92D050"/>
            <w:vAlign w:val="center"/>
            <w:hideMark/>
          </w:tcPr>
          <w:p w:rsidR="00150514" w:rsidRPr="00D439AF" w:rsidRDefault="00150514" w:rsidP="00365A07">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zużycie energii finalnej [MWh]</w:t>
            </w:r>
          </w:p>
        </w:tc>
        <w:tc>
          <w:tcPr>
            <w:tcW w:w="1152"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77 923</w:t>
            </w:r>
          </w:p>
        </w:tc>
        <w:tc>
          <w:tcPr>
            <w:tcW w:w="1376"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76 106</w:t>
            </w:r>
          </w:p>
        </w:tc>
        <w:tc>
          <w:tcPr>
            <w:tcW w:w="1459"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1 817</w:t>
            </w:r>
          </w:p>
        </w:tc>
        <w:tc>
          <w:tcPr>
            <w:tcW w:w="1701" w:type="dxa"/>
            <w:tcBorders>
              <w:top w:val="nil"/>
              <w:left w:val="nil"/>
              <w:bottom w:val="single" w:sz="8" w:space="0" w:color="auto"/>
              <w:right w:val="single" w:sz="8" w:space="0" w:color="auto"/>
            </w:tcBorders>
            <w:shd w:val="clear" w:color="000000" w:fill="92D050"/>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-2,3%</w:t>
            </w:r>
          </w:p>
        </w:tc>
      </w:tr>
      <w:tr w:rsidR="00150514" w:rsidRPr="00D439AF" w:rsidTr="003033A2">
        <w:trPr>
          <w:trHeight w:val="397"/>
        </w:trPr>
        <w:tc>
          <w:tcPr>
            <w:tcW w:w="2544" w:type="dxa"/>
            <w:tcBorders>
              <w:top w:val="single" w:sz="8" w:space="0" w:color="auto"/>
              <w:left w:val="single" w:sz="8" w:space="0" w:color="auto"/>
              <w:bottom w:val="single" w:sz="8" w:space="0" w:color="auto"/>
              <w:right w:val="single" w:sz="8" w:space="0" w:color="000000"/>
            </w:tcBorders>
            <w:shd w:val="clear" w:color="000000" w:fill="92D050"/>
            <w:vAlign w:val="center"/>
            <w:hideMark/>
          </w:tcPr>
          <w:p w:rsidR="00150514" w:rsidRPr="00D439AF" w:rsidRDefault="00150514" w:rsidP="00365A07">
            <w:pPr>
              <w:spacing w:after="0" w:line="240" w:lineRule="auto"/>
              <w:jc w:val="center"/>
              <w:rPr>
                <w:rFonts w:eastAsia="Times New Roman" w:cs="Calibri"/>
                <w:color w:val="000000"/>
                <w:sz w:val="20"/>
                <w:szCs w:val="20"/>
                <w:lang w:eastAsia="pl-PL"/>
              </w:rPr>
            </w:pPr>
            <w:r w:rsidRPr="00150514">
              <w:rPr>
                <w:rFonts w:eastAsia="Times New Roman" w:cs="Calibri"/>
                <w:color w:val="000000"/>
                <w:sz w:val="20"/>
                <w:szCs w:val="20"/>
                <w:lang w:eastAsia="pl-PL"/>
              </w:rPr>
              <w:t>produkcja energii z odnawialnych źródeł [MWh]</w:t>
            </w:r>
          </w:p>
        </w:tc>
        <w:tc>
          <w:tcPr>
            <w:tcW w:w="1152"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10 551</w:t>
            </w:r>
          </w:p>
        </w:tc>
        <w:tc>
          <w:tcPr>
            <w:tcW w:w="1376"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11 359</w:t>
            </w:r>
          </w:p>
        </w:tc>
        <w:tc>
          <w:tcPr>
            <w:tcW w:w="1459"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807</w:t>
            </w:r>
          </w:p>
        </w:tc>
        <w:tc>
          <w:tcPr>
            <w:tcW w:w="1701" w:type="dxa"/>
            <w:tcBorders>
              <w:top w:val="nil"/>
              <w:left w:val="nil"/>
              <w:bottom w:val="single" w:sz="8" w:space="0" w:color="auto"/>
              <w:right w:val="single" w:sz="8" w:space="0" w:color="auto"/>
            </w:tcBorders>
            <w:shd w:val="clear" w:color="000000" w:fill="92D050"/>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7,7%</w:t>
            </w:r>
          </w:p>
        </w:tc>
      </w:tr>
      <w:tr w:rsidR="00150514" w:rsidRPr="00D439AF" w:rsidTr="003033A2">
        <w:trPr>
          <w:trHeight w:val="397"/>
        </w:trPr>
        <w:tc>
          <w:tcPr>
            <w:tcW w:w="2544" w:type="dxa"/>
            <w:tcBorders>
              <w:top w:val="single" w:sz="8" w:space="0" w:color="auto"/>
              <w:left w:val="single" w:sz="8" w:space="0" w:color="auto"/>
              <w:bottom w:val="single" w:sz="8" w:space="0" w:color="auto"/>
              <w:right w:val="single" w:sz="8" w:space="0" w:color="000000"/>
            </w:tcBorders>
            <w:shd w:val="clear" w:color="000000" w:fill="92D050"/>
            <w:vAlign w:val="center"/>
            <w:hideMark/>
          </w:tcPr>
          <w:p w:rsidR="00150514" w:rsidRPr="00D439AF" w:rsidRDefault="00150514" w:rsidP="00365A07">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udział energii pochodzącej ze źródeł odnawialnych [%]</w:t>
            </w:r>
          </w:p>
        </w:tc>
        <w:tc>
          <w:tcPr>
            <w:tcW w:w="1152"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13,5%</w:t>
            </w:r>
          </w:p>
        </w:tc>
        <w:tc>
          <w:tcPr>
            <w:tcW w:w="1376"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14,9%</w:t>
            </w:r>
          </w:p>
        </w:tc>
        <w:tc>
          <w:tcPr>
            <w:tcW w:w="1459"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 </w:t>
            </w:r>
            <w:r w:rsidR="003033A2">
              <w:rPr>
                <w:rFonts w:cs="Calibri"/>
                <w:color w:val="000000"/>
                <w:sz w:val="20"/>
                <w:szCs w:val="20"/>
              </w:rPr>
              <w:t>-</w:t>
            </w:r>
          </w:p>
        </w:tc>
        <w:tc>
          <w:tcPr>
            <w:tcW w:w="1701" w:type="dxa"/>
            <w:tcBorders>
              <w:top w:val="nil"/>
              <w:left w:val="nil"/>
              <w:bottom w:val="single" w:sz="8" w:space="0" w:color="auto"/>
              <w:right w:val="single" w:sz="8" w:space="0" w:color="auto"/>
            </w:tcBorders>
            <w:shd w:val="clear" w:color="000000" w:fill="92D050"/>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1,4%</w:t>
            </w:r>
          </w:p>
        </w:tc>
      </w:tr>
      <w:tr w:rsidR="00150514" w:rsidRPr="00D439AF" w:rsidTr="003033A2">
        <w:trPr>
          <w:trHeight w:val="397"/>
        </w:trPr>
        <w:tc>
          <w:tcPr>
            <w:tcW w:w="2544" w:type="dxa"/>
            <w:tcBorders>
              <w:top w:val="single" w:sz="8" w:space="0" w:color="auto"/>
              <w:left w:val="single" w:sz="8" w:space="0" w:color="auto"/>
              <w:bottom w:val="single" w:sz="8" w:space="0" w:color="auto"/>
              <w:right w:val="single" w:sz="8" w:space="0" w:color="000000"/>
            </w:tcBorders>
            <w:shd w:val="clear" w:color="000000" w:fill="92D050"/>
            <w:vAlign w:val="center"/>
            <w:hideMark/>
          </w:tcPr>
          <w:p w:rsidR="00150514" w:rsidRPr="00D439AF" w:rsidRDefault="00150514" w:rsidP="00365A07">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emisja gazów cieplarnianych z obszarów objętych planem [Mg CO</w:t>
            </w:r>
            <w:r>
              <w:rPr>
                <w:rFonts w:eastAsia="Times New Roman" w:cs="Calibri"/>
                <w:color w:val="000000"/>
                <w:sz w:val="20"/>
                <w:szCs w:val="20"/>
                <w:vertAlign w:val="subscript"/>
                <w:lang w:eastAsia="pl-PL"/>
              </w:rPr>
              <w:t>2</w:t>
            </w:r>
            <w:r w:rsidRPr="00D439AF">
              <w:rPr>
                <w:rFonts w:eastAsia="Times New Roman" w:cs="Calibri"/>
                <w:color w:val="000000"/>
                <w:sz w:val="20"/>
                <w:szCs w:val="20"/>
                <w:lang w:eastAsia="pl-PL"/>
              </w:rPr>
              <w:t>]</w:t>
            </w:r>
          </w:p>
        </w:tc>
        <w:tc>
          <w:tcPr>
            <w:tcW w:w="1152"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20 740</w:t>
            </w:r>
          </w:p>
        </w:tc>
        <w:tc>
          <w:tcPr>
            <w:tcW w:w="1376"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19 925</w:t>
            </w:r>
          </w:p>
        </w:tc>
        <w:tc>
          <w:tcPr>
            <w:tcW w:w="1459" w:type="dxa"/>
            <w:tcBorders>
              <w:top w:val="nil"/>
              <w:left w:val="nil"/>
              <w:bottom w:val="single" w:sz="8" w:space="0" w:color="auto"/>
              <w:right w:val="single" w:sz="8" w:space="0" w:color="auto"/>
            </w:tcBorders>
            <w:shd w:val="clear" w:color="auto" w:fill="auto"/>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815</w:t>
            </w:r>
          </w:p>
        </w:tc>
        <w:tc>
          <w:tcPr>
            <w:tcW w:w="1701" w:type="dxa"/>
            <w:tcBorders>
              <w:top w:val="nil"/>
              <w:left w:val="nil"/>
              <w:bottom w:val="single" w:sz="8" w:space="0" w:color="auto"/>
              <w:right w:val="single" w:sz="8" w:space="0" w:color="auto"/>
            </w:tcBorders>
            <w:shd w:val="clear" w:color="000000" w:fill="92D050"/>
            <w:vAlign w:val="center"/>
            <w:hideMark/>
          </w:tcPr>
          <w:p w:rsidR="00150514" w:rsidRDefault="00150514" w:rsidP="00150514">
            <w:pPr>
              <w:spacing w:after="0"/>
              <w:jc w:val="center"/>
              <w:rPr>
                <w:rFonts w:cs="Calibri"/>
                <w:color w:val="000000"/>
                <w:sz w:val="20"/>
                <w:szCs w:val="20"/>
              </w:rPr>
            </w:pPr>
            <w:r>
              <w:rPr>
                <w:rFonts w:cs="Calibri"/>
                <w:color w:val="000000"/>
                <w:sz w:val="20"/>
                <w:szCs w:val="20"/>
              </w:rPr>
              <w:t>-3,9%</w:t>
            </w:r>
          </w:p>
        </w:tc>
      </w:tr>
    </w:tbl>
    <w:p w:rsidR="005B7329" w:rsidRPr="004A5322" w:rsidRDefault="005B7329" w:rsidP="005B7329">
      <w:pPr>
        <w:pStyle w:val="tekst"/>
        <w:rPr>
          <w:lang w:eastAsia="pl-PL"/>
        </w:rPr>
      </w:pPr>
      <w:r w:rsidRPr="00CC240B">
        <w:rPr>
          <w:lang w:eastAsia="pl-PL"/>
        </w:rPr>
        <w:t>Cel</w:t>
      </w:r>
      <w:r w:rsidR="002D0A23">
        <w:rPr>
          <w:lang w:eastAsia="pl-PL"/>
        </w:rPr>
        <w:t>e</w:t>
      </w:r>
      <w:r w:rsidRPr="00CC240B">
        <w:rPr>
          <w:lang w:eastAsia="pl-PL"/>
        </w:rPr>
        <w:t xml:space="preserve"> strategiczn</w:t>
      </w:r>
      <w:r w:rsidR="002D0A23">
        <w:rPr>
          <w:lang w:eastAsia="pl-PL"/>
        </w:rPr>
        <w:t>e</w:t>
      </w:r>
      <w:r w:rsidRPr="00CC240B">
        <w:rPr>
          <w:lang w:eastAsia="pl-PL"/>
        </w:rPr>
        <w:t xml:space="preserve"> </w:t>
      </w:r>
      <w:r w:rsidR="002D0A23">
        <w:rPr>
          <w:lang w:eastAsia="pl-PL"/>
        </w:rPr>
        <w:t xml:space="preserve"> będą</w:t>
      </w:r>
      <w:r w:rsidRPr="00CC240B">
        <w:rPr>
          <w:lang w:eastAsia="pl-PL"/>
        </w:rPr>
        <w:t xml:space="preserve"> </w:t>
      </w:r>
      <w:r w:rsidR="002D0A23">
        <w:rPr>
          <w:lang w:eastAsia="pl-PL"/>
        </w:rPr>
        <w:t>z</w:t>
      </w:r>
      <w:r w:rsidRPr="00CC240B">
        <w:rPr>
          <w:lang w:eastAsia="pl-PL"/>
        </w:rPr>
        <w:t>realizowan</w:t>
      </w:r>
      <w:r w:rsidR="002D0A23">
        <w:rPr>
          <w:lang w:eastAsia="pl-PL"/>
        </w:rPr>
        <w:t>e</w:t>
      </w:r>
      <w:r w:rsidRPr="00CC240B">
        <w:rPr>
          <w:lang w:eastAsia="pl-PL"/>
        </w:rPr>
        <w:t xml:space="preserve"> poprzez szereg działań w obszarze obniżenia zapotrzebowania na energię finalną, zwiększenia wykorzystania energii odnawialnej, rozwoju </w:t>
      </w:r>
      <w:r w:rsidR="00365A07">
        <w:rPr>
          <w:lang w:eastAsia="pl-PL"/>
        </w:rPr>
        <w:t xml:space="preserve">infrastruktury drogowej, </w:t>
      </w:r>
      <w:r w:rsidRPr="00CC240B">
        <w:rPr>
          <w:lang w:eastAsia="pl-PL"/>
        </w:rPr>
        <w:t xml:space="preserve">a także podnoszenia świadomości społecznej mieszkańców. </w:t>
      </w:r>
      <w:r w:rsidRPr="0096210C">
        <w:rPr>
          <w:lang w:eastAsia="pl-PL"/>
        </w:rPr>
        <w:t xml:space="preserve">Obszary w których </w:t>
      </w:r>
      <w:r>
        <w:rPr>
          <w:lang w:eastAsia="pl-PL"/>
        </w:rPr>
        <w:t>przewidywane jest podjęcie działań</w:t>
      </w:r>
      <w:r w:rsidRPr="0096210C">
        <w:rPr>
          <w:lang w:eastAsia="pl-PL"/>
        </w:rPr>
        <w:t xml:space="preserve"> to: </w:t>
      </w:r>
      <w:r>
        <w:rPr>
          <w:lang w:eastAsia="pl-PL"/>
        </w:rPr>
        <w:t>wytwarzanie energii cieplnej i elektrycznej, budownictwo, transport, komunikacja z mieszkańcami i </w:t>
      </w:r>
      <w:r w:rsidRPr="0096210C">
        <w:rPr>
          <w:lang w:eastAsia="pl-PL"/>
        </w:rPr>
        <w:t>edukacja</w:t>
      </w:r>
      <w:r w:rsidR="00365A07">
        <w:rPr>
          <w:lang w:eastAsia="pl-PL"/>
        </w:rPr>
        <w:t xml:space="preserve">. </w:t>
      </w:r>
      <w:r>
        <w:rPr>
          <w:lang w:eastAsia="pl-PL"/>
        </w:rPr>
        <w:t>Plan gospodarki niskoemisyjnej zawiera wytyczne wdrażania planu, opisuje str</w:t>
      </w:r>
      <w:r w:rsidR="00365A07">
        <w:rPr>
          <w:lang w:eastAsia="pl-PL"/>
        </w:rPr>
        <w:t xml:space="preserve">uktury potrzebne do realizacji </w:t>
      </w:r>
      <w:r>
        <w:rPr>
          <w:lang w:eastAsia="pl-PL"/>
        </w:rPr>
        <w:t>oraz monitorowania zamierzonych celów. Jednak jego realizacja jest zależna od zaangażowania gminy</w:t>
      </w:r>
      <w:r w:rsidR="000D74FE">
        <w:rPr>
          <w:lang w:eastAsia="pl-PL"/>
        </w:rPr>
        <w:t xml:space="preserve"> miasto i gminy</w:t>
      </w:r>
      <w:r>
        <w:rPr>
          <w:lang w:eastAsia="pl-PL"/>
        </w:rPr>
        <w:t xml:space="preserve"> Radzyń Chełmiński oraz wszystkich mieszkańców. Do wdrażania Planu oraz monitorowania osiągania zamierzonych celów planuje się </w:t>
      </w:r>
      <w:r w:rsidR="00365A07">
        <w:rPr>
          <w:lang w:eastAsia="pl-PL"/>
        </w:rPr>
        <w:t>wyznaczenie koordynatora</w:t>
      </w:r>
      <w:r>
        <w:rPr>
          <w:lang w:eastAsia="pl-PL"/>
        </w:rPr>
        <w:t xml:space="preserve"> ds. Planu gospodarki niskoe</w:t>
      </w:r>
      <w:r w:rsidR="00365A07">
        <w:rPr>
          <w:lang w:eastAsia="pl-PL"/>
        </w:rPr>
        <w:t>misyjnej.</w:t>
      </w:r>
    </w:p>
    <w:p w:rsidR="00365A07" w:rsidRDefault="00365A07">
      <w:pPr>
        <w:spacing w:after="0" w:line="240" w:lineRule="auto"/>
        <w:rPr>
          <w:rFonts w:ascii="Cambria" w:eastAsia="Times New Roman" w:hAnsi="Cambria"/>
          <w:b/>
          <w:bCs/>
          <w:smallCaps/>
          <w:color w:val="000000"/>
          <w:sz w:val="40"/>
          <w:szCs w:val="28"/>
          <w:highlight w:val="lightGray"/>
        </w:rPr>
      </w:pPr>
      <w:r>
        <w:rPr>
          <w:highlight w:val="lightGray"/>
        </w:rPr>
        <w:br w:type="page"/>
      </w:r>
    </w:p>
    <w:p w:rsidR="00077148" w:rsidRPr="0096210C" w:rsidRDefault="0094567B" w:rsidP="00365A07">
      <w:pPr>
        <w:pStyle w:val="Nagwek1"/>
      </w:pPr>
      <w:bookmarkStart w:id="3" w:name="_Toc462037491"/>
      <w:r w:rsidRPr="0096210C">
        <w:t>Wstęp</w:t>
      </w:r>
      <w:bookmarkEnd w:id="3"/>
    </w:p>
    <w:p w:rsidR="00365A07" w:rsidRPr="0096210C" w:rsidRDefault="00365A07" w:rsidP="00365A07">
      <w:pPr>
        <w:pStyle w:val="tekst"/>
        <w:rPr>
          <w:lang w:eastAsia="pl-PL"/>
        </w:rPr>
      </w:pPr>
      <w:r w:rsidRPr="0096210C">
        <w:rPr>
          <w:lang w:eastAsia="pl-PL"/>
        </w:rPr>
        <w:t>Na szczeblu prawa międzynarodowego i unijnego Polska podjęła zobowiązania zmierzające do ograniczenia emisji gazów cieplarnianych w ramach tzw. pakietu klimatyczno-energetycznego UE</w:t>
      </w:r>
      <w:r w:rsidR="000D74FE">
        <w:rPr>
          <w:lang w:eastAsia="pl-PL"/>
        </w:rPr>
        <w:t xml:space="preserve"> </w:t>
      </w:r>
      <w:r w:rsidRPr="0096210C">
        <w:rPr>
          <w:lang w:eastAsia="pl-PL"/>
        </w:rPr>
        <w:t xml:space="preserve">oraz strategii „Europa 2020”.Są to: </w:t>
      </w:r>
    </w:p>
    <w:p w:rsidR="00365A07" w:rsidRPr="0096210C" w:rsidRDefault="00365A07" w:rsidP="00365A07">
      <w:pPr>
        <w:pStyle w:val="tekst"/>
        <w:numPr>
          <w:ilvl w:val="0"/>
          <w:numId w:val="4"/>
        </w:numPr>
        <w:rPr>
          <w:lang w:eastAsia="pl-PL"/>
        </w:rPr>
      </w:pPr>
      <w:r w:rsidRPr="0096210C">
        <w:rPr>
          <w:lang w:eastAsia="pl-PL"/>
        </w:rPr>
        <w:t xml:space="preserve">zmniejszenie emisji gazów cieplarnianych o 20 % w porównaniu z poziomem </w:t>
      </w:r>
      <w:r>
        <w:rPr>
          <w:lang w:eastAsia="pl-PL"/>
        </w:rPr>
        <w:br/>
      </w:r>
      <w:r w:rsidRPr="0096210C">
        <w:rPr>
          <w:lang w:eastAsia="pl-PL"/>
        </w:rPr>
        <w:t>z roku 1990,</w:t>
      </w:r>
    </w:p>
    <w:p w:rsidR="00365A07" w:rsidRPr="0096210C" w:rsidRDefault="00365A07" w:rsidP="00365A07">
      <w:pPr>
        <w:pStyle w:val="tekst"/>
        <w:numPr>
          <w:ilvl w:val="0"/>
          <w:numId w:val="4"/>
        </w:numPr>
        <w:rPr>
          <w:lang w:eastAsia="pl-PL"/>
        </w:rPr>
      </w:pPr>
      <w:r w:rsidRPr="0096210C">
        <w:rPr>
          <w:lang w:eastAsia="pl-PL"/>
        </w:rPr>
        <w:t xml:space="preserve">zwiększenie do 20 % udziału energii odnawialnej w ogólnym zużyciu energii, </w:t>
      </w:r>
    </w:p>
    <w:p w:rsidR="00365A07" w:rsidRPr="00E21E51" w:rsidRDefault="00365A07" w:rsidP="00365A07">
      <w:pPr>
        <w:pStyle w:val="tekst"/>
        <w:numPr>
          <w:ilvl w:val="0"/>
          <w:numId w:val="4"/>
        </w:numPr>
        <w:rPr>
          <w:lang w:eastAsia="pl-PL"/>
        </w:rPr>
      </w:pPr>
      <w:r w:rsidRPr="00E21E51">
        <w:rPr>
          <w:lang w:eastAsia="pl-PL"/>
        </w:rPr>
        <w:t>zmniejszenie zużycia energii o 20% w stosunku do tzw. scenariusza „Zaniechania” (business as usual).</w:t>
      </w:r>
    </w:p>
    <w:p w:rsidR="00365A07" w:rsidRPr="0096210C" w:rsidRDefault="00365A07" w:rsidP="00365A07">
      <w:pPr>
        <w:pStyle w:val="tekst"/>
        <w:rPr>
          <w:lang w:eastAsia="pl-PL"/>
        </w:rPr>
      </w:pPr>
      <w:r w:rsidRPr="0096210C">
        <w:rPr>
          <w:lang w:eastAsia="pl-PL"/>
        </w:rPr>
        <w:t xml:space="preserve">Realizacja ww. celów wymagać będzie zatem podjęcia szeregu różnorodnych </w:t>
      </w:r>
      <w:r>
        <w:rPr>
          <w:lang w:eastAsia="pl-PL"/>
        </w:rPr>
        <w:br/>
      </w:r>
      <w:r w:rsidRPr="0096210C">
        <w:rPr>
          <w:lang w:eastAsia="pl-PL"/>
        </w:rPr>
        <w:t xml:space="preserve">i szeroko zakrojonych działań, nie tylko bezpośrednio sprzyjających ograniczeniu emisji gazów cieplarnianych i zanieczyszczeń, ale również tych które wpływają na redukcję </w:t>
      </w:r>
      <w:r>
        <w:rPr>
          <w:lang w:eastAsia="pl-PL"/>
        </w:rPr>
        <w:br/>
      </w:r>
      <w:r w:rsidRPr="0096210C">
        <w:rPr>
          <w:lang w:eastAsia="pl-PL"/>
        </w:rPr>
        <w:t>w sposób pośredni</w:t>
      </w:r>
      <w:r>
        <w:rPr>
          <w:lang w:eastAsia="pl-PL"/>
        </w:rPr>
        <w:t xml:space="preserve"> sprzyjając zmniejszeniu zużycia</w:t>
      </w:r>
      <w:r w:rsidRPr="0096210C">
        <w:rPr>
          <w:lang w:eastAsia="pl-PL"/>
        </w:rPr>
        <w:t xml:space="preserve"> paliw i energii. </w:t>
      </w:r>
    </w:p>
    <w:p w:rsidR="00365A07" w:rsidRPr="0096210C" w:rsidRDefault="00365A07" w:rsidP="00365A07">
      <w:pPr>
        <w:pStyle w:val="tekst"/>
        <w:rPr>
          <w:lang w:eastAsia="pl-PL"/>
        </w:rPr>
      </w:pPr>
      <w:r w:rsidRPr="0096210C">
        <w:rPr>
          <w:lang w:eastAsia="pl-PL"/>
        </w:rPr>
        <w:t xml:space="preserve">Jak wynika z opublikowanego 24 lutego 2011 r. raportu Banku Światowego „Transformacja w kierunku gospodarki niskoemisyjnej w Polsce”, krajowy potencjał redukcji emisji gazów cieplarnianych wynosi około 30% </w:t>
      </w:r>
      <w:r>
        <w:rPr>
          <w:lang w:eastAsia="pl-PL"/>
        </w:rPr>
        <w:t>w</w:t>
      </w:r>
      <w:r w:rsidRPr="0096210C">
        <w:rPr>
          <w:lang w:eastAsia="pl-PL"/>
        </w:rPr>
        <w:t xml:space="preserve"> roku 2030 w porównaniu do roku</w:t>
      </w:r>
      <w:r>
        <w:rPr>
          <w:lang w:eastAsia="pl-PL"/>
        </w:rPr>
        <w:t xml:space="preserve"> bazowego</w:t>
      </w:r>
      <w:r w:rsidRPr="0096210C">
        <w:rPr>
          <w:lang w:eastAsia="pl-PL"/>
        </w:rPr>
        <w:t xml:space="preserve"> 2005. Realizacja tego potencjału może jednak nastąpić tylko w sytuacji współdziałania w ramach kluczowych sektorów gospodarczych (energetyka, transport, przemysł) oraz na różnych szczeblach administracyjnych – nie tylko krajowym i europejskim, ale także w skali regionalnej i lokalnej (gminy oraz powiatu). </w:t>
      </w:r>
    </w:p>
    <w:p w:rsidR="00365A07" w:rsidRPr="0096210C" w:rsidRDefault="00365A07" w:rsidP="00365A07">
      <w:pPr>
        <w:pStyle w:val="tekst"/>
        <w:rPr>
          <w:lang w:eastAsia="pl-PL"/>
        </w:rPr>
      </w:pPr>
      <w:r w:rsidRPr="0096210C">
        <w:rPr>
          <w:lang w:eastAsia="pl-PL"/>
        </w:rPr>
        <w:t xml:space="preserve">W perspektywie krajowej, odpowiedzią na wyzwania w dziedzinie ochrony klimatu, jest opracowanie </w:t>
      </w:r>
      <w:r w:rsidRPr="0096210C">
        <w:rPr>
          <w:i/>
          <w:iCs/>
          <w:lang w:eastAsia="pl-PL"/>
        </w:rPr>
        <w:t>Narodowego Programu Rozwoju Gospodarki Niskoemisyjnej</w:t>
      </w:r>
      <w:r w:rsidRPr="0096210C">
        <w:rPr>
          <w:lang w:eastAsia="pl-PL"/>
        </w:rPr>
        <w:t xml:space="preserve">. Istotą programu jest podjęcie działań zmierzających do przestawienia </w:t>
      </w:r>
      <w:r>
        <w:rPr>
          <w:lang w:eastAsia="pl-PL"/>
        </w:rPr>
        <w:t xml:space="preserve">tradycyjnej </w:t>
      </w:r>
      <w:r w:rsidRPr="0096210C">
        <w:rPr>
          <w:lang w:eastAsia="pl-PL"/>
        </w:rPr>
        <w:t xml:space="preserve">gospodarki na gospodarkę </w:t>
      </w:r>
      <w:r>
        <w:rPr>
          <w:lang w:eastAsia="pl-PL"/>
        </w:rPr>
        <w:t xml:space="preserve">bardziej </w:t>
      </w:r>
      <w:r w:rsidRPr="0096210C">
        <w:rPr>
          <w:lang w:eastAsia="pl-PL"/>
        </w:rPr>
        <w:t xml:space="preserve">niskoemisyjną. </w:t>
      </w:r>
    </w:p>
    <w:p w:rsidR="00365A07" w:rsidRPr="0096210C" w:rsidRDefault="00365A07" w:rsidP="00365A07">
      <w:pPr>
        <w:pStyle w:val="tekst"/>
        <w:rPr>
          <w:lang w:eastAsia="pl-PL"/>
        </w:rPr>
      </w:pPr>
      <w:r w:rsidRPr="0096210C">
        <w:rPr>
          <w:lang w:eastAsia="pl-PL"/>
        </w:rPr>
        <w:t>Zmiana ta powinna skutkować nie tylko korzyściami środowiskowymi ale przynosić równocześnie korzyści ekon</w:t>
      </w:r>
      <w:r>
        <w:rPr>
          <w:lang w:eastAsia="pl-PL"/>
        </w:rPr>
        <w:t>omiczne i społeczne. W przyjętych</w:t>
      </w:r>
      <w:r w:rsidRPr="0096210C">
        <w:rPr>
          <w:lang w:eastAsia="pl-PL"/>
        </w:rPr>
        <w:t xml:space="preserve"> 16 sierpnia 2011 roku przez Radę Ministrów </w:t>
      </w:r>
      <w:r w:rsidRPr="0096210C">
        <w:rPr>
          <w:i/>
          <w:iCs/>
          <w:lang w:eastAsia="pl-PL"/>
        </w:rPr>
        <w:t xml:space="preserve">Założeniach Narodowego Programu Rozwoju Gospodarki Niskoemisyjnej, </w:t>
      </w:r>
      <w:r w:rsidRPr="0096210C">
        <w:rPr>
          <w:lang w:eastAsia="pl-PL"/>
        </w:rPr>
        <w:t xml:space="preserve">określono cele szczegółowe sprzyjające osiągnięciu wskazanego celu głównego, a są to: </w:t>
      </w:r>
    </w:p>
    <w:p w:rsidR="00365A07" w:rsidRPr="0096210C" w:rsidRDefault="00365A07" w:rsidP="00365A07">
      <w:pPr>
        <w:pStyle w:val="tekst"/>
        <w:numPr>
          <w:ilvl w:val="0"/>
          <w:numId w:val="3"/>
        </w:numPr>
        <w:rPr>
          <w:lang w:eastAsia="pl-PL"/>
        </w:rPr>
      </w:pPr>
      <w:r w:rsidRPr="0096210C">
        <w:rPr>
          <w:lang w:eastAsia="pl-PL"/>
        </w:rPr>
        <w:t xml:space="preserve">rozwój niskoemisyjnych źródeł energii, </w:t>
      </w:r>
    </w:p>
    <w:p w:rsidR="00365A07" w:rsidRPr="0096210C" w:rsidRDefault="00365A07" w:rsidP="00365A07">
      <w:pPr>
        <w:pStyle w:val="tekst"/>
        <w:numPr>
          <w:ilvl w:val="0"/>
          <w:numId w:val="3"/>
        </w:numPr>
        <w:rPr>
          <w:lang w:eastAsia="pl-PL"/>
        </w:rPr>
      </w:pPr>
      <w:r w:rsidRPr="0096210C">
        <w:rPr>
          <w:lang w:eastAsia="pl-PL"/>
        </w:rPr>
        <w:t xml:space="preserve">poprawa efektywności energetycznej, </w:t>
      </w:r>
    </w:p>
    <w:p w:rsidR="00365A07" w:rsidRPr="0096210C" w:rsidRDefault="00365A07" w:rsidP="00365A07">
      <w:pPr>
        <w:pStyle w:val="tekst"/>
        <w:numPr>
          <w:ilvl w:val="0"/>
          <w:numId w:val="3"/>
        </w:numPr>
        <w:rPr>
          <w:lang w:eastAsia="pl-PL"/>
        </w:rPr>
      </w:pPr>
      <w:r w:rsidRPr="0096210C">
        <w:rPr>
          <w:lang w:eastAsia="pl-PL"/>
        </w:rPr>
        <w:t xml:space="preserve">poprawa efektywności gospodarowania surowcami i materiałami, </w:t>
      </w:r>
    </w:p>
    <w:p w:rsidR="00365A07" w:rsidRPr="0096210C" w:rsidRDefault="00365A07" w:rsidP="00365A07">
      <w:pPr>
        <w:pStyle w:val="tekst"/>
        <w:numPr>
          <w:ilvl w:val="0"/>
          <w:numId w:val="3"/>
        </w:numPr>
        <w:rPr>
          <w:lang w:eastAsia="pl-PL"/>
        </w:rPr>
      </w:pPr>
      <w:r w:rsidRPr="0096210C">
        <w:rPr>
          <w:lang w:eastAsia="pl-PL"/>
        </w:rPr>
        <w:t>rozwój i wykorzystanie technologii niskoemisyjnych,</w:t>
      </w:r>
    </w:p>
    <w:p w:rsidR="00365A07" w:rsidRPr="0096210C" w:rsidRDefault="00365A07" w:rsidP="00365A07">
      <w:pPr>
        <w:pStyle w:val="tekst"/>
        <w:numPr>
          <w:ilvl w:val="0"/>
          <w:numId w:val="3"/>
        </w:numPr>
        <w:rPr>
          <w:lang w:eastAsia="pl-PL"/>
        </w:rPr>
      </w:pPr>
      <w:r w:rsidRPr="0096210C">
        <w:rPr>
          <w:lang w:eastAsia="pl-PL"/>
        </w:rPr>
        <w:t xml:space="preserve">zapobieganie powstawaniu oraz poprawa efektywności gospodarowania odpadami, </w:t>
      </w:r>
    </w:p>
    <w:p w:rsidR="00365A07" w:rsidRPr="0096210C" w:rsidRDefault="00365A07" w:rsidP="00365A07">
      <w:pPr>
        <w:pStyle w:val="tekst"/>
        <w:numPr>
          <w:ilvl w:val="0"/>
          <w:numId w:val="3"/>
        </w:numPr>
        <w:rPr>
          <w:lang w:eastAsia="pl-PL"/>
        </w:rPr>
      </w:pPr>
      <w:r w:rsidRPr="0096210C">
        <w:rPr>
          <w:lang w:eastAsia="pl-PL"/>
        </w:rPr>
        <w:t xml:space="preserve">promocja nowych wzorców konsumpcji. </w:t>
      </w:r>
    </w:p>
    <w:p w:rsidR="00365A07" w:rsidRPr="0096210C" w:rsidRDefault="00365A07" w:rsidP="00365A07">
      <w:pPr>
        <w:pStyle w:val="tekst"/>
        <w:rPr>
          <w:lang w:eastAsia="pl-PL"/>
        </w:rPr>
      </w:pPr>
      <w:r w:rsidRPr="0096210C">
        <w:rPr>
          <w:lang w:eastAsia="pl-PL"/>
        </w:rPr>
        <w:t xml:space="preserve">Na szczeblu lokalnym, zachętą do realizacji celów wynikających z pakietu klimatyczno-energetycznego, mają być działania Narodowego Funduszu Ochrony Środowiska i Gospodarki Wodnej, pełniącego rolę instytucji </w:t>
      </w:r>
      <w:r w:rsidRPr="0096210C">
        <w:t>zarządzającej</w:t>
      </w:r>
      <w:r w:rsidRPr="0096210C">
        <w:rPr>
          <w:lang w:eastAsia="pl-PL"/>
        </w:rPr>
        <w:t xml:space="preserve"> i wdrażającej Program Operacyjny </w:t>
      </w:r>
      <w:r>
        <w:rPr>
          <w:lang w:eastAsia="pl-PL"/>
        </w:rPr>
        <w:t>Infrastruktura i Środowisko (POI</w:t>
      </w:r>
      <w:r w:rsidRPr="0096210C">
        <w:rPr>
          <w:lang w:eastAsia="pl-PL"/>
        </w:rPr>
        <w:t>Ś) na lata 2014-2020. Planuje się bowiem w sposób uprzywilejowany traktować gminy aplikujące o</w:t>
      </w:r>
      <w:r>
        <w:rPr>
          <w:lang w:eastAsia="pl-PL"/>
        </w:rPr>
        <w:t xml:space="preserve"> środki z programu krajowego POI</w:t>
      </w:r>
      <w:r w:rsidRPr="0096210C">
        <w:rPr>
          <w:lang w:eastAsia="pl-PL"/>
        </w:rPr>
        <w:t xml:space="preserve">Ś na lata 2014-2020 oraz z programów regionalnych na lata 2014-2020, które będą posiadać opracowany Plan </w:t>
      </w:r>
      <w:r>
        <w:rPr>
          <w:lang w:eastAsia="pl-PL"/>
        </w:rPr>
        <w:t>g</w:t>
      </w:r>
      <w:r w:rsidRPr="0096210C">
        <w:rPr>
          <w:lang w:eastAsia="pl-PL"/>
        </w:rPr>
        <w:t xml:space="preserve">ospodarki </w:t>
      </w:r>
      <w:r>
        <w:rPr>
          <w:lang w:eastAsia="pl-PL"/>
        </w:rPr>
        <w:t>n</w:t>
      </w:r>
      <w:r w:rsidRPr="0096210C">
        <w:rPr>
          <w:lang w:eastAsia="pl-PL"/>
        </w:rPr>
        <w:t>iskoemisyjnej.</w:t>
      </w:r>
    </w:p>
    <w:p w:rsidR="00365A07" w:rsidRPr="00E21E51" w:rsidRDefault="00365A07" w:rsidP="00365A07">
      <w:pPr>
        <w:pStyle w:val="Nagwek1"/>
        <w:spacing w:before="360" w:after="120"/>
        <w:ind w:left="431" w:hanging="431"/>
      </w:pPr>
      <w:r w:rsidRPr="0096210C">
        <w:br w:type="page"/>
      </w:r>
      <w:bookmarkStart w:id="4" w:name="_Toc449393182"/>
      <w:bookmarkStart w:id="5" w:name="_Toc462037492"/>
      <w:r>
        <w:t>Spójność z dokumentami strategicznymi</w:t>
      </w:r>
      <w:bookmarkEnd w:id="4"/>
      <w:bookmarkEnd w:id="5"/>
    </w:p>
    <w:p w:rsidR="00365A07" w:rsidRPr="0096210C" w:rsidRDefault="00365A07" w:rsidP="00365A07">
      <w:pPr>
        <w:pStyle w:val="Nagwek2"/>
      </w:pPr>
      <w:bookmarkStart w:id="6" w:name="_Toc449393183"/>
      <w:bookmarkStart w:id="7" w:name="_Toc462037493"/>
      <w:r w:rsidRPr="0096210C">
        <w:t>Plany zmierzające do budowy gospodarki niskoemisyjnej na szczeblu międzynarodowym</w:t>
      </w:r>
      <w:bookmarkEnd w:id="6"/>
      <w:bookmarkEnd w:id="7"/>
    </w:p>
    <w:p w:rsidR="00365A07" w:rsidRPr="0096210C" w:rsidRDefault="00365A07" w:rsidP="00365A07">
      <w:pPr>
        <w:pStyle w:val="tekst"/>
      </w:pPr>
      <w:r w:rsidRPr="0096210C">
        <w:t xml:space="preserve">Plan gospodarki niskoemisyjnej (PGN) dla </w:t>
      </w:r>
      <w:r w:rsidR="003033A2">
        <w:t>gminy miasto i gminy</w:t>
      </w:r>
      <w:r w:rsidR="000D74FE">
        <w:t xml:space="preserve"> </w:t>
      </w:r>
      <w:r w:rsidR="00150514">
        <w:t>Radzyń Chełmiński</w:t>
      </w:r>
      <w:r w:rsidRPr="0096210C">
        <w:t xml:space="preserve"> przyczyni się </w:t>
      </w:r>
      <w:r>
        <w:t>do </w:t>
      </w:r>
      <w:r w:rsidRPr="0096210C">
        <w:t xml:space="preserve">osiągnięcia celów określonych w pakiecie klimatyczno-energetycznym </w:t>
      </w:r>
      <w:r>
        <w:t>Unii Europejskiej</w:t>
      </w:r>
      <w:r w:rsidRPr="0096210C">
        <w:t xml:space="preserve">. </w:t>
      </w:r>
    </w:p>
    <w:p w:rsidR="00365A07" w:rsidRPr="0096210C" w:rsidRDefault="00365A07" w:rsidP="00365A07">
      <w:pPr>
        <w:pStyle w:val="Nagwek3"/>
      </w:pPr>
      <w:bookmarkStart w:id="8" w:name="_Toc449393184"/>
      <w:bookmarkStart w:id="9" w:name="_Toc462037494"/>
      <w:r w:rsidRPr="0096210C">
        <w:t>Strategia Europa 2020</w:t>
      </w:r>
      <w:bookmarkEnd w:id="8"/>
      <w:bookmarkEnd w:id="9"/>
    </w:p>
    <w:p w:rsidR="00365A07" w:rsidRPr="0096210C" w:rsidRDefault="00365A07" w:rsidP="00365A07">
      <w:pPr>
        <w:pStyle w:val="tekst"/>
        <w:rPr>
          <w:lang w:eastAsia="pl-PL"/>
        </w:rPr>
      </w:pPr>
      <w:r w:rsidRPr="0096210C">
        <w:rPr>
          <w:lang w:eastAsia="pl-PL"/>
        </w:rPr>
        <w:t xml:space="preserve">Dokument ten określa drogę Unii Europejskiej na lata 2011-2020 w kierunku inteligentnej i zrównoważonej gospodarki. Równoległa praca nad tymi </w:t>
      </w:r>
      <w:r>
        <w:rPr>
          <w:lang w:eastAsia="pl-PL"/>
        </w:rPr>
        <w:t>celami</w:t>
      </w:r>
      <w:r w:rsidRPr="0096210C">
        <w:rPr>
          <w:lang w:eastAsia="pl-PL"/>
        </w:rPr>
        <w:t xml:space="preserve"> ma za zadanie wspomóc państwa członkowskie UE w uzyskaniu wzrostu zatrudnienia oraz zwiększeniu produktywn</w:t>
      </w:r>
      <w:r>
        <w:rPr>
          <w:lang w:eastAsia="pl-PL"/>
        </w:rPr>
        <w:t>ości i spójności społecznej. UE </w:t>
      </w:r>
      <w:r w:rsidRPr="0096210C">
        <w:rPr>
          <w:lang w:eastAsia="pl-PL"/>
        </w:rPr>
        <w:t>wyznaczyła konkretny plan obejmujący pięć celów – w zakresie zatrudnienia, innowacji, edukacji, włączenia społecznego oraz zmian klimatu/energii – które należy osiągnąć do 2020</w:t>
      </w:r>
      <w:r>
        <w:rPr>
          <w:lang w:eastAsia="pl-PL"/>
        </w:rPr>
        <w:t> </w:t>
      </w:r>
      <w:r w:rsidRPr="0096210C">
        <w:rPr>
          <w:lang w:eastAsia="pl-PL"/>
        </w:rPr>
        <w:t>r. W każdym z tych obszarów wszystkie państwa członkowskie wyznaczyły z kolei własne cele krajowe. Konkretne działania na poziomie zarówno unijnym, jak i krajowym wzmacniają</w:t>
      </w:r>
      <w:r>
        <w:rPr>
          <w:lang w:eastAsia="pl-PL"/>
        </w:rPr>
        <w:t xml:space="preserve"> realizację strategii. Jednym z </w:t>
      </w:r>
      <w:r w:rsidRPr="0096210C">
        <w:rPr>
          <w:lang w:eastAsia="pl-PL"/>
        </w:rPr>
        <w:t xml:space="preserve">priorytetów tej strategii jest zrównoważony rozwój, co oznacza m.in.: </w:t>
      </w:r>
    </w:p>
    <w:p w:rsidR="00365A07" w:rsidRPr="0096210C" w:rsidRDefault="00365A07" w:rsidP="00365A07">
      <w:pPr>
        <w:pStyle w:val="tekst"/>
        <w:numPr>
          <w:ilvl w:val="0"/>
          <w:numId w:val="2"/>
        </w:numPr>
        <w:rPr>
          <w:lang w:eastAsia="pl-PL"/>
        </w:rPr>
      </w:pPr>
      <w:r w:rsidRPr="0096210C">
        <w:rPr>
          <w:lang w:eastAsia="pl-PL"/>
        </w:rPr>
        <w:t>budowanie konkurencyjnej gospodarki niskoemis</w:t>
      </w:r>
      <w:r>
        <w:rPr>
          <w:lang w:eastAsia="pl-PL"/>
        </w:rPr>
        <w:t>yjnej, która będzie korzystać z </w:t>
      </w:r>
      <w:r w:rsidRPr="0096210C">
        <w:rPr>
          <w:lang w:eastAsia="pl-PL"/>
        </w:rPr>
        <w:t xml:space="preserve">zasobów w sposób racjonalny i oszczędny, </w:t>
      </w:r>
    </w:p>
    <w:p w:rsidR="00365A07" w:rsidRPr="0096210C" w:rsidRDefault="00365A07" w:rsidP="00365A07">
      <w:pPr>
        <w:pStyle w:val="tekst"/>
        <w:numPr>
          <w:ilvl w:val="0"/>
          <w:numId w:val="2"/>
        </w:numPr>
        <w:rPr>
          <w:lang w:eastAsia="pl-PL"/>
        </w:rPr>
      </w:pPr>
      <w:r w:rsidRPr="0096210C">
        <w:rPr>
          <w:lang w:eastAsia="pl-PL"/>
        </w:rPr>
        <w:t xml:space="preserve">ochronę środowiska naturalnego, ograniczenie emisji gazów cieplarnianych </w:t>
      </w:r>
      <w:r>
        <w:rPr>
          <w:lang w:eastAsia="pl-PL"/>
        </w:rPr>
        <w:br/>
      </w:r>
      <w:r w:rsidRPr="0096210C">
        <w:rPr>
          <w:lang w:eastAsia="pl-PL"/>
        </w:rPr>
        <w:t xml:space="preserve">i zapobieganie utracie bioróżnorodności, </w:t>
      </w:r>
    </w:p>
    <w:p w:rsidR="00365A07" w:rsidRPr="0096210C" w:rsidRDefault="00365A07" w:rsidP="00365A07">
      <w:pPr>
        <w:pStyle w:val="tekst"/>
        <w:numPr>
          <w:ilvl w:val="0"/>
          <w:numId w:val="2"/>
        </w:numPr>
        <w:rPr>
          <w:lang w:eastAsia="pl-PL"/>
        </w:rPr>
      </w:pPr>
      <w:r w:rsidRPr="0096210C">
        <w:rPr>
          <w:lang w:eastAsia="pl-PL"/>
        </w:rPr>
        <w:t xml:space="preserve">wprowadzenie efektywnych, inteligentnych sieci energetycznych, </w:t>
      </w:r>
    </w:p>
    <w:p w:rsidR="00365A07" w:rsidRPr="0096210C" w:rsidRDefault="00365A07" w:rsidP="00365A07">
      <w:pPr>
        <w:pStyle w:val="tekst"/>
        <w:numPr>
          <w:ilvl w:val="0"/>
          <w:numId w:val="2"/>
        </w:numPr>
        <w:rPr>
          <w:lang w:eastAsia="pl-PL"/>
        </w:rPr>
      </w:pPr>
      <w:r w:rsidRPr="0096210C">
        <w:rPr>
          <w:lang w:eastAsia="pl-PL"/>
        </w:rPr>
        <w:t xml:space="preserve">pomaganie społeczeństwu w dokonywaniu świadomych wyborów. </w:t>
      </w:r>
    </w:p>
    <w:p w:rsidR="00365A07" w:rsidRPr="0096210C" w:rsidRDefault="00365A07" w:rsidP="00365A07">
      <w:pPr>
        <w:pStyle w:val="tekst"/>
        <w:rPr>
          <w:lang w:eastAsia="pl-PL"/>
        </w:rPr>
      </w:pPr>
      <w:r w:rsidRPr="0096210C">
        <w:rPr>
          <w:lang w:eastAsia="pl-PL"/>
        </w:rPr>
        <w:t xml:space="preserve">Unijne cele służące zapewnieniu zrównoważonego rozwoju obejmują: </w:t>
      </w:r>
    </w:p>
    <w:p w:rsidR="00365A07" w:rsidRPr="0096210C" w:rsidRDefault="00365A07" w:rsidP="00365A07">
      <w:pPr>
        <w:pStyle w:val="tekst"/>
        <w:numPr>
          <w:ilvl w:val="0"/>
          <w:numId w:val="2"/>
        </w:numPr>
        <w:rPr>
          <w:lang w:eastAsia="pl-PL"/>
        </w:rPr>
      </w:pPr>
      <w:r w:rsidRPr="0096210C">
        <w:rPr>
          <w:lang w:eastAsia="pl-PL"/>
        </w:rPr>
        <w:t xml:space="preserve">ograniczenie do 2020 r. emisji gazów cieplarnianych o 20% w stosunku do poziomu </w:t>
      </w:r>
      <w:r>
        <w:rPr>
          <w:lang w:eastAsia="pl-PL"/>
        </w:rPr>
        <w:br/>
      </w:r>
      <w:r w:rsidRPr="0096210C">
        <w:rPr>
          <w:lang w:eastAsia="pl-PL"/>
        </w:rPr>
        <w:t xml:space="preserve">z 1990 r.; </w:t>
      </w:r>
    </w:p>
    <w:p w:rsidR="00365A07" w:rsidRPr="0096210C" w:rsidRDefault="00365A07" w:rsidP="00365A07">
      <w:pPr>
        <w:pStyle w:val="tekst"/>
        <w:numPr>
          <w:ilvl w:val="0"/>
          <w:numId w:val="2"/>
        </w:numPr>
        <w:rPr>
          <w:lang w:eastAsia="pl-PL"/>
        </w:rPr>
      </w:pPr>
      <w:r w:rsidRPr="0096210C">
        <w:rPr>
          <w:lang w:eastAsia="pl-PL"/>
        </w:rPr>
        <w:t xml:space="preserve">zwiększenie do 20% udziału energii ze źródeł odnawialnych w ogólnym zużyciu energii (dla Polski celem obligatoryjnym jest wzrost udziału OZE do 15%), </w:t>
      </w:r>
    </w:p>
    <w:p w:rsidR="00365A07" w:rsidRPr="0096210C" w:rsidRDefault="00365A07" w:rsidP="00365A07">
      <w:pPr>
        <w:pStyle w:val="tekst"/>
        <w:numPr>
          <w:ilvl w:val="0"/>
          <w:numId w:val="2"/>
        </w:numPr>
        <w:rPr>
          <w:lang w:eastAsia="pl-PL"/>
        </w:rPr>
      </w:pPr>
      <w:r w:rsidRPr="0096210C">
        <w:rPr>
          <w:lang w:eastAsia="pl-PL"/>
        </w:rPr>
        <w:t xml:space="preserve">dążenie do zwiększenia efektywności wykorzystania energii o 20%. </w:t>
      </w:r>
    </w:p>
    <w:p w:rsidR="00365A07" w:rsidRPr="0096210C" w:rsidRDefault="00365A07" w:rsidP="00365A07">
      <w:pPr>
        <w:pStyle w:val="tekst"/>
        <w:rPr>
          <w:lang w:eastAsia="pl-PL"/>
        </w:rPr>
      </w:pPr>
      <w:r w:rsidRPr="0096210C">
        <w:rPr>
          <w:lang w:eastAsia="pl-PL"/>
        </w:rPr>
        <w:t xml:space="preserve">Wyżej wymienione cele potocznie zwane są pakietem „3x20”. Działania związane </w:t>
      </w:r>
      <w:r>
        <w:rPr>
          <w:lang w:eastAsia="pl-PL"/>
        </w:rPr>
        <w:br/>
      </w:r>
      <w:r w:rsidRPr="0096210C">
        <w:rPr>
          <w:lang w:eastAsia="pl-PL"/>
        </w:rPr>
        <w:t xml:space="preserve">z realizacją ambitnych celów pakietu oraz innych inicjatyw spadają w dużej mierze na jednostki samorządu terytorialnego. To właśnie lokalne władze miast, w których żyje 75% mieszkańców Unii, i w których konsumuje się 80% energii przekładającej się na emisję gazów cieplarnianych, stoją przed największymi wyzwaniami, ale mogą też najwięcej zmienić. Władze lokalne, mogą odnieść największe sukcesy, korzystając ze zintegrowanego podejścia w zarządzaniu środowiskiem miejskim poprzez przyjmowanie długoterminowych </w:t>
      </w:r>
      <w:r>
        <w:rPr>
          <w:lang w:eastAsia="pl-PL"/>
        </w:rPr>
        <w:br/>
      </w:r>
      <w:r w:rsidRPr="0096210C">
        <w:rPr>
          <w:lang w:eastAsia="pl-PL"/>
        </w:rPr>
        <w:t xml:space="preserve">i </w:t>
      </w:r>
      <w:r w:rsidRPr="005B22CD">
        <w:rPr>
          <w:lang w:eastAsia="pl-PL"/>
        </w:rPr>
        <w:t>średnioterminowych planów działań i</w:t>
      </w:r>
      <w:r w:rsidRPr="0096210C">
        <w:rPr>
          <w:lang w:eastAsia="pl-PL"/>
        </w:rPr>
        <w:t xml:space="preserve"> ich aktywną realizację.</w:t>
      </w:r>
    </w:p>
    <w:p w:rsidR="00365A07" w:rsidRPr="0096210C" w:rsidRDefault="00365A07" w:rsidP="00365A07">
      <w:pPr>
        <w:pStyle w:val="Nagwek2"/>
      </w:pPr>
      <w:bookmarkStart w:id="10" w:name="_Toc449393185"/>
      <w:bookmarkStart w:id="11" w:name="_Toc462037495"/>
      <w:r w:rsidRPr="0096210C">
        <w:t>Strategie i plany na szczeblu państwowym</w:t>
      </w:r>
      <w:bookmarkEnd w:id="10"/>
      <w:bookmarkEnd w:id="11"/>
    </w:p>
    <w:p w:rsidR="00365A07" w:rsidRDefault="00365A07" w:rsidP="00365A07">
      <w:pPr>
        <w:pStyle w:val="tekst"/>
        <w:rPr>
          <w:lang w:eastAsia="pl-PL"/>
        </w:rPr>
      </w:pPr>
      <w:r>
        <w:rPr>
          <w:lang w:eastAsia="pl-PL"/>
        </w:rPr>
        <w:t>Plan gospodarki niskoemisyjnej to dokument wdrażający na szczeblu lokalnym działania, które przyczynią się do wypełnienia założeń zawartych w dokumentach i jest z nimi zgodny:</w:t>
      </w:r>
    </w:p>
    <w:p w:rsidR="00365A07" w:rsidRDefault="00365A07" w:rsidP="00550463">
      <w:pPr>
        <w:pStyle w:val="tekst"/>
        <w:numPr>
          <w:ilvl w:val="0"/>
          <w:numId w:val="9"/>
        </w:numPr>
        <w:rPr>
          <w:lang w:eastAsia="pl-PL"/>
        </w:rPr>
      </w:pPr>
      <w:r w:rsidRPr="00691D4F">
        <w:rPr>
          <w:lang w:eastAsia="pl-PL"/>
        </w:rPr>
        <w:t xml:space="preserve">Długookresowa Strategia Rozwoju Kraju – </w:t>
      </w:r>
      <w:r>
        <w:rPr>
          <w:lang w:eastAsia="pl-PL"/>
        </w:rPr>
        <w:t>„</w:t>
      </w:r>
      <w:r w:rsidRPr="00691D4F">
        <w:rPr>
          <w:lang w:eastAsia="pl-PL"/>
        </w:rPr>
        <w:t>Polska 2</w:t>
      </w:r>
      <w:r>
        <w:rPr>
          <w:lang w:eastAsia="pl-PL"/>
        </w:rPr>
        <w:t>030. Trzecia fala nowoczesności”;</w:t>
      </w:r>
    </w:p>
    <w:p w:rsidR="00365A07" w:rsidRDefault="00365A07" w:rsidP="00550463">
      <w:pPr>
        <w:pStyle w:val="tekst"/>
        <w:numPr>
          <w:ilvl w:val="0"/>
          <w:numId w:val="9"/>
        </w:numPr>
        <w:rPr>
          <w:lang w:eastAsia="pl-PL"/>
        </w:rPr>
      </w:pPr>
      <w:r>
        <w:rPr>
          <w:lang w:eastAsia="pl-PL"/>
        </w:rPr>
        <w:t>Strategia Rozwoju Kraju 2020 - „Aktywne społeczeństwo, Konkurencyjna Gospodarka, Sprawne Państwo”;</w:t>
      </w:r>
    </w:p>
    <w:p w:rsidR="00365A07" w:rsidRDefault="00365A07" w:rsidP="00550463">
      <w:pPr>
        <w:pStyle w:val="tekst"/>
        <w:numPr>
          <w:ilvl w:val="0"/>
          <w:numId w:val="9"/>
        </w:numPr>
        <w:rPr>
          <w:lang w:eastAsia="pl-PL"/>
        </w:rPr>
      </w:pPr>
      <w:r w:rsidRPr="00691D4F">
        <w:rPr>
          <w:lang w:eastAsia="pl-PL"/>
        </w:rPr>
        <w:t>Krajowa Strate</w:t>
      </w:r>
      <w:r>
        <w:rPr>
          <w:lang w:eastAsia="pl-PL"/>
        </w:rPr>
        <w:t>gia Rozwoju Regionalnego (KSRR);</w:t>
      </w:r>
    </w:p>
    <w:p w:rsidR="00365A07" w:rsidRDefault="00365A07" w:rsidP="00550463">
      <w:pPr>
        <w:pStyle w:val="tekst"/>
        <w:numPr>
          <w:ilvl w:val="0"/>
          <w:numId w:val="9"/>
        </w:numPr>
        <w:rPr>
          <w:lang w:eastAsia="pl-PL"/>
        </w:rPr>
      </w:pPr>
      <w:r w:rsidRPr="00691D4F">
        <w:rPr>
          <w:lang w:eastAsia="pl-PL"/>
        </w:rPr>
        <w:t>Koncepcja Przestrzennego Zagospodarowania Kraju 2030 (KPZK)</w:t>
      </w:r>
      <w:r>
        <w:rPr>
          <w:lang w:eastAsia="pl-PL"/>
        </w:rPr>
        <w:t>;</w:t>
      </w:r>
    </w:p>
    <w:p w:rsidR="00365A07" w:rsidRDefault="00365A07" w:rsidP="00550463">
      <w:pPr>
        <w:pStyle w:val="tekst"/>
        <w:numPr>
          <w:ilvl w:val="0"/>
          <w:numId w:val="9"/>
        </w:numPr>
        <w:rPr>
          <w:lang w:eastAsia="pl-PL"/>
        </w:rPr>
      </w:pPr>
      <w:r w:rsidRPr="00691D4F">
        <w:rPr>
          <w:lang w:eastAsia="pl-PL"/>
        </w:rPr>
        <w:t>Polityka Ekologiczna Państwa w latach 2009-2012 z perspektywą do roku 2016</w:t>
      </w:r>
      <w:r>
        <w:rPr>
          <w:lang w:eastAsia="pl-PL"/>
        </w:rPr>
        <w:t>;</w:t>
      </w:r>
    </w:p>
    <w:p w:rsidR="00365A07" w:rsidRDefault="00365A07" w:rsidP="00550463">
      <w:pPr>
        <w:pStyle w:val="tekst"/>
        <w:numPr>
          <w:ilvl w:val="0"/>
          <w:numId w:val="9"/>
        </w:numPr>
        <w:rPr>
          <w:lang w:eastAsia="pl-PL"/>
        </w:rPr>
      </w:pPr>
      <w:r w:rsidRPr="00691D4F">
        <w:rPr>
          <w:lang w:eastAsia="pl-PL"/>
        </w:rPr>
        <w:t xml:space="preserve">Strategia </w:t>
      </w:r>
      <w:r w:rsidRPr="00377E4E">
        <w:t>Bezpieczeństwo</w:t>
      </w:r>
      <w:r w:rsidRPr="00691D4F">
        <w:rPr>
          <w:lang w:eastAsia="pl-PL"/>
        </w:rPr>
        <w:t xml:space="preserve"> Energetyczne i Środowisko – perspektywa do 2020 roku (BEiŚ)</w:t>
      </w:r>
      <w:r>
        <w:rPr>
          <w:lang w:eastAsia="pl-PL"/>
        </w:rPr>
        <w:t>;</w:t>
      </w:r>
    </w:p>
    <w:p w:rsidR="00365A07" w:rsidRDefault="00365A07" w:rsidP="00550463">
      <w:pPr>
        <w:pStyle w:val="tekst"/>
        <w:numPr>
          <w:ilvl w:val="0"/>
          <w:numId w:val="9"/>
        </w:numPr>
        <w:rPr>
          <w:lang w:eastAsia="pl-PL"/>
        </w:rPr>
      </w:pPr>
      <w:r w:rsidRPr="00691D4F">
        <w:rPr>
          <w:lang w:eastAsia="pl-PL"/>
        </w:rPr>
        <w:t>Polityka Energetyczna Państwa do 2030 roku</w:t>
      </w:r>
      <w:r>
        <w:rPr>
          <w:lang w:eastAsia="pl-PL"/>
        </w:rPr>
        <w:t>;</w:t>
      </w:r>
    </w:p>
    <w:p w:rsidR="00365A07" w:rsidRDefault="00365A07" w:rsidP="00550463">
      <w:pPr>
        <w:pStyle w:val="tekst"/>
        <w:numPr>
          <w:ilvl w:val="0"/>
          <w:numId w:val="9"/>
        </w:numPr>
        <w:rPr>
          <w:lang w:eastAsia="pl-PL"/>
        </w:rPr>
      </w:pPr>
      <w:r w:rsidRPr="00691D4F">
        <w:rPr>
          <w:lang w:eastAsia="pl-PL"/>
        </w:rPr>
        <w:t>Krajowy Plan Działania w zakresie energii ze źródeł odnawialnych do 2020 roku (KPD OZE)</w:t>
      </w:r>
      <w:r>
        <w:rPr>
          <w:lang w:eastAsia="pl-PL"/>
        </w:rPr>
        <w:t>;</w:t>
      </w:r>
    </w:p>
    <w:p w:rsidR="00365A07" w:rsidRDefault="00365A07" w:rsidP="00550463">
      <w:pPr>
        <w:pStyle w:val="tekst"/>
        <w:numPr>
          <w:ilvl w:val="0"/>
          <w:numId w:val="9"/>
        </w:numPr>
        <w:rPr>
          <w:lang w:eastAsia="pl-PL"/>
        </w:rPr>
      </w:pPr>
      <w:r w:rsidRPr="00691D4F">
        <w:rPr>
          <w:lang w:eastAsia="pl-PL"/>
        </w:rPr>
        <w:t>Krajowy Plan Działa</w:t>
      </w:r>
      <w:r>
        <w:rPr>
          <w:lang w:eastAsia="pl-PL"/>
        </w:rPr>
        <w:t>nia w zakresie poprawy</w:t>
      </w:r>
      <w:r w:rsidRPr="00691D4F">
        <w:rPr>
          <w:lang w:eastAsia="pl-PL"/>
        </w:rPr>
        <w:t xml:space="preserve"> efektywności energetycznej</w:t>
      </w:r>
      <w:r>
        <w:rPr>
          <w:lang w:eastAsia="pl-PL"/>
        </w:rPr>
        <w:t>;</w:t>
      </w:r>
    </w:p>
    <w:p w:rsidR="00365A07" w:rsidRDefault="00365A07" w:rsidP="00550463">
      <w:pPr>
        <w:pStyle w:val="tekst"/>
        <w:numPr>
          <w:ilvl w:val="0"/>
          <w:numId w:val="9"/>
        </w:numPr>
      </w:pPr>
      <w:r>
        <w:rPr>
          <w:lang w:eastAsia="pl-PL"/>
        </w:rPr>
        <w:t>Polityka Transportowa Państwa na lata 2006-2025.</w:t>
      </w:r>
    </w:p>
    <w:p w:rsidR="00365A07" w:rsidRDefault="00365A07" w:rsidP="00365A07">
      <w:pPr>
        <w:spacing w:after="0" w:line="240" w:lineRule="auto"/>
        <w:rPr>
          <w:rFonts w:ascii="Cambria" w:hAnsi="Cambria"/>
          <w:b/>
          <w:bCs/>
          <w:color w:val="000000"/>
          <w:sz w:val="32"/>
          <w:szCs w:val="26"/>
        </w:rPr>
      </w:pPr>
      <w:r>
        <w:br w:type="page"/>
      </w:r>
    </w:p>
    <w:p w:rsidR="00365A07" w:rsidRPr="0096210C" w:rsidRDefault="00365A07" w:rsidP="00365A07">
      <w:pPr>
        <w:pStyle w:val="Nagwek2"/>
      </w:pPr>
      <w:bookmarkStart w:id="12" w:name="_Toc449393186"/>
      <w:bookmarkStart w:id="13" w:name="_Toc462037496"/>
      <w:r>
        <w:t>S</w:t>
      </w:r>
      <w:r w:rsidRPr="0096210C">
        <w:t>trategie</w:t>
      </w:r>
      <w:r>
        <w:t xml:space="preserve"> i plany</w:t>
      </w:r>
      <w:r w:rsidRPr="0096210C">
        <w:t xml:space="preserve"> na poziomie</w:t>
      </w:r>
      <w:r>
        <w:t xml:space="preserve"> regionalnym oraz</w:t>
      </w:r>
      <w:r w:rsidRPr="0096210C">
        <w:t xml:space="preserve"> lokalnym</w:t>
      </w:r>
      <w:bookmarkEnd w:id="12"/>
      <w:bookmarkEnd w:id="13"/>
    </w:p>
    <w:p w:rsidR="00365A07" w:rsidRPr="0096210C" w:rsidRDefault="00365A07" w:rsidP="00365A07">
      <w:pPr>
        <w:pStyle w:val="Nagwek3"/>
      </w:pPr>
      <w:bookmarkStart w:id="14" w:name="_Toc428527547"/>
      <w:bookmarkStart w:id="15" w:name="_Toc449393187"/>
      <w:bookmarkStart w:id="16" w:name="_Toc462037497"/>
      <w:bookmarkStart w:id="17" w:name="_Toc426650038"/>
      <w:r w:rsidRPr="0096210C">
        <w:t xml:space="preserve">Strategia rozwoju społeczno-gospodarczego województwa </w:t>
      </w:r>
      <w:r>
        <w:t>kujawsko-pomorskiego</w:t>
      </w:r>
      <w:r w:rsidRPr="0096210C">
        <w:t xml:space="preserve"> do roku 202</w:t>
      </w:r>
      <w:r>
        <w:t>0</w:t>
      </w:r>
      <w:r w:rsidRPr="00787B9A">
        <w:t>– Plan modernizacji 2020+</w:t>
      </w:r>
      <w:bookmarkEnd w:id="14"/>
      <w:bookmarkEnd w:id="15"/>
      <w:bookmarkEnd w:id="16"/>
    </w:p>
    <w:p w:rsidR="00365A07" w:rsidRDefault="00365A07" w:rsidP="00365A07">
      <w:pPr>
        <w:pStyle w:val="tekst"/>
        <w:rPr>
          <w:lang w:eastAsia="pl-PL"/>
        </w:rPr>
      </w:pPr>
      <w:r w:rsidRPr="0096210C">
        <w:t xml:space="preserve">Strategia rozwoju społeczno-gospodarczego województwa </w:t>
      </w:r>
      <w:r>
        <w:t>kujawsko-pomorskiego do roku 2020</w:t>
      </w:r>
      <w:r w:rsidRPr="0096210C">
        <w:t xml:space="preserve"> powstała w 2013 roku. </w:t>
      </w:r>
    </w:p>
    <w:p w:rsidR="00365A07" w:rsidRPr="0096210C" w:rsidRDefault="00365A07" w:rsidP="00365A07">
      <w:pPr>
        <w:pStyle w:val="tekst"/>
      </w:pPr>
      <w:r w:rsidRPr="005B22CD">
        <w:t>Strategia jest podstawą programową kolejnych regionalnych programów operacyjnych dla województwa oraz inspiracją dla działań lobbingowych w instytucjach krajowych zarządzających krajowymi programami operacyjnymi oraz krajowymi środkami finansowymi. Celem strategii jest realizacja zadań leżących poza zasięgiem poziomu regionalnego.</w:t>
      </w:r>
    </w:p>
    <w:p w:rsidR="00365A07" w:rsidRPr="0096210C" w:rsidRDefault="00365A07" w:rsidP="00365A07">
      <w:pPr>
        <w:pStyle w:val="tekst"/>
      </w:pPr>
      <w:r>
        <w:t xml:space="preserve">Misją przedstawioną </w:t>
      </w:r>
      <w:r w:rsidRPr="0096210C">
        <w:t xml:space="preserve">strategii jest: </w:t>
      </w:r>
    </w:p>
    <w:p w:rsidR="00365A07" w:rsidRPr="0096210C" w:rsidRDefault="00365A07" w:rsidP="00365A07">
      <w:pPr>
        <w:pStyle w:val="tekst"/>
        <w:jc w:val="center"/>
        <w:rPr>
          <w:b/>
        </w:rPr>
      </w:pPr>
      <w:r w:rsidRPr="0096210C">
        <w:rPr>
          <w:b/>
        </w:rPr>
        <w:t>„</w:t>
      </w:r>
      <w:r>
        <w:rPr>
          <w:b/>
        </w:rPr>
        <w:t>Kujawsko-pomorskie – człowiek, rodzina, społeczeństwo</w:t>
      </w:r>
      <w:r w:rsidRPr="0096210C">
        <w:rPr>
          <w:b/>
        </w:rPr>
        <w:t>”</w:t>
      </w:r>
    </w:p>
    <w:p w:rsidR="00365A07" w:rsidRPr="0096210C" w:rsidRDefault="00365A07" w:rsidP="00365A07">
      <w:pPr>
        <w:pStyle w:val="tekst"/>
      </w:pPr>
      <w:r w:rsidRPr="00B42F42">
        <w:t xml:space="preserve">Strategia opiera się na koncepcji czterech priorytetów </w:t>
      </w:r>
      <w:r>
        <w:t>oraz 8 celów strategicznych.</w:t>
      </w:r>
    </w:p>
    <w:p w:rsidR="00365A07" w:rsidRDefault="00365A07" w:rsidP="00365A07">
      <w:pPr>
        <w:pStyle w:val="podpis"/>
        <w:rPr>
          <w:rFonts w:ascii="Times New Roman" w:hAnsi="Times New Roman"/>
          <w:b w:val="0"/>
          <w:bCs w:val="0"/>
          <w:sz w:val="24"/>
          <w:szCs w:val="22"/>
        </w:rPr>
      </w:pPr>
    </w:p>
    <w:p w:rsidR="00365A07" w:rsidRDefault="00365A07" w:rsidP="00365A07">
      <w:pPr>
        <w:pStyle w:val="podpis"/>
        <w:jc w:val="center"/>
        <w:rPr>
          <w:rFonts w:ascii="Times New Roman" w:hAnsi="Times New Roman"/>
          <w:bCs w:val="0"/>
          <w:sz w:val="28"/>
          <w:szCs w:val="22"/>
          <w:u w:val="single"/>
        </w:rPr>
      </w:pPr>
      <w:r w:rsidRPr="00665574">
        <w:rPr>
          <w:rFonts w:ascii="Times New Roman" w:hAnsi="Times New Roman"/>
          <w:bCs w:val="0"/>
          <w:sz w:val="28"/>
          <w:szCs w:val="22"/>
          <w:u w:val="single"/>
        </w:rPr>
        <w:t>KUJAWSKO – POMORSKIE. PLAN MODERNIZACJI 2020+</w:t>
      </w:r>
    </w:p>
    <w:p w:rsidR="00365A07" w:rsidRDefault="00365A07" w:rsidP="00365A07">
      <w:pPr>
        <w:pStyle w:val="podpis"/>
        <w:jc w:val="center"/>
        <w:rPr>
          <w:rFonts w:ascii="Times New Roman" w:hAnsi="Times New Roman"/>
          <w:b w:val="0"/>
          <w:bCs w:val="0"/>
          <w:sz w:val="24"/>
          <w:szCs w:val="22"/>
        </w:rPr>
      </w:pPr>
    </w:p>
    <w:p w:rsidR="00365A07" w:rsidRDefault="00365A07" w:rsidP="00365A07">
      <w:pPr>
        <w:pStyle w:val="podpis"/>
        <w:keepNext/>
        <w:jc w:val="center"/>
      </w:pPr>
      <w:r>
        <w:rPr>
          <w:rFonts w:ascii="Times New Roman" w:hAnsi="Times New Roman"/>
          <w:b w:val="0"/>
          <w:noProof/>
          <w:sz w:val="24"/>
          <w:szCs w:val="22"/>
          <w:lang w:eastAsia="pl-PL"/>
        </w:rPr>
        <w:drawing>
          <wp:inline distT="0" distB="0" distL="0" distR="0">
            <wp:extent cx="4295775" cy="2487168"/>
            <wp:effectExtent l="0" t="19050" r="0" b="27432"/>
            <wp:docPr id="2" name="Schemat organizacyjny 5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5A07" w:rsidRDefault="00365A07" w:rsidP="00365A07">
      <w:pPr>
        <w:pStyle w:val="tytuy"/>
        <w:rPr>
          <w:rFonts w:ascii="Times New Roman" w:hAnsi="Times New Roman"/>
          <w:sz w:val="24"/>
          <w:szCs w:val="22"/>
        </w:rPr>
      </w:pPr>
      <w:bookmarkStart w:id="18" w:name="_Toc449393225"/>
      <w:bookmarkStart w:id="19" w:name="_Toc462037565"/>
      <w:r>
        <w:t xml:space="preserve">Rys. </w:t>
      </w:r>
      <w:fldSimple w:instr=" SEQ Rys. \* ARABIC ">
        <w:r w:rsidR="00AD6038">
          <w:rPr>
            <w:noProof/>
          </w:rPr>
          <w:t>1</w:t>
        </w:r>
      </w:fldSimple>
      <w:r>
        <w:t xml:space="preserve"> Priorytety strategii rozwoju województwa kujawsko-pomorskiego</w:t>
      </w:r>
      <w:bookmarkEnd w:id="18"/>
      <w:bookmarkEnd w:id="19"/>
    </w:p>
    <w:p w:rsidR="00365A07" w:rsidRDefault="00365A07" w:rsidP="00365A07">
      <w:pPr>
        <w:pStyle w:val="podpis"/>
        <w:jc w:val="center"/>
        <w:rPr>
          <w:rFonts w:ascii="Times New Roman" w:hAnsi="Times New Roman"/>
          <w:b w:val="0"/>
          <w:bCs w:val="0"/>
          <w:sz w:val="24"/>
          <w:szCs w:val="22"/>
        </w:rPr>
      </w:pPr>
    </w:p>
    <w:p w:rsidR="00365A07" w:rsidRDefault="00365A07" w:rsidP="00365A07">
      <w:pPr>
        <w:pStyle w:val="podpis"/>
        <w:rPr>
          <w:rFonts w:ascii="Times New Roman" w:hAnsi="Times New Roman"/>
          <w:b w:val="0"/>
          <w:bCs w:val="0"/>
          <w:sz w:val="24"/>
          <w:szCs w:val="22"/>
        </w:rPr>
      </w:pPr>
    </w:p>
    <w:p w:rsidR="00365A07" w:rsidRDefault="00365A07" w:rsidP="00365A07">
      <w:pPr>
        <w:pStyle w:val="podpis"/>
        <w:rPr>
          <w:rFonts w:ascii="Times New Roman" w:hAnsi="Times New Roman"/>
          <w:b w:val="0"/>
          <w:bCs w:val="0"/>
          <w:sz w:val="24"/>
          <w:szCs w:val="22"/>
        </w:rPr>
      </w:pPr>
    </w:p>
    <w:p w:rsidR="00365A07" w:rsidRDefault="00365A07" w:rsidP="00365A07">
      <w:pPr>
        <w:pStyle w:val="podpis"/>
        <w:keepNext/>
      </w:pPr>
      <w:r>
        <w:rPr>
          <w:rFonts w:ascii="Times New Roman" w:hAnsi="Times New Roman"/>
          <w:b w:val="0"/>
          <w:noProof/>
          <w:sz w:val="24"/>
          <w:szCs w:val="22"/>
          <w:lang w:eastAsia="pl-PL"/>
        </w:rPr>
        <w:drawing>
          <wp:inline distT="0" distB="0" distL="0" distR="0">
            <wp:extent cx="5762625" cy="4136898"/>
            <wp:effectExtent l="0" t="19050" r="0" b="16002"/>
            <wp:docPr id="3" name="Schemat organizacyjny 3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65A07" w:rsidRDefault="00365A07" w:rsidP="00365A07">
      <w:pPr>
        <w:pStyle w:val="tytuy"/>
        <w:rPr>
          <w:rFonts w:ascii="Times New Roman" w:hAnsi="Times New Roman"/>
          <w:sz w:val="24"/>
          <w:szCs w:val="22"/>
        </w:rPr>
      </w:pPr>
      <w:bookmarkStart w:id="20" w:name="_Toc449393226"/>
      <w:bookmarkStart w:id="21" w:name="_Toc462037566"/>
      <w:r>
        <w:t xml:space="preserve">Rys. </w:t>
      </w:r>
      <w:fldSimple w:instr=" SEQ Rys. \* ARABIC ">
        <w:r w:rsidR="00AD6038">
          <w:rPr>
            <w:noProof/>
          </w:rPr>
          <w:t>2</w:t>
        </w:r>
      </w:fldSimple>
      <w:r w:rsidR="000D74FE">
        <w:t xml:space="preserve"> </w:t>
      </w:r>
      <w:r w:rsidRPr="00B42F42">
        <w:t>Schemat celów strategicznych wpisanych w priorytety województwa kujawsko-pomorskiego</w:t>
      </w:r>
      <w:bookmarkEnd w:id="20"/>
      <w:bookmarkEnd w:id="21"/>
    </w:p>
    <w:p w:rsidR="00365A07" w:rsidRDefault="00365A07" w:rsidP="00365A07">
      <w:pPr>
        <w:pStyle w:val="podpis"/>
      </w:pPr>
    </w:p>
    <w:bookmarkEnd w:id="17"/>
    <w:p w:rsidR="00365A07" w:rsidRPr="006E4A6A" w:rsidRDefault="00365A07" w:rsidP="00365A07">
      <w:pPr>
        <w:pStyle w:val="tekst"/>
      </w:pPr>
      <w:r w:rsidRPr="006E4A6A">
        <w:t xml:space="preserve">Regionalny Program Operacyjny Województwa Kujawsko-Pomorskiego 2014-2020 jest podstawowym instrumentem realizacji celów Strategii. Strategia Programu jest w pełni spójna z celami krajowymi wskazanymi w Strategii Rozwoju Kraju do 2020 roku </w:t>
      </w:r>
      <w:r>
        <w:t>oraz z </w:t>
      </w:r>
      <w:r w:rsidRPr="006E4A6A">
        <w:t>celami Strategii Europa 2020.</w:t>
      </w:r>
      <w:r>
        <w:t xml:space="preserve"> Plan gospodarki niskoemisyjnej gminy </w:t>
      </w:r>
      <w:r w:rsidR="00150514">
        <w:t>Radzyn Chełmiński</w:t>
      </w:r>
      <w:r>
        <w:t xml:space="preserve"> wpisuje się szczególnie w 3-cią oś priorytetową </w:t>
      </w:r>
      <w:r w:rsidRPr="006E4A6A">
        <w:t>Regionalny Program Operacyjny Województwa Kujawsko-Pomorskiego 2014-2020</w:t>
      </w:r>
      <w:r>
        <w:t>:</w:t>
      </w:r>
    </w:p>
    <w:p w:rsidR="00365A07" w:rsidRPr="006E4A6A" w:rsidRDefault="00365A07" w:rsidP="00365A07">
      <w:pPr>
        <w:pStyle w:val="tekst"/>
      </w:pPr>
      <w:bookmarkStart w:id="22" w:name="bookmark38"/>
      <w:r w:rsidRPr="006E4A6A">
        <w:t>OŚ PRIORYTETOWA 3 Efektywność energetycz</w:t>
      </w:r>
      <w:r>
        <w:t>na i gospodarka niskoemisyjna w </w:t>
      </w:r>
      <w:r w:rsidRPr="006E4A6A">
        <w:t>regionie</w:t>
      </w:r>
      <w:bookmarkEnd w:id="22"/>
      <w:r w:rsidRPr="006E4A6A">
        <w:t>. Cel tematyczny 4. Wspieranie przejścia na gospodarkę niskoemisyjną we wszystkich sektorach:</w:t>
      </w:r>
    </w:p>
    <w:p w:rsidR="00365A07" w:rsidRPr="006E4A6A" w:rsidRDefault="00365A07" w:rsidP="00550463">
      <w:pPr>
        <w:pStyle w:val="tekst"/>
        <w:numPr>
          <w:ilvl w:val="0"/>
          <w:numId w:val="22"/>
        </w:numPr>
      </w:pPr>
      <w:r w:rsidRPr="006E4A6A">
        <w:t>4.1. Wspieranie wytwarzania i dystrybucji energii pochodzącej ze źródeł odnawialnych</w:t>
      </w:r>
    </w:p>
    <w:p w:rsidR="00365A07" w:rsidRPr="006E4A6A" w:rsidRDefault="00365A07" w:rsidP="00550463">
      <w:pPr>
        <w:pStyle w:val="tekst"/>
        <w:numPr>
          <w:ilvl w:val="0"/>
          <w:numId w:val="22"/>
        </w:numPr>
      </w:pPr>
      <w:r w:rsidRPr="006E4A6A">
        <w:t>4.2. Promowanie efektywności energetycznej i wykorzystania odnawialnych źródeł energii w przedsiębiorstwach</w:t>
      </w:r>
    </w:p>
    <w:p w:rsidR="00365A07" w:rsidRPr="006E4A6A" w:rsidRDefault="00365A07" w:rsidP="00550463">
      <w:pPr>
        <w:pStyle w:val="tekst"/>
        <w:numPr>
          <w:ilvl w:val="0"/>
          <w:numId w:val="22"/>
        </w:numPr>
      </w:pPr>
      <w:r w:rsidRPr="006E4A6A">
        <w:t>4.3. Wspieranie efektywności energetycznej, intel</w:t>
      </w:r>
      <w:r>
        <w:t>igentnego zarządzania energią i </w:t>
      </w:r>
      <w:r w:rsidRPr="006E4A6A">
        <w:t>wykorzystania odnawialnych źródeł energii w infr</w:t>
      </w:r>
      <w:r>
        <w:t>astrukturze publicznej, w tym w </w:t>
      </w:r>
      <w:r w:rsidRPr="006E4A6A">
        <w:t>budynkach publicznych, i w sektorze mieszkaniowym</w:t>
      </w:r>
    </w:p>
    <w:p w:rsidR="00365A07" w:rsidRDefault="00365A07" w:rsidP="00550463">
      <w:pPr>
        <w:pStyle w:val="tekst"/>
        <w:numPr>
          <w:ilvl w:val="0"/>
          <w:numId w:val="22"/>
        </w:numPr>
      </w:pPr>
      <w:r w:rsidRPr="006E4A6A">
        <w:t>4.5. Promowanie strategii niskoemisyjnych dla ws</w:t>
      </w:r>
      <w:r>
        <w:t>zystkich rodzajów terytoriów, w </w:t>
      </w:r>
      <w:r w:rsidRPr="006E4A6A">
        <w:t>szczególności dla obszarów miejskich, w tym wspieranie zrównoważonej multimodalnej mobilności miejskiej i działań adaptacyjnych mających oddziaływanie łagodzące na zmiany klimatu.</w:t>
      </w:r>
    </w:p>
    <w:p w:rsidR="00365A07" w:rsidRPr="006E4A6A" w:rsidRDefault="00365A07" w:rsidP="00365A07">
      <w:pPr>
        <w:pStyle w:val="Nagwek3"/>
      </w:pPr>
      <w:bookmarkStart w:id="23" w:name="_Toc449393188"/>
      <w:bookmarkStart w:id="24" w:name="_Toc462037498"/>
      <w:r>
        <w:t>Program Ochrony Środowiska oraz Plan Gospodarki Odpadami</w:t>
      </w:r>
      <w:bookmarkEnd w:id="23"/>
      <w:bookmarkEnd w:id="24"/>
    </w:p>
    <w:p w:rsidR="00365A07" w:rsidRPr="006E4A6A" w:rsidRDefault="00365A07" w:rsidP="00365A07">
      <w:pPr>
        <w:pStyle w:val="tekst"/>
      </w:pPr>
      <w:bookmarkStart w:id="25" w:name="bookmark39"/>
      <w:r w:rsidRPr="006E4A6A">
        <w:t>Program Ochrony Środowiska oraz Plan Gospodarki Odpadami Województwa Kujawsko-Pomorskiego na lata 2011-2014 z perspektywą na lata 2015-2018</w:t>
      </w:r>
      <w:bookmarkEnd w:id="25"/>
      <w:r w:rsidRPr="006E4A6A">
        <w:t xml:space="preserve"> w zakresie poprawy jakości powietrza atmosferycznego i ochrony klimatu przewiduj</w:t>
      </w:r>
      <w:r>
        <w:t>ą</w:t>
      </w:r>
      <w:r w:rsidRPr="006E4A6A">
        <w:t xml:space="preserve"> realizację następujących kierunków działań:</w:t>
      </w:r>
    </w:p>
    <w:p w:rsidR="00365A07" w:rsidRPr="006E4A6A" w:rsidRDefault="00365A07" w:rsidP="00550463">
      <w:pPr>
        <w:pStyle w:val="tekst"/>
        <w:numPr>
          <w:ilvl w:val="0"/>
          <w:numId w:val="23"/>
        </w:numPr>
      </w:pPr>
      <w:r w:rsidRPr="006E4A6A">
        <w:t>analiza wyników monitoringu jakości powietrza atmosferycznego według ocen rocznych, określanie kierunków działań naprawczych dla stref należących do klasy C (o największym stopniu zanieczyszczenia powietrza);</w:t>
      </w:r>
    </w:p>
    <w:p w:rsidR="00365A07" w:rsidRPr="006E4A6A" w:rsidRDefault="00365A07" w:rsidP="00550463">
      <w:pPr>
        <w:pStyle w:val="tekst"/>
        <w:numPr>
          <w:ilvl w:val="0"/>
          <w:numId w:val="23"/>
        </w:numPr>
      </w:pPr>
      <w:r w:rsidRPr="006E4A6A">
        <w:t xml:space="preserve">ograniczenie, a docelowo eliminacja niskiej emisji ze </w:t>
      </w:r>
      <w:r>
        <w:t>źródeł komunalnych w miastach i </w:t>
      </w:r>
      <w:r w:rsidRPr="006E4A6A">
        <w:t>terenach zwartej zabudowy mieszkaniowej poprzez: sukcesywną budowę sieci gazowej, zastępowanie paliw wysokoemisyjnych paliwami ekologicznymi (paliwami niskoemisyjnymi) oraz energią ze źródeł zbiorczych lub energią ze źródeł odnawialnych;</w:t>
      </w:r>
    </w:p>
    <w:p w:rsidR="00365A07" w:rsidRPr="006E4A6A" w:rsidRDefault="00365A07" w:rsidP="00550463">
      <w:pPr>
        <w:pStyle w:val="tekst"/>
        <w:numPr>
          <w:ilvl w:val="0"/>
          <w:numId w:val="23"/>
        </w:numPr>
      </w:pPr>
      <w:r w:rsidRPr="006E4A6A">
        <w:t>wycofywanie z obrotu i stosowania substancji niszczących warstwę ozonową;</w:t>
      </w:r>
    </w:p>
    <w:p w:rsidR="00365A07" w:rsidRPr="006E4A6A" w:rsidRDefault="00365A07" w:rsidP="00550463">
      <w:pPr>
        <w:pStyle w:val="tekst"/>
        <w:numPr>
          <w:ilvl w:val="0"/>
          <w:numId w:val="23"/>
        </w:numPr>
      </w:pPr>
      <w:r w:rsidRPr="006E4A6A">
        <w:t xml:space="preserve">osiągnięcie poziomu celu długoterminowego stężenia ozonu w powietrzu atmosferycznym na poziomie 6000 </w:t>
      </w:r>
      <w:r w:rsidRPr="006E4A6A">
        <w:rPr>
          <w:szCs w:val="24"/>
        </w:rPr>
        <w:sym w:font="Symbol" w:char="F06D"/>
      </w:r>
      <w:r w:rsidRPr="006E4A6A">
        <w:t>g/m</w:t>
      </w:r>
      <w:r w:rsidRPr="006E4A6A">
        <w:rPr>
          <w:vertAlign w:val="superscript"/>
        </w:rPr>
        <w:t>3</w:t>
      </w:r>
      <w:r w:rsidRPr="006E4A6A">
        <w:t>h w roku 2020;</w:t>
      </w:r>
    </w:p>
    <w:p w:rsidR="00365A07" w:rsidRPr="006E4A6A" w:rsidRDefault="00365A07" w:rsidP="00550463">
      <w:pPr>
        <w:pStyle w:val="tekst"/>
        <w:numPr>
          <w:ilvl w:val="0"/>
          <w:numId w:val="23"/>
        </w:numPr>
      </w:pPr>
      <w:bookmarkStart w:id="26" w:name="bookmark40"/>
      <w:r w:rsidRPr="006E4A6A">
        <w:t>edukacja ekologiczna w zakresie potrzeb i możliwości dążenia do ochrony powietrza atmosferycznego i klimatu m.in. poprzez oszczędność energii elektrycznej, promowanie stosowania niskoemisyjnych lub odnawialnych źródeł energii, biopaliw itp.</w:t>
      </w:r>
      <w:bookmarkEnd w:id="26"/>
    </w:p>
    <w:p w:rsidR="00365A07" w:rsidRPr="00972FFC" w:rsidRDefault="00365A07" w:rsidP="00365A07">
      <w:pPr>
        <w:pStyle w:val="Nagwek3"/>
      </w:pPr>
      <w:bookmarkStart w:id="27" w:name="_Toc449393189"/>
      <w:bookmarkStart w:id="28" w:name="_Toc462037499"/>
      <w:r w:rsidRPr="00972FFC">
        <w:t xml:space="preserve">Pozostałe plany i strategie </w:t>
      </w:r>
      <w:r w:rsidRPr="004D4EAB">
        <w:t>lokalne</w:t>
      </w:r>
      <w:bookmarkEnd w:id="27"/>
      <w:bookmarkEnd w:id="28"/>
    </w:p>
    <w:p w:rsidR="00365A07" w:rsidRDefault="00365A07" w:rsidP="00365A07">
      <w:pPr>
        <w:pStyle w:val="tekst"/>
      </w:pPr>
      <w:r>
        <w:t>Przy sporządzaniu Planu gospodarki niskoemisyjnej brano pod uwagę również zapisy innych programów i dokumentów uchwalonych na szczeblu lokalnym takich jak:</w:t>
      </w:r>
    </w:p>
    <w:p w:rsidR="00365A07" w:rsidRPr="005B22CD" w:rsidRDefault="00365A07" w:rsidP="00550463">
      <w:pPr>
        <w:pStyle w:val="tekst"/>
        <w:numPr>
          <w:ilvl w:val="0"/>
          <w:numId w:val="32"/>
        </w:numPr>
        <w:rPr>
          <w:szCs w:val="24"/>
        </w:rPr>
      </w:pPr>
      <w:r w:rsidRPr="005B22CD">
        <w:t xml:space="preserve">Studium uwarunkowań i kierunków zagospodarowania przestrzennego Miasta i Gminy </w:t>
      </w:r>
      <w:r>
        <w:t>Radzyń Chełmiński</w:t>
      </w:r>
      <w:r w:rsidRPr="005B22CD">
        <w:t xml:space="preserve"> z 2009 r.,</w:t>
      </w:r>
    </w:p>
    <w:p w:rsidR="00365A07" w:rsidRPr="005B22CD" w:rsidRDefault="00365A07" w:rsidP="00550463">
      <w:pPr>
        <w:pStyle w:val="tekst"/>
        <w:numPr>
          <w:ilvl w:val="0"/>
          <w:numId w:val="32"/>
        </w:numPr>
      </w:pPr>
      <w:r w:rsidRPr="005B22CD">
        <w:t>Miejscowe Plany zagospodarowania przestrzennego.</w:t>
      </w:r>
    </w:p>
    <w:p w:rsidR="00A208EC" w:rsidRPr="00A208EC" w:rsidRDefault="00A208EC" w:rsidP="00A208EC">
      <w:pPr>
        <w:autoSpaceDE w:val="0"/>
        <w:autoSpaceDN w:val="0"/>
        <w:adjustRightInd w:val="0"/>
        <w:spacing w:after="0" w:line="240" w:lineRule="auto"/>
        <w:rPr>
          <w:rFonts w:ascii="Arial" w:hAnsi="Arial" w:cs="Arial"/>
          <w:color w:val="000000"/>
          <w:sz w:val="24"/>
          <w:szCs w:val="24"/>
          <w:lang w:eastAsia="pl-PL"/>
        </w:rPr>
      </w:pPr>
    </w:p>
    <w:p w:rsidR="0013792D" w:rsidRPr="00F10860" w:rsidRDefault="0013792D" w:rsidP="00F10860">
      <w:pPr>
        <w:autoSpaceDE w:val="0"/>
        <w:autoSpaceDN w:val="0"/>
        <w:adjustRightInd w:val="0"/>
        <w:spacing w:after="0" w:line="240" w:lineRule="auto"/>
        <w:rPr>
          <w:rFonts w:ascii="Helvetica" w:hAnsi="Helvetica" w:cs="Helvetica"/>
          <w:b/>
          <w:bCs/>
          <w:sz w:val="19"/>
          <w:szCs w:val="19"/>
          <w:lang w:eastAsia="pl-PL"/>
        </w:rPr>
      </w:pPr>
      <w:r w:rsidRPr="0096210C">
        <w:br w:type="page"/>
      </w:r>
    </w:p>
    <w:p w:rsidR="0094567B" w:rsidRPr="0096210C" w:rsidRDefault="0094567B" w:rsidP="00FB1C6B">
      <w:pPr>
        <w:pStyle w:val="Nagwek1"/>
      </w:pPr>
      <w:bookmarkStart w:id="29" w:name="_Toc462037500"/>
      <w:r w:rsidRPr="0096210C">
        <w:t>Uwarunkowania lokalne</w:t>
      </w:r>
      <w:bookmarkEnd w:id="29"/>
    </w:p>
    <w:p w:rsidR="00AC29F8" w:rsidRPr="00502427" w:rsidRDefault="00AC29F8" w:rsidP="00AC29F8">
      <w:pPr>
        <w:pStyle w:val="Nagwek2"/>
      </w:pPr>
      <w:bookmarkStart w:id="30" w:name="_Toc426650041"/>
      <w:bookmarkStart w:id="31" w:name="_Toc462037501"/>
      <w:r w:rsidRPr="00502427">
        <w:t xml:space="preserve">Charakterystyka </w:t>
      </w:r>
      <w:r w:rsidR="003033A2">
        <w:t>gminy miasto i gminy</w:t>
      </w:r>
      <w:r w:rsidRPr="00502427">
        <w:t xml:space="preserve"> </w:t>
      </w:r>
      <w:bookmarkEnd w:id="30"/>
      <w:r w:rsidR="005B7329">
        <w:t>Radzyń Chełmiński</w:t>
      </w:r>
      <w:bookmarkEnd w:id="31"/>
    </w:p>
    <w:p w:rsidR="00AC29F8" w:rsidRDefault="00035C6B" w:rsidP="00AC29F8">
      <w:pPr>
        <w:pStyle w:val="Nagwek3"/>
      </w:pPr>
      <w:bookmarkStart w:id="32" w:name="_Toc462037502"/>
      <w:r>
        <w:t>Charakterystyka obszaru objętego Planem gospodarki niskoemisyjnej</w:t>
      </w:r>
      <w:bookmarkEnd w:id="32"/>
    </w:p>
    <w:p w:rsidR="00B638D7" w:rsidRPr="00B638D7" w:rsidRDefault="00B638D7" w:rsidP="00B638D7">
      <w:pPr>
        <w:pStyle w:val="Nagwek4"/>
      </w:pPr>
      <w:r>
        <w:t>Położenie i ludność</w:t>
      </w:r>
    </w:p>
    <w:p w:rsidR="00FB61E0" w:rsidRPr="00FB61E0" w:rsidRDefault="00FB61E0" w:rsidP="00FB61E0">
      <w:pPr>
        <w:pStyle w:val="tekst"/>
        <w:rPr>
          <w:lang w:eastAsia="pl-PL"/>
        </w:rPr>
      </w:pPr>
      <w:r w:rsidRPr="00FB61E0">
        <w:rPr>
          <w:lang w:eastAsia="pl-PL"/>
        </w:rPr>
        <w:t xml:space="preserve">Gmina </w:t>
      </w:r>
      <w:r w:rsidR="005B7329">
        <w:rPr>
          <w:lang w:eastAsia="pl-PL"/>
        </w:rPr>
        <w:t>Radzyń Chełmiński</w:t>
      </w:r>
      <w:r w:rsidR="000D74FE">
        <w:rPr>
          <w:lang w:eastAsia="pl-PL"/>
        </w:rPr>
        <w:t xml:space="preserve"> </w:t>
      </w:r>
      <w:r>
        <w:rPr>
          <w:lang w:eastAsia="pl-PL"/>
        </w:rPr>
        <w:t xml:space="preserve">jest </w:t>
      </w:r>
      <w:r w:rsidRPr="00FB61E0">
        <w:rPr>
          <w:lang w:eastAsia="pl-PL"/>
        </w:rPr>
        <w:t>gmin</w:t>
      </w:r>
      <w:r>
        <w:rPr>
          <w:lang w:eastAsia="pl-PL"/>
        </w:rPr>
        <w:t>ą</w:t>
      </w:r>
      <w:r w:rsidRPr="00FB61E0">
        <w:rPr>
          <w:lang w:eastAsia="pl-PL"/>
        </w:rPr>
        <w:t xml:space="preserve"> miejsko-wiejsk</w:t>
      </w:r>
      <w:r>
        <w:rPr>
          <w:lang w:eastAsia="pl-PL"/>
        </w:rPr>
        <w:t>ą</w:t>
      </w:r>
      <w:r w:rsidR="00365A07">
        <w:rPr>
          <w:lang w:eastAsia="pl-PL"/>
        </w:rPr>
        <w:t xml:space="preserve"> o powierzchni całkowitej 9</w:t>
      </w:r>
      <w:r>
        <w:rPr>
          <w:lang w:eastAsia="pl-PL"/>
        </w:rPr>
        <w:t>1 1</w:t>
      </w:r>
      <w:r w:rsidR="00365A07">
        <w:rPr>
          <w:lang w:eastAsia="pl-PL"/>
        </w:rPr>
        <w:t>4 km</w:t>
      </w:r>
      <w:r w:rsidR="00365A07">
        <w:rPr>
          <w:vertAlign w:val="superscript"/>
          <w:lang w:eastAsia="pl-PL"/>
        </w:rPr>
        <w:t>2</w:t>
      </w:r>
      <w:r>
        <w:rPr>
          <w:lang w:eastAsia="pl-PL"/>
        </w:rPr>
        <w:t xml:space="preserve">, położoną </w:t>
      </w:r>
      <w:r w:rsidRPr="00FB61E0">
        <w:rPr>
          <w:lang w:eastAsia="pl-PL"/>
        </w:rPr>
        <w:t xml:space="preserve">w </w:t>
      </w:r>
      <w:r w:rsidR="00365A07">
        <w:rPr>
          <w:lang w:eastAsia="pl-PL"/>
        </w:rPr>
        <w:t>północno-wschodniej</w:t>
      </w:r>
      <w:r w:rsidR="00365A07" w:rsidRPr="00FB61E0">
        <w:rPr>
          <w:lang w:eastAsia="pl-PL"/>
        </w:rPr>
        <w:t xml:space="preserve"> części </w:t>
      </w:r>
      <w:r w:rsidR="00365A07">
        <w:rPr>
          <w:lang w:eastAsia="pl-PL"/>
        </w:rPr>
        <w:t>województwa</w:t>
      </w:r>
      <w:r w:rsidR="000D74FE">
        <w:rPr>
          <w:lang w:eastAsia="pl-PL"/>
        </w:rPr>
        <w:t xml:space="preserve"> </w:t>
      </w:r>
      <w:r w:rsidR="00906732">
        <w:rPr>
          <w:lang w:eastAsia="pl-PL"/>
        </w:rPr>
        <w:t>kujawsko-pomorskiego, w </w:t>
      </w:r>
      <w:r w:rsidR="00365A07">
        <w:rPr>
          <w:lang w:eastAsia="pl-PL"/>
        </w:rPr>
        <w:t>powiecie</w:t>
      </w:r>
      <w:r w:rsidR="000D74FE">
        <w:rPr>
          <w:lang w:eastAsia="pl-PL"/>
        </w:rPr>
        <w:t xml:space="preserve"> </w:t>
      </w:r>
      <w:r w:rsidR="00365A07">
        <w:rPr>
          <w:lang w:eastAsia="pl-PL"/>
        </w:rPr>
        <w:t>grudziądzkim</w:t>
      </w:r>
      <w:r w:rsidRPr="00FB61E0">
        <w:rPr>
          <w:lang w:eastAsia="pl-PL"/>
        </w:rPr>
        <w:t xml:space="preserve">. Siedzibą gminy jest miasto </w:t>
      </w:r>
      <w:r w:rsidR="005B7329">
        <w:rPr>
          <w:lang w:eastAsia="pl-PL"/>
        </w:rPr>
        <w:t>Radzyń Chełmiński</w:t>
      </w:r>
      <w:r w:rsidRPr="00FB61E0">
        <w:rPr>
          <w:lang w:eastAsia="pl-PL"/>
        </w:rPr>
        <w:t xml:space="preserve"> oddalone 2</w:t>
      </w:r>
      <w:r w:rsidR="00365A07">
        <w:rPr>
          <w:lang w:eastAsia="pl-PL"/>
        </w:rPr>
        <w:t xml:space="preserve"> km na południowy-wschód </w:t>
      </w:r>
      <w:r w:rsidRPr="00FB61E0">
        <w:rPr>
          <w:lang w:eastAsia="pl-PL"/>
        </w:rPr>
        <w:t xml:space="preserve">od </w:t>
      </w:r>
      <w:r w:rsidR="00365A07">
        <w:rPr>
          <w:lang w:eastAsia="pl-PL"/>
        </w:rPr>
        <w:t>Grudziądza</w:t>
      </w:r>
      <w:r w:rsidRPr="00FB61E0">
        <w:rPr>
          <w:lang w:eastAsia="pl-PL"/>
        </w:rPr>
        <w:t>.</w:t>
      </w:r>
      <w:r w:rsidR="000D74FE">
        <w:rPr>
          <w:lang w:eastAsia="pl-PL"/>
        </w:rPr>
        <w:t xml:space="preserve"> </w:t>
      </w:r>
      <w:r w:rsidR="00365A07">
        <w:t>Gmina</w:t>
      </w:r>
      <w:r w:rsidR="000D74FE">
        <w:t xml:space="preserve"> miasto i gmina Radzyń Chełmiński graniczy z 6 </w:t>
      </w:r>
      <w:r w:rsidR="00365A07">
        <w:t>gminami: Grudziądz, Gruta i Świecie n/Osą w powiecie grudzią</w:t>
      </w:r>
      <w:r w:rsidR="00906732">
        <w:t>dzkim oraz Książki, Wąbrzeźno i </w:t>
      </w:r>
      <w:r w:rsidR="00365A07">
        <w:t>Płużnica w powiecie wąbrzeskim</w:t>
      </w:r>
    </w:p>
    <w:p w:rsidR="00365A07" w:rsidRDefault="00365A07" w:rsidP="00365A07">
      <w:pPr>
        <w:pStyle w:val="tekst"/>
        <w:rPr>
          <w:lang w:eastAsia="pl-PL"/>
        </w:rPr>
      </w:pPr>
      <w:r w:rsidRPr="007E4162">
        <w:rPr>
          <w:lang w:eastAsia="pl-PL"/>
        </w:rPr>
        <w:t xml:space="preserve">Na obszarze gminy </w:t>
      </w:r>
      <w:r>
        <w:rPr>
          <w:lang w:eastAsia="pl-PL"/>
        </w:rPr>
        <w:t>znajduje się 15 sołectw:</w:t>
      </w:r>
      <w:r>
        <w:t xml:space="preserve"> Czeczewo, Dębieniec, Gawłowice, Gołębiewo, Kneblowo, Mazanki, Nowy Dwór, Radzyń Chełmiński, Radzyń Wieś, Radzyń Wybudowanie, Rywałd, Stara Ruda, Szumiłowo, Zakrzewo i Zielnowo</w:t>
      </w:r>
      <w:r w:rsidRPr="007E4162">
        <w:rPr>
          <w:lang w:eastAsia="pl-PL"/>
        </w:rPr>
        <w:t>.</w:t>
      </w:r>
    </w:p>
    <w:p w:rsidR="00061379" w:rsidRDefault="00061379" w:rsidP="00365A07">
      <w:pPr>
        <w:pStyle w:val="tekst"/>
        <w:rPr>
          <w:lang w:eastAsia="pl-PL"/>
        </w:rPr>
      </w:pPr>
      <w:r>
        <w:rPr>
          <w:lang w:eastAsia="pl-PL"/>
        </w:rPr>
        <w:t xml:space="preserve">Gmina Radzyń Chełmiński poza obszarem miast gdzie rozwinęły się głównie drobne usługi dla miejscowej ludności. Teren wiejski ma charakter typowo rolniczy. Na koniec 2014 roku użytki rolne stanowiły 91,4% powierzchni gminy natomiast lasy oraz zakrzewienia stanowiły 1,7%, grunty zurbanizowane i zabudowane – 3%, pozostałe grunty </w:t>
      </w:r>
      <w:r w:rsidR="00E525AE">
        <w:rPr>
          <w:lang w:eastAsia="pl-PL"/>
        </w:rPr>
        <w:t>–3,9% (dane GUS BDL).</w:t>
      </w:r>
    </w:p>
    <w:p w:rsidR="00E525AE" w:rsidRDefault="00E525AE" w:rsidP="00E525AE">
      <w:pPr>
        <w:pStyle w:val="tekst"/>
        <w:rPr>
          <w:lang w:eastAsia="pl-PL"/>
        </w:rPr>
      </w:pPr>
      <w:r>
        <w:rPr>
          <w:lang w:eastAsia="pl-PL"/>
        </w:rPr>
        <w:t xml:space="preserve">Główną sieć dróg w gminie stanowią drogi wojewódzkie nr 534, 538 i 543 których łączna długość wynosi 30,7 km. Sieć dróg uzupełniania jest poprzez drogi powiatowe na terenie gminy o łącznej długości 38,3 km oraz drogi gminne. Przez teren gminy nie przebiegają obecnie żadne szlaki kolejowe. </w:t>
      </w:r>
    </w:p>
    <w:p w:rsidR="00E525AE" w:rsidRDefault="00E525AE" w:rsidP="00365A07">
      <w:pPr>
        <w:pStyle w:val="tekst"/>
      </w:pPr>
      <w:r>
        <w:t>Na szczególną uwagę zasługuje historyczny układ przestrzenny miasta Radzyń Chełmiński oraz ruiny zamku krzyżackiego na terenie miasta. W układzie przestrzenno-krajobrazowym na terenie gminy wyróżniają się również turbiny wiatrowe usytuowane na terenach wiejskich.</w:t>
      </w:r>
    </w:p>
    <w:p w:rsidR="00E7332B" w:rsidRDefault="00365A07" w:rsidP="00365A07">
      <w:pPr>
        <w:pStyle w:val="tekst"/>
      </w:pPr>
      <w:r w:rsidRPr="007F5204">
        <w:t xml:space="preserve">Gminę </w:t>
      </w:r>
      <w:r w:rsidR="00E525AE">
        <w:t>Radzyń Chełmiński</w:t>
      </w:r>
      <w:r w:rsidRPr="007F5204">
        <w:t xml:space="preserve"> na koniec 2014 r. zamieszkiwało </w:t>
      </w:r>
      <w:r w:rsidR="00E525AE">
        <w:t>4 826</w:t>
      </w:r>
      <w:r w:rsidRPr="007F5204">
        <w:t xml:space="preserve"> osób z czego miasto </w:t>
      </w:r>
      <w:r w:rsidR="00E525AE">
        <w:t>Radzyń Chełmiński</w:t>
      </w:r>
      <w:r w:rsidR="000D74FE">
        <w:t xml:space="preserve"> </w:t>
      </w:r>
      <w:r w:rsidR="00E525AE">
        <w:t>liczyło 1911</w:t>
      </w:r>
      <w:r w:rsidRPr="007F5204">
        <w:t xml:space="preserve"> mieszkańców</w:t>
      </w:r>
      <w:r w:rsidR="00E7332B">
        <w:t>, natomiast na terenach wiejskich zamieszkiwało 2 915 osób</w:t>
      </w:r>
      <w:r w:rsidRPr="007F5204">
        <w:t>.</w:t>
      </w:r>
      <w:r w:rsidR="00E7332B">
        <w:t xml:space="preserve"> Poza Radzyniem Chełmińskim siec osadnicza koncentrowała się głównie w miejscowościach Rywałd, Zakrzewo, Zielnowo, Szumiłowo i Dębieniec.</w:t>
      </w:r>
    </w:p>
    <w:p w:rsidR="00B638D7" w:rsidRDefault="00B638D7" w:rsidP="00B638D7">
      <w:pPr>
        <w:pStyle w:val="Nagwek4"/>
      </w:pPr>
      <w:r>
        <w:t>Struktura mieszkaniowa</w:t>
      </w:r>
    </w:p>
    <w:p w:rsidR="00E7332B" w:rsidRDefault="00E7332B" w:rsidP="00365A07">
      <w:pPr>
        <w:pStyle w:val="tekst"/>
      </w:pPr>
      <w:r>
        <w:t>W tych miejscowościach można wyróżnić obszary ze zwartą zabudową mieszkaniową, a w Radzyniu Chełmińskim mieszkaniowo-usługową, natomiast zabudowa na pozostałych obszarach jest mocno rozproszona. Na terenie gminy znajdują się dwa większe osiedla mieszkaniowe – Fijewo oraz Sady znajdujące się w granicach administracyjnych miasta.</w:t>
      </w:r>
    </w:p>
    <w:p w:rsidR="00E7332B" w:rsidRDefault="00E7332B" w:rsidP="00365A07">
      <w:pPr>
        <w:pStyle w:val="tekst"/>
      </w:pPr>
      <w:r>
        <w:t xml:space="preserve">Na terenie gminy znajduje się 818 budynków mieszkalnych </w:t>
      </w:r>
      <w:r w:rsidR="00666CB5">
        <w:t>(238 w mieście). Liczba mieszkań na całym obszarze gminy wynosi 1 431 (637 w mieście). Łączna powierzchnia użytkowa mieszkań na koniec 2014 roku wynosiła 108 945 m</w:t>
      </w:r>
      <w:r w:rsidR="00666CB5">
        <w:rPr>
          <w:vertAlign w:val="superscript"/>
        </w:rPr>
        <w:t>2</w:t>
      </w:r>
      <w:r w:rsidR="00666CB5">
        <w:t xml:space="preserve"> (w tym 39 878 m</w:t>
      </w:r>
      <w:r w:rsidR="00666CB5">
        <w:rPr>
          <w:vertAlign w:val="superscript"/>
        </w:rPr>
        <w:t>2</w:t>
      </w:r>
      <w:r w:rsidR="00666CB5">
        <w:t xml:space="preserve"> w mieście). Średnia powierzchnia mieszkania w mieście Radzyń Chełmiński wynosi 62,6 m</w:t>
      </w:r>
      <w:r w:rsidR="00666CB5">
        <w:rPr>
          <w:vertAlign w:val="superscript"/>
        </w:rPr>
        <w:t>2</w:t>
      </w:r>
      <w:r w:rsidR="00666CB5">
        <w:t>, a na terenach wiejskich 87,0 m</w:t>
      </w:r>
      <w:r w:rsidR="00666CB5">
        <w:rPr>
          <w:vertAlign w:val="superscript"/>
        </w:rPr>
        <w:t>2</w:t>
      </w:r>
      <w:r w:rsidR="00666CB5">
        <w:t xml:space="preserve"> (średnia dla gminy wynosi 76,1 m</w:t>
      </w:r>
      <w:r w:rsidR="00666CB5">
        <w:rPr>
          <w:vertAlign w:val="superscript"/>
        </w:rPr>
        <w:t>2</w:t>
      </w:r>
      <w:r w:rsidR="00666CB5">
        <w:t>), co świadczy o znacznym rozdrobnieniu struktury mieszkaniowej w gminie, w tym szczególnie na terenach wiejskich (znaczna ilość budynków jednorodzinnych w ogólnej liczbie mieszkań).</w:t>
      </w:r>
    </w:p>
    <w:p w:rsidR="00365A07" w:rsidRPr="00A33B39" w:rsidRDefault="00365A07" w:rsidP="00365A07">
      <w:pPr>
        <w:pStyle w:val="Nagwek4"/>
      </w:pPr>
      <w:r w:rsidRPr="00A33B39">
        <w:t>Zaopatrzenie w wodę</w:t>
      </w:r>
    </w:p>
    <w:p w:rsidR="00365A07" w:rsidRDefault="00B638D7" w:rsidP="00365A07">
      <w:pPr>
        <w:pStyle w:val="tekst"/>
      </w:pPr>
      <w:r>
        <w:t xml:space="preserve">Gmina Radzyn Chełmiński </w:t>
      </w:r>
      <w:r w:rsidR="00365A07" w:rsidRPr="00502427">
        <w:t xml:space="preserve">jest </w:t>
      </w:r>
      <w:r w:rsidR="00365A07">
        <w:t>obecnie w znacznym stopniu</w:t>
      </w:r>
      <w:r w:rsidR="00365A07" w:rsidRPr="00502427">
        <w:t xml:space="preserve"> zwodociągowana</w:t>
      </w:r>
      <w:r w:rsidR="00365A07">
        <w:t xml:space="preserve">. Długość sieci wodociągowej w 2014 roku wynosiła </w:t>
      </w:r>
      <w:r>
        <w:t>149</w:t>
      </w:r>
      <w:r w:rsidR="00365A07">
        <w:t xml:space="preserve"> km i stanowiła w całości własność gminy. Do sieci</w:t>
      </w:r>
      <w:r>
        <w:t xml:space="preserve"> wodociągowej podłączone jest 752</w:t>
      </w:r>
      <w:r w:rsidR="00365A07">
        <w:t xml:space="preserve"> budynków mieszkalnych, do kt</w:t>
      </w:r>
      <w:r w:rsidR="00906732">
        <w:t xml:space="preserve">órych </w:t>
      </w:r>
      <w:r w:rsidR="00906732" w:rsidRPr="00906732">
        <w:t>w</w:t>
      </w:r>
      <w:r w:rsidRPr="00906732">
        <w:t>2014</w:t>
      </w:r>
      <w:r>
        <w:t xml:space="preserve"> roku dostarczono 187</w:t>
      </w:r>
      <w:r w:rsidR="00365A07">
        <w:t>,</w:t>
      </w:r>
      <w:r>
        <w:t>9</w:t>
      </w:r>
      <w:r w:rsidR="00365A07">
        <w:t xml:space="preserve"> tys. m</w:t>
      </w:r>
      <w:r w:rsidR="00365A07">
        <w:rPr>
          <w:vertAlign w:val="superscript"/>
        </w:rPr>
        <w:t>3</w:t>
      </w:r>
      <w:r w:rsidR="00365A07">
        <w:t xml:space="preserve"> wody. Ludność korzystająca</w:t>
      </w:r>
      <w:r>
        <w:t xml:space="preserve"> z sieci wodociągowej wynosi 4 613</w:t>
      </w:r>
      <w:r w:rsidR="00696A1B">
        <w:t xml:space="preserve"> osób co stanowi </w:t>
      </w:r>
      <w:r w:rsidR="00365A07">
        <w:t>9</w:t>
      </w:r>
      <w:r w:rsidR="00696A1B">
        <w:t>5,6</w:t>
      </w:r>
      <w:r w:rsidR="00365A07">
        <w:t xml:space="preserve">% mieszkańców gminy (dane według GUS BDL). </w:t>
      </w:r>
    </w:p>
    <w:p w:rsidR="00365A07" w:rsidRPr="00502427" w:rsidRDefault="00365A07" w:rsidP="00365A07">
      <w:pPr>
        <w:pStyle w:val="Nagwek4"/>
      </w:pPr>
      <w:r w:rsidRPr="00502427">
        <w:t>Gospodarka ściekowa</w:t>
      </w:r>
    </w:p>
    <w:p w:rsidR="00365A07" w:rsidRDefault="00365A07" w:rsidP="00365A07">
      <w:pPr>
        <w:pStyle w:val="tekst"/>
      </w:pPr>
      <w:r w:rsidRPr="00502427">
        <w:t xml:space="preserve">W porównaniu do istniejącej sieci wodociągowej sieć kanalizacji sanitarnej istnieje </w:t>
      </w:r>
      <w:r w:rsidRPr="00502427">
        <w:br/>
        <w:t xml:space="preserve">w </w:t>
      </w:r>
      <w:r w:rsidR="00696A1B">
        <w:t xml:space="preserve">znacznie </w:t>
      </w:r>
      <w:r>
        <w:t>mniejszym</w:t>
      </w:r>
      <w:r w:rsidRPr="00502427">
        <w:t xml:space="preserve"> zakresie. Całkowita długość sieci kanaliza</w:t>
      </w:r>
      <w:r>
        <w:t>c</w:t>
      </w:r>
      <w:r w:rsidR="00696A1B">
        <w:t>yjnej na terenie Gminy wynosi 18</w:t>
      </w:r>
      <w:r>
        <w:t>,</w:t>
      </w:r>
      <w:r w:rsidR="00696A1B">
        <w:t>1</w:t>
      </w:r>
      <w:r>
        <w:t> </w:t>
      </w:r>
      <w:r w:rsidRPr="00502427">
        <w:t>km (dane na koniec roku 201</w:t>
      </w:r>
      <w:r>
        <w:t>4 według</w:t>
      </w:r>
      <w:r w:rsidRPr="00502427">
        <w:t xml:space="preserve"> GUS, BDL).</w:t>
      </w:r>
      <w:r>
        <w:t xml:space="preserve"> W chwili obecnej blisko </w:t>
      </w:r>
      <w:r w:rsidR="00906732" w:rsidRPr="00906732">
        <w:t>1</w:t>
      </w:r>
      <w:r w:rsidR="00906732">
        <w:t> </w:t>
      </w:r>
      <w:r w:rsidR="00696A1B" w:rsidRPr="00906732">
        <w:t>957</w:t>
      </w:r>
      <w:r w:rsidR="00696A1B">
        <w:t xml:space="preserve"> osób ma podłączenie do sieci kanalizacyjnej (40,5% ogółu). </w:t>
      </w:r>
      <w:r>
        <w:t>Do sie</w:t>
      </w:r>
      <w:r w:rsidR="00696A1B">
        <w:t>ci przyłączone jest 269 budynków mieszkalnych (w tym 51 z obszaru wiejskiego gminy</w:t>
      </w:r>
      <w:r>
        <w:t>), łączna objętość ścieków odprowadzonych w 2014 roku wyniosła 5</w:t>
      </w:r>
      <w:r w:rsidR="00696A1B">
        <w:t>8</w:t>
      </w:r>
      <w:r>
        <w:t xml:space="preserve"> tys. m</w:t>
      </w:r>
      <w:r>
        <w:rPr>
          <w:vertAlign w:val="superscript"/>
        </w:rPr>
        <w:t>3</w:t>
      </w:r>
      <w:r>
        <w:t xml:space="preserve">. </w:t>
      </w:r>
      <w:r w:rsidR="00696A1B">
        <w:t>Wobec znacznie rozproszonej zabudowy budowa sieci kanalizacyjnej jest często ekonomicznie nieuzasadniona, dlatego sieć kanalizacyjna gminy jest uzupełniana przez małe prz</w:t>
      </w:r>
      <w:r w:rsidR="00906732">
        <w:t>ydomowe oczyszczalnie ścieków w </w:t>
      </w:r>
      <w:r w:rsidR="00696A1B">
        <w:t>liczbie 173 oraz zbiorniki bezodpływowe (347 sztuk)</w:t>
      </w:r>
    </w:p>
    <w:p w:rsidR="00365A07" w:rsidRDefault="00365A07" w:rsidP="00365A07">
      <w:pPr>
        <w:pStyle w:val="Nagwek4"/>
      </w:pPr>
      <w:r>
        <w:t>Struktura organizacyjna gminy</w:t>
      </w:r>
    </w:p>
    <w:p w:rsidR="00365A07" w:rsidRPr="008516C0" w:rsidRDefault="003E5C53" w:rsidP="00365A07">
      <w:pPr>
        <w:pStyle w:val="tekst"/>
      </w:pPr>
      <w:r>
        <w:t>Pracą Urzędu Miasta i Gminy w Radzyniu Chełmińskim kieruje</w:t>
      </w:r>
      <w:r w:rsidR="00365A07">
        <w:t xml:space="preserve"> Burmistrz </w:t>
      </w:r>
      <w:r>
        <w:t>Radzynia Chełmińskiego</w:t>
      </w:r>
      <w:r w:rsidR="00365A07">
        <w:t xml:space="preserve">, który przy pomocy pracowników Urzędu </w:t>
      </w:r>
      <w:r w:rsidR="00150514">
        <w:t>Miasta i Gminy w Radzyniu Chełmińskim</w:t>
      </w:r>
      <w:r w:rsidR="00365A07">
        <w:t>, jednostek organizacyjnych oraz pomocniczych wypełnia zadania należące do gminy.</w:t>
      </w:r>
    </w:p>
    <w:p w:rsidR="00365A07" w:rsidRDefault="00E22467" w:rsidP="00365A07">
      <w:pPr>
        <w:keepNext/>
      </w:pPr>
      <w:r>
        <w:rPr>
          <w:noProof/>
          <w:lang w:eastAsia="pl-PL"/>
        </w:rPr>
        <w:drawing>
          <wp:inline distT="0" distB="0" distL="0" distR="0">
            <wp:extent cx="5753100" cy="3743325"/>
            <wp:effectExtent l="19050" t="0" r="0" b="0"/>
            <wp:docPr id="2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753100" cy="3743325"/>
                    </a:xfrm>
                    <a:prstGeom prst="rect">
                      <a:avLst/>
                    </a:prstGeom>
                    <a:noFill/>
                    <a:ln w="9525">
                      <a:noFill/>
                      <a:miter lim="800000"/>
                      <a:headEnd/>
                      <a:tailEnd/>
                    </a:ln>
                  </pic:spPr>
                </pic:pic>
              </a:graphicData>
            </a:graphic>
          </wp:inline>
        </w:drawing>
      </w:r>
    </w:p>
    <w:p w:rsidR="00365A07" w:rsidRPr="008516C0" w:rsidRDefault="00365A07" w:rsidP="00365A07">
      <w:pPr>
        <w:pStyle w:val="tytuy"/>
      </w:pPr>
      <w:bookmarkStart w:id="33" w:name="_Toc449393229"/>
      <w:bookmarkStart w:id="34" w:name="_Toc462037567"/>
      <w:r>
        <w:t xml:space="preserve">Rys. </w:t>
      </w:r>
      <w:fldSimple w:instr=" SEQ Rys. \* ARABIC ">
        <w:r w:rsidR="00AD6038">
          <w:rPr>
            <w:noProof/>
          </w:rPr>
          <w:t>3</w:t>
        </w:r>
      </w:fldSimple>
      <w:r>
        <w:t xml:space="preserve"> Schemat organizacyjny </w:t>
      </w:r>
      <w:bookmarkEnd w:id="33"/>
      <w:r w:rsidR="00E22467">
        <w:t>Urzędu Miasta i Gminy w Radzyniu Chełmińskim</w:t>
      </w:r>
      <w:bookmarkEnd w:id="34"/>
    </w:p>
    <w:p w:rsidR="00365A07" w:rsidRDefault="00365A07" w:rsidP="00365A07">
      <w:pPr>
        <w:pStyle w:val="tekst"/>
      </w:pPr>
      <w:r>
        <w:t xml:space="preserve">Gmina </w:t>
      </w:r>
      <w:r w:rsidR="00150514">
        <w:t>Radzyń Chełmiński</w:t>
      </w:r>
      <w:r>
        <w:t xml:space="preserve"> jest jednostką samorządu terytorialnego, zadania zapisane jednostce pełni również poprzez swoje jednostki organizacyjne do których należą:</w:t>
      </w:r>
    </w:p>
    <w:p w:rsidR="00365A07" w:rsidRDefault="003E5C53" w:rsidP="00550463">
      <w:pPr>
        <w:pStyle w:val="tekst"/>
        <w:numPr>
          <w:ilvl w:val="0"/>
          <w:numId w:val="25"/>
        </w:numPr>
      </w:pPr>
      <w:r>
        <w:t>Zespół Szkół w Radzyniu Chełmińskim,</w:t>
      </w:r>
    </w:p>
    <w:p w:rsidR="003E5C53" w:rsidRDefault="003E5C53" w:rsidP="00550463">
      <w:pPr>
        <w:pStyle w:val="tekst"/>
        <w:numPr>
          <w:ilvl w:val="0"/>
          <w:numId w:val="25"/>
        </w:numPr>
      </w:pPr>
      <w:r>
        <w:t>Szkoła Podstawowa w Rywałdzie,</w:t>
      </w:r>
    </w:p>
    <w:p w:rsidR="003E5C53" w:rsidRDefault="003E5C53" w:rsidP="00550463">
      <w:pPr>
        <w:pStyle w:val="tekst"/>
        <w:numPr>
          <w:ilvl w:val="0"/>
          <w:numId w:val="25"/>
        </w:numPr>
      </w:pPr>
      <w:r>
        <w:t>Miejsko-Gminna Biblioteka Publiczna w Radzyniu Chełmińskim,</w:t>
      </w:r>
    </w:p>
    <w:p w:rsidR="003E5C53" w:rsidRPr="00A076D9" w:rsidRDefault="003E5C53" w:rsidP="00550463">
      <w:pPr>
        <w:pStyle w:val="tekst"/>
        <w:numPr>
          <w:ilvl w:val="0"/>
          <w:numId w:val="25"/>
        </w:numPr>
      </w:pPr>
      <w:r>
        <w:t>Miejsko-gminny Ośrodek Pomocy Społecznej w Radzyniu Chełmińskim</w:t>
      </w:r>
    </w:p>
    <w:p w:rsidR="00365A07" w:rsidRDefault="00365A07" w:rsidP="00365A07">
      <w:pPr>
        <w:pStyle w:val="tekst"/>
      </w:pPr>
      <w:r>
        <w:t>W</w:t>
      </w:r>
      <w:r w:rsidRPr="0058744C">
        <w:t xml:space="preserve"> wypełnianiu zadań własnych</w:t>
      </w:r>
      <w:r>
        <w:t xml:space="preserve"> gminy służą jednostki pomocnicze gminy </w:t>
      </w:r>
      <w:r w:rsidR="00150514">
        <w:t>Radzyń Chełmiński</w:t>
      </w:r>
      <w:r>
        <w:t>:</w:t>
      </w:r>
    </w:p>
    <w:p w:rsidR="00365A07" w:rsidRDefault="00365A07" w:rsidP="00550463">
      <w:pPr>
        <w:pStyle w:val="tekst"/>
        <w:numPr>
          <w:ilvl w:val="0"/>
          <w:numId w:val="18"/>
        </w:numPr>
      </w:pPr>
      <w:r>
        <w:t>sołectwa:</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9"/>
        <w:gridCol w:w="4253"/>
      </w:tblGrid>
      <w:tr w:rsidR="00D723FD" w:rsidTr="00D723FD">
        <w:tc>
          <w:tcPr>
            <w:tcW w:w="4119" w:type="dxa"/>
            <w:vAlign w:val="center"/>
          </w:tcPr>
          <w:p w:rsidR="00D723FD" w:rsidRPr="00A8144A" w:rsidRDefault="00F57D9D" w:rsidP="00550463">
            <w:pPr>
              <w:pStyle w:val="tekst"/>
              <w:numPr>
                <w:ilvl w:val="0"/>
                <w:numId w:val="33"/>
              </w:numPr>
              <w:spacing w:line="240" w:lineRule="auto"/>
              <w:jc w:val="left"/>
              <w:rPr>
                <w:rFonts w:eastAsia="Times New Roman"/>
              </w:rPr>
            </w:pPr>
            <w:hyperlink r:id="rId21" w:tgtFrame="_top" w:history="1">
              <w:r w:rsidR="00D723FD">
                <w:rPr>
                  <w:rStyle w:val="Hipercze"/>
                  <w:rFonts w:eastAsia="Times New Roman"/>
                  <w:color w:val="auto"/>
                  <w:szCs w:val="15"/>
                  <w:u w:val="none"/>
                </w:rPr>
                <w:t>Czeczewo</w:t>
              </w:r>
            </w:hyperlink>
          </w:p>
        </w:tc>
        <w:tc>
          <w:tcPr>
            <w:tcW w:w="4253" w:type="dxa"/>
            <w:vAlign w:val="center"/>
          </w:tcPr>
          <w:p w:rsidR="00D723FD" w:rsidRPr="00A8144A" w:rsidRDefault="00F57D9D" w:rsidP="00550463">
            <w:pPr>
              <w:pStyle w:val="tekst"/>
              <w:numPr>
                <w:ilvl w:val="0"/>
                <w:numId w:val="33"/>
              </w:numPr>
              <w:spacing w:line="240" w:lineRule="auto"/>
              <w:jc w:val="left"/>
              <w:rPr>
                <w:rFonts w:eastAsia="Times New Roman"/>
                <w:szCs w:val="15"/>
              </w:rPr>
            </w:pPr>
            <w:hyperlink r:id="rId22" w:tgtFrame="_top" w:history="1">
              <w:r w:rsidR="00D723FD">
                <w:rPr>
                  <w:rStyle w:val="Hipercze"/>
                  <w:rFonts w:eastAsia="Times New Roman"/>
                  <w:color w:val="auto"/>
                  <w:szCs w:val="15"/>
                  <w:u w:val="none"/>
                </w:rPr>
                <w:t>Radzyń</w:t>
              </w:r>
            </w:hyperlink>
            <w:r w:rsidR="00D723FD">
              <w:t xml:space="preserve"> Wybudowanie</w:t>
            </w:r>
          </w:p>
        </w:tc>
      </w:tr>
      <w:tr w:rsidR="00D723FD" w:rsidTr="00D723FD">
        <w:tc>
          <w:tcPr>
            <w:tcW w:w="4119" w:type="dxa"/>
            <w:vAlign w:val="center"/>
          </w:tcPr>
          <w:p w:rsidR="00D723FD" w:rsidRPr="00A8144A" w:rsidRDefault="00D723FD" w:rsidP="00550463">
            <w:pPr>
              <w:pStyle w:val="tekst"/>
              <w:numPr>
                <w:ilvl w:val="0"/>
                <w:numId w:val="33"/>
              </w:numPr>
              <w:spacing w:line="240" w:lineRule="auto"/>
              <w:jc w:val="left"/>
              <w:rPr>
                <w:rFonts w:eastAsia="Times New Roman"/>
                <w:szCs w:val="15"/>
              </w:rPr>
            </w:pPr>
            <w:r>
              <w:rPr>
                <w:rFonts w:eastAsia="Times New Roman"/>
                <w:szCs w:val="15"/>
              </w:rPr>
              <w:t>Dębieniec</w:t>
            </w:r>
          </w:p>
        </w:tc>
        <w:tc>
          <w:tcPr>
            <w:tcW w:w="4253" w:type="dxa"/>
            <w:vAlign w:val="center"/>
          </w:tcPr>
          <w:p w:rsidR="00D723FD" w:rsidRPr="00A8144A" w:rsidRDefault="00F57D9D" w:rsidP="00550463">
            <w:pPr>
              <w:pStyle w:val="tekst"/>
              <w:numPr>
                <w:ilvl w:val="0"/>
                <w:numId w:val="33"/>
              </w:numPr>
              <w:spacing w:line="240" w:lineRule="auto"/>
              <w:jc w:val="left"/>
              <w:rPr>
                <w:rFonts w:eastAsia="Times New Roman"/>
                <w:szCs w:val="15"/>
              </w:rPr>
            </w:pPr>
            <w:hyperlink r:id="rId23" w:tgtFrame="_top" w:history="1">
              <w:r w:rsidR="00D723FD">
                <w:rPr>
                  <w:rStyle w:val="Hipercze"/>
                  <w:rFonts w:eastAsia="Times New Roman"/>
                  <w:color w:val="auto"/>
                  <w:szCs w:val="15"/>
                  <w:u w:val="none"/>
                </w:rPr>
                <w:t>Rywałd</w:t>
              </w:r>
            </w:hyperlink>
          </w:p>
        </w:tc>
      </w:tr>
      <w:tr w:rsidR="00D723FD" w:rsidTr="00D723FD">
        <w:tc>
          <w:tcPr>
            <w:tcW w:w="4119" w:type="dxa"/>
            <w:vAlign w:val="center"/>
          </w:tcPr>
          <w:p w:rsidR="00D723FD" w:rsidRPr="00A8144A" w:rsidRDefault="00F57D9D" w:rsidP="00550463">
            <w:pPr>
              <w:pStyle w:val="tekst"/>
              <w:numPr>
                <w:ilvl w:val="0"/>
                <w:numId w:val="33"/>
              </w:numPr>
              <w:spacing w:line="240" w:lineRule="auto"/>
              <w:jc w:val="left"/>
              <w:rPr>
                <w:rFonts w:eastAsia="Times New Roman"/>
                <w:szCs w:val="15"/>
              </w:rPr>
            </w:pPr>
            <w:hyperlink r:id="rId24" w:tgtFrame="_top" w:history="1">
              <w:r w:rsidR="00D723FD">
                <w:rPr>
                  <w:rStyle w:val="Hipercze"/>
                  <w:rFonts w:eastAsia="Times New Roman"/>
                  <w:color w:val="auto"/>
                  <w:szCs w:val="15"/>
                  <w:u w:val="none"/>
                </w:rPr>
                <w:t>Gawłowice</w:t>
              </w:r>
            </w:hyperlink>
          </w:p>
        </w:tc>
        <w:tc>
          <w:tcPr>
            <w:tcW w:w="4253" w:type="dxa"/>
            <w:vAlign w:val="center"/>
          </w:tcPr>
          <w:p w:rsidR="00D723FD" w:rsidRPr="00A8144A" w:rsidRDefault="00D723FD" w:rsidP="00150514">
            <w:pPr>
              <w:pStyle w:val="tekst"/>
              <w:numPr>
                <w:ilvl w:val="0"/>
                <w:numId w:val="33"/>
              </w:numPr>
              <w:spacing w:line="240" w:lineRule="auto"/>
              <w:jc w:val="left"/>
              <w:rPr>
                <w:rFonts w:eastAsia="Times New Roman"/>
                <w:szCs w:val="15"/>
              </w:rPr>
            </w:pPr>
            <w:r>
              <w:t>Stara Ruda</w:t>
            </w:r>
          </w:p>
        </w:tc>
      </w:tr>
      <w:tr w:rsidR="00D723FD" w:rsidTr="00D723FD">
        <w:tc>
          <w:tcPr>
            <w:tcW w:w="4119" w:type="dxa"/>
            <w:vAlign w:val="center"/>
          </w:tcPr>
          <w:p w:rsidR="00D723FD" w:rsidRPr="00A8144A" w:rsidRDefault="00F57D9D" w:rsidP="00550463">
            <w:pPr>
              <w:pStyle w:val="tekst"/>
              <w:numPr>
                <w:ilvl w:val="0"/>
                <w:numId w:val="33"/>
              </w:numPr>
              <w:spacing w:line="240" w:lineRule="auto"/>
              <w:jc w:val="left"/>
              <w:rPr>
                <w:rFonts w:eastAsia="Times New Roman"/>
                <w:szCs w:val="15"/>
              </w:rPr>
            </w:pPr>
            <w:hyperlink r:id="rId25" w:tgtFrame="_top" w:history="1">
              <w:r w:rsidR="00D723FD">
                <w:rPr>
                  <w:rStyle w:val="Hipercze"/>
                  <w:rFonts w:eastAsia="Times New Roman"/>
                  <w:color w:val="auto"/>
                  <w:szCs w:val="15"/>
                  <w:u w:val="none"/>
                </w:rPr>
                <w:t>Gołębiewo</w:t>
              </w:r>
            </w:hyperlink>
          </w:p>
        </w:tc>
        <w:tc>
          <w:tcPr>
            <w:tcW w:w="4253" w:type="dxa"/>
            <w:vAlign w:val="center"/>
          </w:tcPr>
          <w:p w:rsidR="00D723FD" w:rsidRPr="00A8144A" w:rsidRDefault="00F57D9D" w:rsidP="00550463">
            <w:pPr>
              <w:pStyle w:val="tekst"/>
              <w:numPr>
                <w:ilvl w:val="0"/>
                <w:numId w:val="33"/>
              </w:numPr>
              <w:spacing w:line="240" w:lineRule="auto"/>
              <w:jc w:val="left"/>
              <w:rPr>
                <w:rFonts w:eastAsia="Times New Roman"/>
                <w:szCs w:val="15"/>
              </w:rPr>
            </w:pPr>
            <w:hyperlink r:id="rId26" w:tgtFrame="_top" w:history="1">
              <w:r w:rsidR="00D723FD">
                <w:rPr>
                  <w:rStyle w:val="Hipercze"/>
                  <w:rFonts w:eastAsia="Times New Roman"/>
                  <w:color w:val="auto"/>
                  <w:szCs w:val="15"/>
                  <w:u w:val="none"/>
                </w:rPr>
                <w:t>Szumiłowo</w:t>
              </w:r>
            </w:hyperlink>
          </w:p>
        </w:tc>
      </w:tr>
      <w:tr w:rsidR="00D723FD" w:rsidTr="00D723FD">
        <w:tc>
          <w:tcPr>
            <w:tcW w:w="4119" w:type="dxa"/>
            <w:vAlign w:val="center"/>
          </w:tcPr>
          <w:p w:rsidR="00D723FD" w:rsidRPr="00A8144A" w:rsidRDefault="00D723FD" w:rsidP="00550463">
            <w:pPr>
              <w:pStyle w:val="tekst"/>
              <w:numPr>
                <w:ilvl w:val="0"/>
                <w:numId w:val="33"/>
              </w:numPr>
              <w:spacing w:line="240" w:lineRule="auto"/>
              <w:jc w:val="left"/>
              <w:rPr>
                <w:rFonts w:eastAsia="Times New Roman"/>
                <w:szCs w:val="15"/>
              </w:rPr>
            </w:pPr>
            <w:r>
              <w:t>Kneblowo</w:t>
            </w:r>
          </w:p>
        </w:tc>
        <w:tc>
          <w:tcPr>
            <w:tcW w:w="4253" w:type="dxa"/>
            <w:vAlign w:val="center"/>
          </w:tcPr>
          <w:p w:rsidR="00D723FD" w:rsidRPr="00A8144A" w:rsidRDefault="00D723FD" w:rsidP="00150514">
            <w:pPr>
              <w:pStyle w:val="tekst"/>
              <w:numPr>
                <w:ilvl w:val="0"/>
                <w:numId w:val="33"/>
              </w:numPr>
              <w:spacing w:line="240" w:lineRule="auto"/>
              <w:jc w:val="left"/>
              <w:rPr>
                <w:rFonts w:eastAsia="Times New Roman"/>
                <w:szCs w:val="15"/>
              </w:rPr>
            </w:pPr>
            <w:r>
              <w:t>Zakrzewo</w:t>
            </w:r>
          </w:p>
        </w:tc>
      </w:tr>
      <w:tr w:rsidR="00D723FD" w:rsidTr="00D723FD">
        <w:tc>
          <w:tcPr>
            <w:tcW w:w="4119" w:type="dxa"/>
            <w:vAlign w:val="center"/>
          </w:tcPr>
          <w:p w:rsidR="00D723FD" w:rsidRPr="00A8144A" w:rsidRDefault="00F57D9D" w:rsidP="00550463">
            <w:pPr>
              <w:pStyle w:val="tekst"/>
              <w:numPr>
                <w:ilvl w:val="0"/>
                <w:numId w:val="33"/>
              </w:numPr>
              <w:spacing w:line="240" w:lineRule="auto"/>
              <w:jc w:val="left"/>
              <w:rPr>
                <w:rFonts w:eastAsia="Times New Roman"/>
                <w:szCs w:val="15"/>
              </w:rPr>
            </w:pPr>
            <w:hyperlink r:id="rId27" w:tgtFrame="_top" w:history="1">
              <w:r w:rsidR="00D723FD">
                <w:rPr>
                  <w:rStyle w:val="Hipercze"/>
                  <w:rFonts w:eastAsia="Times New Roman"/>
                  <w:color w:val="auto"/>
                  <w:szCs w:val="15"/>
                  <w:u w:val="none"/>
                </w:rPr>
                <w:t>Mazanki</w:t>
              </w:r>
            </w:hyperlink>
          </w:p>
        </w:tc>
        <w:tc>
          <w:tcPr>
            <w:tcW w:w="4253" w:type="dxa"/>
            <w:vAlign w:val="center"/>
          </w:tcPr>
          <w:p w:rsidR="00D723FD" w:rsidRPr="00A8144A" w:rsidRDefault="00D723FD" w:rsidP="00150514">
            <w:pPr>
              <w:pStyle w:val="tekst"/>
              <w:numPr>
                <w:ilvl w:val="0"/>
                <w:numId w:val="33"/>
              </w:numPr>
              <w:spacing w:line="240" w:lineRule="auto"/>
              <w:jc w:val="left"/>
              <w:rPr>
                <w:rFonts w:eastAsia="Times New Roman"/>
                <w:szCs w:val="15"/>
              </w:rPr>
            </w:pPr>
            <w:r>
              <w:t>Zielnowo</w:t>
            </w:r>
          </w:p>
        </w:tc>
      </w:tr>
      <w:tr w:rsidR="00D723FD" w:rsidTr="00D723FD">
        <w:tc>
          <w:tcPr>
            <w:tcW w:w="4119" w:type="dxa"/>
            <w:vAlign w:val="center"/>
          </w:tcPr>
          <w:p w:rsidR="00D723FD" w:rsidRPr="00A8144A" w:rsidRDefault="00D723FD" w:rsidP="00150514">
            <w:pPr>
              <w:pStyle w:val="tekst"/>
              <w:numPr>
                <w:ilvl w:val="0"/>
                <w:numId w:val="33"/>
              </w:numPr>
              <w:spacing w:line="240" w:lineRule="auto"/>
              <w:jc w:val="left"/>
              <w:rPr>
                <w:rFonts w:eastAsia="Times New Roman"/>
                <w:szCs w:val="15"/>
              </w:rPr>
            </w:pPr>
            <w:r>
              <w:t>Nowy Dwór</w:t>
            </w:r>
          </w:p>
        </w:tc>
        <w:tc>
          <w:tcPr>
            <w:tcW w:w="4253" w:type="dxa"/>
            <w:vAlign w:val="center"/>
          </w:tcPr>
          <w:p w:rsidR="00D723FD" w:rsidRPr="00A8144A" w:rsidRDefault="00F57D9D" w:rsidP="00550463">
            <w:pPr>
              <w:pStyle w:val="tekst"/>
              <w:numPr>
                <w:ilvl w:val="0"/>
                <w:numId w:val="33"/>
              </w:numPr>
              <w:spacing w:line="240" w:lineRule="auto"/>
              <w:jc w:val="left"/>
              <w:rPr>
                <w:rFonts w:eastAsia="Times New Roman"/>
                <w:szCs w:val="15"/>
              </w:rPr>
            </w:pPr>
            <w:hyperlink r:id="rId28" w:tgtFrame="_top" w:history="1">
              <w:r w:rsidR="00D723FD">
                <w:rPr>
                  <w:rStyle w:val="Hipercze"/>
                  <w:rFonts w:eastAsia="Times New Roman"/>
                  <w:color w:val="auto"/>
                  <w:szCs w:val="15"/>
                  <w:u w:val="none"/>
                </w:rPr>
                <w:t>Radzyń</w:t>
              </w:r>
            </w:hyperlink>
            <w:r w:rsidR="00D723FD">
              <w:t xml:space="preserve"> Chełmiński</w:t>
            </w:r>
          </w:p>
        </w:tc>
      </w:tr>
      <w:tr w:rsidR="00D723FD" w:rsidTr="00D723FD">
        <w:tc>
          <w:tcPr>
            <w:tcW w:w="4119" w:type="dxa"/>
            <w:vAlign w:val="center"/>
          </w:tcPr>
          <w:p w:rsidR="00D723FD" w:rsidRPr="00A8144A" w:rsidRDefault="00D723FD" w:rsidP="00550463">
            <w:pPr>
              <w:pStyle w:val="tekst"/>
              <w:numPr>
                <w:ilvl w:val="0"/>
                <w:numId w:val="33"/>
              </w:numPr>
              <w:spacing w:line="240" w:lineRule="auto"/>
              <w:jc w:val="left"/>
              <w:rPr>
                <w:rFonts w:eastAsia="Times New Roman"/>
                <w:szCs w:val="15"/>
              </w:rPr>
            </w:pPr>
            <w:r>
              <w:t>Radzyń - Wieś</w:t>
            </w:r>
          </w:p>
        </w:tc>
        <w:tc>
          <w:tcPr>
            <w:tcW w:w="4253" w:type="dxa"/>
            <w:vAlign w:val="center"/>
          </w:tcPr>
          <w:p w:rsidR="00D723FD" w:rsidRPr="00A8144A" w:rsidRDefault="00D723FD" w:rsidP="00D723FD">
            <w:pPr>
              <w:pStyle w:val="tekst"/>
              <w:spacing w:line="240" w:lineRule="auto"/>
              <w:ind w:left="720" w:firstLine="0"/>
              <w:jc w:val="left"/>
              <w:rPr>
                <w:rFonts w:eastAsia="Times New Roman"/>
                <w:szCs w:val="15"/>
              </w:rPr>
            </w:pPr>
          </w:p>
        </w:tc>
      </w:tr>
    </w:tbl>
    <w:p w:rsidR="00D723FD" w:rsidRDefault="00D723FD" w:rsidP="00D723FD">
      <w:pPr>
        <w:pStyle w:val="tekst"/>
        <w:ind w:left="786" w:firstLine="0"/>
      </w:pPr>
    </w:p>
    <w:p w:rsidR="00365A07" w:rsidRPr="0078226A" w:rsidRDefault="00D723FD" w:rsidP="00550463">
      <w:pPr>
        <w:pStyle w:val="tekst"/>
        <w:numPr>
          <w:ilvl w:val="0"/>
          <w:numId w:val="18"/>
        </w:numPr>
      </w:pPr>
      <w:r>
        <w:t>osiedla:</w:t>
      </w:r>
    </w:p>
    <w:p w:rsidR="00365A07" w:rsidRDefault="00F57D9D" w:rsidP="00550463">
      <w:pPr>
        <w:pStyle w:val="tekst"/>
        <w:numPr>
          <w:ilvl w:val="0"/>
          <w:numId w:val="26"/>
        </w:numPr>
      </w:pPr>
      <w:hyperlink r:id="rId29" w:tgtFrame="_top" w:history="1">
        <w:r w:rsidR="00D723FD">
          <w:rPr>
            <w:rStyle w:val="Hipercze"/>
            <w:color w:val="auto"/>
            <w:szCs w:val="15"/>
            <w:u w:val="none"/>
          </w:rPr>
          <w:t>750-lecia</w:t>
        </w:r>
      </w:hyperlink>
    </w:p>
    <w:p w:rsidR="00D723FD" w:rsidRPr="0078226A" w:rsidRDefault="00D723FD" w:rsidP="00550463">
      <w:pPr>
        <w:pStyle w:val="tekst"/>
        <w:numPr>
          <w:ilvl w:val="0"/>
          <w:numId w:val="26"/>
        </w:numPr>
      </w:pPr>
      <w:r>
        <w:t>Stare Miasto</w:t>
      </w:r>
    </w:p>
    <w:p w:rsidR="00AC29F8" w:rsidRPr="00502427" w:rsidRDefault="00AC29F8" w:rsidP="00AC29F8">
      <w:pPr>
        <w:pStyle w:val="Nagwek3"/>
      </w:pPr>
      <w:bookmarkStart w:id="35" w:name="_Toc426650043"/>
      <w:bookmarkStart w:id="36" w:name="_Toc462037503"/>
      <w:r w:rsidRPr="00502427">
        <w:t>Zaopatrzenie w ciepło</w:t>
      </w:r>
      <w:bookmarkEnd w:id="35"/>
      <w:bookmarkEnd w:id="36"/>
    </w:p>
    <w:p w:rsidR="003218E7" w:rsidRDefault="003218E7" w:rsidP="00AC29F8">
      <w:pPr>
        <w:pStyle w:val="tekst"/>
        <w:rPr>
          <w:lang w:eastAsia="pl-PL"/>
        </w:rPr>
      </w:pPr>
      <w:r>
        <w:rPr>
          <w:lang w:eastAsia="pl-PL"/>
        </w:rPr>
        <w:t>Ciepło na terenie gminy Radzyń Chełmiński produ</w:t>
      </w:r>
      <w:r w:rsidR="00906732">
        <w:rPr>
          <w:lang w:eastAsia="pl-PL"/>
        </w:rPr>
        <w:t>kowane jest głównie w oparciu o </w:t>
      </w:r>
      <w:r>
        <w:rPr>
          <w:lang w:eastAsia="pl-PL"/>
        </w:rPr>
        <w:t xml:space="preserve">indywidualne źródła wytwarzania. Budynki mieszkalne oraz usługowe lub produkcyjne posiadają własne źródła ciepła oraz własne systemy jego rozprowadzenia. </w:t>
      </w:r>
    </w:p>
    <w:p w:rsidR="003218E7" w:rsidRDefault="003218E7" w:rsidP="00AC29F8">
      <w:pPr>
        <w:pStyle w:val="tekst"/>
        <w:rPr>
          <w:lang w:eastAsia="pl-PL"/>
        </w:rPr>
      </w:pPr>
      <w:r>
        <w:rPr>
          <w:lang w:eastAsia="pl-PL"/>
        </w:rPr>
        <w:t>Wyjątkiem są dwa osiedla mieszkaniowe w mieście Radzyń Chełmiński które zaopatrywane są z kotłowni lokalnych usadowionych w ich bezpośrednim sąsiedztwie. Kotłownia w Fijewie zaopatruje 7 budynków wielorodzinnych o łącznej powierzchni użytkowej ok. 7000 m</w:t>
      </w:r>
      <w:r>
        <w:rPr>
          <w:vertAlign w:val="superscript"/>
          <w:lang w:eastAsia="pl-PL"/>
        </w:rPr>
        <w:t>2</w:t>
      </w:r>
      <w:r>
        <w:rPr>
          <w:lang w:eastAsia="pl-PL"/>
        </w:rPr>
        <w:t>. Natomiast kotłownia na ulicy Sady dostarcza ciepło do Zespołu Szkół w Radzyniu oraz do 5 budynków wielorodzinnych o łącznej powierzchni ok. 2100 m</w:t>
      </w:r>
      <w:r>
        <w:rPr>
          <w:vertAlign w:val="superscript"/>
          <w:lang w:eastAsia="pl-PL"/>
        </w:rPr>
        <w:t>2</w:t>
      </w:r>
      <w:r>
        <w:rPr>
          <w:lang w:eastAsia="pl-PL"/>
        </w:rPr>
        <w:t>. Lokalne systemy ciepłownicze pracują w sieci otwartej</w:t>
      </w:r>
      <w:r w:rsidR="00906732">
        <w:rPr>
          <w:lang w:eastAsia="pl-PL"/>
        </w:rPr>
        <w:t xml:space="preserve"> (bez węzłów ciepłowniczych), z </w:t>
      </w:r>
      <w:r>
        <w:rPr>
          <w:lang w:eastAsia="pl-PL"/>
        </w:rPr>
        <w:t xml:space="preserve">opomiarowaniem rurociągów (w celu rozliczenia nabywców). Właścicielem obydwu kotłowni jest Gmina Radzyń Chełmiński. </w:t>
      </w:r>
    </w:p>
    <w:p w:rsidR="00AC29F8" w:rsidRPr="0012619C" w:rsidRDefault="00AC29F8" w:rsidP="00AC29F8">
      <w:pPr>
        <w:pStyle w:val="Nagwek3"/>
      </w:pPr>
      <w:bookmarkStart w:id="37" w:name="_Toc426650044"/>
      <w:bookmarkStart w:id="38" w:name="_Toc462037504"/>
      <w:r w:rsidRPr="0012619C">
        <w:t>Zaopatrzenie w energię elektryczną</w:t>
      </w:r>
      <w:bookmarkEnd w:id="37"/>
      <w:bookmarkEnd w:id="38"/>
    </w:p>
    <w:p w:rsidR="00B65FA9" w:rsidRDefault="00B65FA9" w:rsidP="00717C34">
      <w:pPr>
        <w:pStyle w:val="tekst"/>
      </w:pPr>
      <w:bookmarkStart w:id="39" w:name="_Toc426650045"/>
      <w:r>
        <w:t xml:space="preserve">Przez teren </w:t>
      </w:r>
      <w:r w:rsidR="003033A2">
        <w:t>gminy miasto i gminy</w:t>
      </w:r>
      <w:r>
        <w:t xml:space="preserve"> Radzyń Chełmiński przebiegają linie elektroenergetyczne przesyłowe najwyższych napięć: </w:t>
      </w:r>
    </w:p>
    <w:p w:rsidR="00B65FA9" w:rsidRDefault="00B65FA9" w:rsidP="00550463">
      <w:pPr>
        <w:pStyle w:val="tekst"/>
        <w:numPr>
          <w:ilvl w:val="0"/>
          <w:numId w:val="18"/>
        </w:numPr>
      </w:pPr>
      <w:r>
        <w:t>NN 400 kV Grudziądz Węgrowo – Płock,</w:t>
      </w:r>
    </w:p>
    <w:p w:rsidR="00B65FA9" w:rsidRDefault="00B65FA9" w:rsidP="00550463">
      <w:pPr>
        <w:pStyle w:val="tekst"/>
        <w:numPr>
          <w:ilvl w:val="0"/>
          <w:numId w:val="18"/>
        </w:numPr>
      </w:pPr>
      <w:r>
        <w:t>NN 220 kV Grudziądz Węgrowo – Toruń Elana.</w:t>
      </w:r>
    </w:p>
    <w:p w:rsidR="00B65FA9" w:rsidRDefault="00B65FA9" w:rsidP="00B65FA9">
      <w:pPr>
        <w:pStyle w:val="tekst"/>
      </w:pPr>
      <w:r>
        <w:t>Zarządcą podanych linii są Polskie Sieci Elektroenerge</w:t>
      </w:r>
      <w:r w:rsidR="00906732">
        <w:t>tyczne S.A., oddział w </w:t>
      </w:r>
      <w:r>
        <w:t>Bydgoszczy. Linie te mają duże znaczenie dla zaopatrzenia terenu województwa kujawsko-pomorskiego i pomorskiego i stanowią ważne ogniwo w Krajowym Systemie Elektroenergetycznym</w:t>
      </w:r>
      <w:r w:rsidR="00F354C1">
        <w:t xml:space="preserve"> (KSE)</w:t>
      </w:r>
      <w:r>
        <w:t xml:space="preserve">. </w:t>
      </w:r>
    </w:p>
    <w:p w:rsidR="00B65FA9" w:rsidRDefault="00B65FA9" w:rsidP="00B65FA9">
      <w:pPr>
        <w:pStyle w:val="tekst"/>
      </w:pPr>
      <w:r>
        <w:t>Zasadniczym elementem zaopatrującym gminę bezpośrednio w energię elektryczną jest Główny Punkt Z</w:t>
      </w:r>
      <w:r w:rsidR="00F354C1">
        <w:t>asilania (GPZ) Radzyń, gdzie znajduj</w:t>
      </w:r>
      <w:r w:rsidR="00906732">
        <w:t>e się 1 transformator o mocy 16 </w:t>
      </w:r>
      <w:r w:rsidR="00F354C1">
        <w:t>MVA i napięciach 110/15 kV (napięcie wejścia/wyjścia). GPZ połączony jest z KSE poprzez linię wysokiego napięcia 110 kV łączącą GPZ Radzyń z Głównymi Punktami Zasilania Grudziądz Węgrowo oraz Jabłonowo. Długość lini</w:t>
      </w:r>
      <w:r w:rsidR="00906732">
        <w:t>i na terenie gminy wynosi 12,88 </w:t>
      </w:r>
      <w:r w:rsidR="00F354C1">
        <w:t>km. Właścicielem linii oraz GPZ jest spółka ENERGA Operator SA.</w:t>
      </w:r>
    </w:p>
    <w:p w:rsidR="004433B4" w:rsidRDefault="004433B4" w:rsidP="00B65FA9">
      <w:pPr>
        <w:pStyle w:val="tekst"/>
      </w:pPr>
      <w:r>
        <w:t>Wśród infrastruktury elektroenergetycznej na terenie gminy znajdują się również Główne Punkty Odbioru (GPO) które wyprowadzają energię wytworzoną na ternie gminy w</w:t>
      </w:r>
      <w:r w:rsidR="00906732">
        <w:t> </w:t>
      </w:r>
      <w:r>
        <w:t>farmach fotowoltaicznych do sieci elektroenergetycznej. Na terenie gminy istnieją dwa takie punkty:</w:t>
      </w:r>
    </w:p>
    <w:p w:rsidR="004433B4" w:rsidRDefault="004433B4" w:rsidP="00550463">
      <w:pPr>
        <w:pStyle w:val="tekst"/>
        <w:numPr>
          <w:ilvl w:val="0"/>
          <w:numId w:val="34"/>
        </w:numPr>
      </w:pPr>
      <w:r>
        <w:t>GPO FW Gawłowice (110/30 kV),</w:t>
      </w:r>
    </w:p>
    <w:p w:rsidR="004433B4" w:rsidRDefault="004433B4" w:rsidP="00550463">
      <w:pPr>
        <w:pStyle w:val="tekst"/>
        <w:numPr>
          <w:ilvl w:val="0"/>
          <w:numId w:val="34"/>
        </w:numPr>
      </w:pPr>
      <w:r>
        <w:t>GPO FW Radzyń (110/15 kV).</w:t>
      </w:r>
    </w:p>
    <w:p w:rsidR="004433B4" w:rsidRDefault="004433B4" w:rsidP="00B35389">
      <w:pPr>
        <w:pStyle w:val="tekst"/>
      </w:pPr>
      <w:r>
        <w:t xml:space="preserve">Na </w:t>
      </w:r>
      <w:r w:rsidRPr="00B35389">
        <w:t>terenie</w:t>
      </w:r>
      <w:r>
        <w:t xml:space="preserve"> </w:t>
      </w:r>
      <w:r w:rsidR="003033A2">
        <w:t>gminy miasto i gminy</w:t>
      </w:r>
      <w:r>
        <w:t xml:space="preserve"> Radzyń Chełmiński zlokalizowane są 4 farmy wiatrowe, które są znacznym</w:t>
      </w:r>
      <w:r w:rsidR="00B35389">
        <w:t xml:space="preserve"> wytwórcą energii elektrycznej:</w:t>
      </w:r>
    </w:p>
    <w:p w:rsidR="00B35389" w:rsidRDefault="00B35389" w:rsidP="00550463">
      <w:pPr>
        <w:pStyle w:val="tekst"/>
        <w:numPr>
          <w:ilvl w:val="0"/>
          <w:numId w:val="35"/>
        </w:numPr>
      </w:pPr>
      <w:r>
        <w:t>FW Gawłowice o mocy 41,4 MW,</w:t>
      </w:r>
    </w:p>
    <w:p w:rsidR="00B35389" w:rsidRDefault="00B35389" w:rsidP="00550463">
      <w:pPr>
        <w:pStyle w:val="tekst"/>
        <w:numPr>
          <w:ilvl w:val="0"/>
          <w:numId w:val="35"/>
        </w:numPr>
      </w:pPr>
      <w:r>
        <w:t>FW Radzyń o mocy 30,75 MW,</w:t>
      </w:r>
    </w:p>
    <w:p w:rsidR="00B35389" w:rsidRDefault="00B35389" w:rsidP="00550463">
      <w:pPr>
        <w:pStyle w:val="tekst"/>
        <w:numPr>
          <w:ilvl w:val="0"/>
          <w:numId w:val="35"/>
        </w:numPr>
      </w:pPr>
      <w:r>
        <w:t>FW Mazanki o mocy 0,85 MW,</w:t>
      </w:r>
    </w:p>
    <w:p w:rsidR="00B35389" w:rsidRDefault="00B35389" w:rsidP="00550463">
      <w:pPr>
        <w:pStyle w:val="tekst"/>
        <w:numPr>
          <w:ilvl w:val="0"/>
          <w:numId w:val="35"/>
        </w:numPr>
      </w:pPr>
      <w:r>
        <w:t>FW Radzyń SN 1 o mocy 6,15 MW.</w:t>
      </w:r>
    </w:p>
    <w:p w:rsidR="00B35389" w:rsidRPr="00B35389" w:rsidRDefault="00B35389" w:rsidP="00B35389">
      <w:pPr>
        <w:pStyle w:val="tekst"/>
      </w:pPr>
      <w:r>
        <w:t xml:space="preserve">Spółka ENERGA-Operator SA nie planuje do 2019 roku rozbudowy sieci wysokiego oraz średniego napięcia na terenie </w:t>
      </w:r>
      <w:r w:rsidR="003033A2">
        <w:t>gminy miasto i gminy</w:t>
      </w:r>
      <w:r>
        <w:t xml:space="preserve"> Radzyn Chełmiński.</w:t>
      </w:r>
    </w:p>
    <w:p w:rsidR="00AC29F8" w:rsidRPr="00E751AA" w:rsidRDefault="00AC29F8" w:rsidP="00E337C5">
      <w:pPr>
        <w:pStyle w:val="Nagwek3"/>
      </w:pPr>
      <w:bookmarkStart w:id="40" w:name="_Toc462037505"/>
      <w:r w:rsidRPr="00E751AA">
        <w:t>Zaopatrzenie w paliwa gazowe</w:t>
      </w:r>
      <w:bookmarkEnd w:id="39"/>
      <w:bookmarkEnd w:id="40"/>
    </w:p>
    <w:p w:rsidR="00B35389" w:rsidRDefault="00B35389" w:rsidP="00B20E96">
      <w:pPr>
        <w:pStyle w:val="tekst"/>
      </w:pPr>
      <w:r>
        <w:t xml:space="preserve">Teren </w:t>
      </w:r>
      <w:r w:rsidR="003033A2">
        <w:t>gminy miasto i gminy</w:t>
      </w:r>
      <w:r>
        <w:t xml:space="preserve"> Radzyń Chełmiński nie jest zgazyfikowany poprzez sieć gazową</w:t>
      </w:r>
      <w:r w:rsidR="00B20E96">
        <w:t>.</w:t>
      </w:r>
      <w:r>
        <w:t xml:space="preserve"> Operator sieci gazowej na terenie Polski: Polska Spółka Gazownictwa Sp. z o.o. nie planuje na chwilę obecną gazyfikacji </w:t>
      </w:r>
      <w:r w:rsidR="003033A2">
        <w:t>gminy miasto i gminy</w:t>
      </w:r>
      <w:r>
        <w:t xml:space="preserve"> Radzyń Chełmiński.</w:t>
      </w:r>
    </w:p>
    <w:p w:rsidR="00AC29F8" w:rsidRPr="00B20E96" w:rsidRDefault="00B35389" w:rsidP="00B20E96">
      <w:pPr>
        <w:pStyle w:val="tekst"/>
      </w:pPr>
      <w:r>
        <w:t>Mieszkańcy gminy zaopatrują się w gaz poprzez gaz butlowy.</w:t>
      </w:r>
    </w:p>
    <w:p w:rsidR="00A034D0" w:rsidRDefault="00A034D0" w:rsidP="00A034D0">
      <w:pPr>
        <w:pStyle w:val="Nagwek3"/>
      </w:pPr>
      <w:bookmarkStart w:id="41" w:name="_Toc462037506"/>
      <w:r>
        <w:t>Wykorzystanie energii ze źródeł odnawialnych</w:t>
      </w:r>
      <w:bookmarkEnd w:id="41"/>
    </w:p>
    <w:p w:rsidR="00A034D0" w:rsidRDefault="00231BA1" w:rsidP="00231BA1">
      <w:pPr>
        <w:pStyle w:val="tekst"/>
      </w:pPr>
      <w:r>
        <w:t xml:space="preserve">Na terenie </w:t>
      </w:r>
      <w:r w:rsidR="003033A2">
        <w:t>gminy miasto i gminy</w:t>
      </w:r>
      <w:r>
        <w:t xml:space="preserve"> </w:t>
      </w:r>
      <w:r w:rsidR="005B7329">
        <w:t>Radzyń Chełmiński</w:t>
      </w:r>
      <w:r>
        <w:t xml:space="preserve"> wykorzystywane są na stan obecny następujące źródła energii:</w:t>
      </w:r>
    </w:p>
    <w:p w:rsidR="00B35389" w:rsidRDefault="00B35389" w:rsidP="00550463">
      <w:pPr>
        <w:pStyle w:val="tekst"/>
        <w:numPr>
          <w:ilvl w:val="0"/>
          <w:numId w:val="35"/>
        </w:numPr>
      </w:pPr>
      <w:r>
        <w:t xml:space="preserve">Wiatr – poprzez </w:t>
      </w:r>
      <w:r w:rsidR="00264998">
        <w:t>elektrownie wiatrowe</w:t>
      </w:r>
      <w:r>
        <w:t>:</w:t>
      </w:r>
      <w:r w:rsidR="000D74FE">
        <w:t xml:space="preserve"> </w:t>
      </w:r>
      <w:r>
        <w:t>FW Gawłowice o mocy 41,4 MW, FW Radzyń o mocy 30,75 MW, FW Mazanki o mocy 0,85 MW, FW Radzyń SN 1 o mocy 6,15 MW.</w:t>
      </w:r>
    </w:p>
    <w:p w:rsidR="00FD2D83" w:rsidRDefault="00B35389" w:rsidP="00550463">
      <w:pPr>
        <w:pStyle w:val="tekst"/>
        <w:numPr>
          <w:ilvl w:val="0"/>
          <w:numId w:val="14"/>
        </w:numPr>
      </w:pPr>
      <w:r>
        <w:t xml:space="preserve">Promieniowanie słoneczne </w:t>
      </w:r>
      <w:r w:rsidR="00231BA1">
        <w:t xml:space="preserve">– </w:t>
      </w:r>
      <w:r>
        <w:t xml:space="preserve">poprzez </w:t>
      </w:r>
      <w:r w:rsidR="00231BA1">
        <w:t xml:space="preserve">panele fotowoltaiczne – </w:t>
      </w:r>
      <w:r>
        <w:t>o mocy 2,4 kW (</w:t>
      </w:r>
      <w:r w:rsidR="000F577F">
        <w:t>na potrzeby oświetlenia ulicznego)</w:t>
      </w:r>
      <w:r w:rsidR="000D74FE">
        <w:t xml:space="preserve"> oraz 2 instalacje prywatne o szacowanej łącznej mocy ok. 15 kW</w:t>
      </w:r>
    </w:p>
    <w:p w:rsidR="00231BA1" w:rsidRDefault="000F577F" w:rsidP="00550463">
      <w:pPr>
        <w:pStyle w:val="tekst"/>
        <w:numPr>
          <w:ilvl w:val="0"/>
          <w:numId w:val="14"/>
        </w:numPr>
      </w:pPr>
      <w:r>
        <w:t xml:space="preserve">Promieniowanie słoneczne </w:t>
      </w:r>
      <w:r w:rsidR="00936103">
        <w:t>–</w:t>
      </w:r>
      <w:r>
        <w:t xml:space="preserve"> poprzez</w:t>
      </w:r>
      <w:r w:rsidR="00936103">
        <w:t xml:space="preserve"> kolektory słoneczne – kolektory do przygotowania ciepłej wody użytkowej </w:t>
      </w:r>
      <w:r w:rsidR="009F683D">
        <w:t>w </w:t>
      </w:r>
      <w:r w:rsidR="00906732">
        <w:t>budynkach jednorodzinnych w </w:t>
      </w:r>
      <w:r w:rsidR="00936103">
        <w:t>gmini</w:t>
      </w:r>
      <w:r>
        <w:t>e</w:t>
      </w:r>
      <w:r w:rsidR="00CE5FE9">
        <w:t xml:space="preserve">: </w:t>
      </w:r>
      <w:r>
        <w:t>25, powierzchnia użytkowa: ok. 150</w:t>
      </w:r>
      <w:r w:rsidR="00936103">
        <w:t xml:space="preserve"> m</w:t>
      </w:r>
      <w:r w:rsidR="00936103" w:rsidRPr="00FD2D83">
        <w:rPr>
          <w:vertAlign w:val="superscript"/>
        </w:rPr>
        <w:t>2</w:t>
      </w:r>
      <w:r w:rsidR="00936103">
        <w:t>.</w:t>
      </w:r>
    </w:p>
    <w:p w:rsidR="00231BA1" w:rsidRDefault="00231BA1" w:rsidP="00550463">
      <w:pPr>
        <w:pStyle w:val="tekst"/>
        <w:numPr>
          <w:ilvl w:val="0"/>
          <w:numId w:val="14"/>
        </w:numPr>
      </w:pPr>
      <w:r>
        <w:t>energię otoczenia – pompy ciepła,</w:t>
      </w:r>
      <w:r w:rsidR="00936103">
        <w:t xml:space="preserve"> - w budynkach jednorodzinnych, </w:t>
      </w:r>
      <w:r w:rsidR="000F577F">
        <w:t>szacunkowa ilość instalacji to 5</w:t>
      </w:r>
      <w:r w:rsidR="00936103">
        <w:t xml:space="preserve"> o mocy </w:t>
      </w:r>
      <w:r w:rsidR="000F577F">
        <w:t>ok. 75</w:t>
      </w:r>
      <w:r w:rsidR="00936103">
        <w:t xml:space="preserve"> kW.</w:t>
      </w:r>
    </w:p>
    <w:p w:rsidR="00231BA1" w:rsidRDefault="00231BA1" w:rsidP="00550463">
      <w:pPr>
        <w:pStyle w:val="tekst"/>
        <w:numPr>
          <w:ilvl w:val="0"/>
          <w:numId w:val="14"/>
        </w:numPr>
      </w:pPr>
      <w:r>
        <w:t>biomasę (głównie drewno) – indy</w:t>
      </w:r>
      <w:r w:rsidR="000F577F">
        <w:t>widualne kotły na paliwa stałe.</w:t>
      </w:r>
    </w:p>
    <w:p w:rsidR="000F577F" w:rsidRPr="000F577F" w:rsidRDefault="000F577F" w:rsidP="000F577F">
      <w:pPr>
        <w:pStyle w:val="tekst"/>
      </w:pPr>
      <w:r>
        <w:t>Ilość urządzeń została oszacowana na podstawie ankietyzacji przeprowadzonej na próbie 20% budynków mieszkalnych w gminie (opis ankietyzacji w rozdziale).</w:t>
      </w:r>
    </w:p>
    <w:p w:rsidR="00FF566C" w:rsidRDefault="00FF566C" w:rsidP="005C2886">
      <w:pPr>
        <w:pStyle w:val="Nagwek2"/>
      </w:pPr>
      <w:bookmarkStart w:id="42" w:name="_Toc462037507"/>
      <w:r>
        <w:t>Organizacja i finansowanie Planu Gospodarki Niskoemisyjnej</w:t>
      </w:r>
      <w:bookmarkEnd w:id="42"/>
    </w:p>
    <w:p w:rsidR="00FF566C" w:rsidRPr="0096210C" w:rsidRDefault="00FF566C" w:rsidP="00FF566C">
      <w:pPr>
        <w:pStyle w:val="Nagwek3"/>
        <w:rPr>
          <w:lang w:eastAsia="pl-PL"/>
        </w:rPr>
      </w:pPr>
      <w:bookmarkStart w:id="43" w:name="_Toc462037508"/>
      <w:r w:rsidRPr="0096210C">
        <w:rPr>
          <w:lang w:eastAsia="pl-PL"/>
        </w:rPr>
        <w:t>Struktury organizacyjne oraz zasoby ludzkie przeznaczone do realizacji planu</w:t>
      </w:r>
      <w:bookmarkEnd w:id="43"/>
    </w:p>
    <w:p w:rsidR="00FF566C" w:rsidRDefault="00FF566C" w:rsidP="00FF566C">
      <w:pPr>
        <w:pStyle w:val="tekst"/>
      </w:pPr>
      <w:r w:rsidRPr="0096210C">
        <w:t xml:space="preserve">Odpowiedzialność za całościową realizację Planu </w:t>
      </w:r>
      <w:r>
        <w:t xml:space="preserve">Gospodarki Niskoemisyjnej </w:t>
      </w:r>
      <w:r w:rsidR="003033A2">
        <w:t>gminy miasto i gminy</w:t>
      </w:r>
      <w:r>
        <w:t xml:space="preserve"> </w:t>
      </w:r>
      <w:r w:rsidR="005B7329">
        <w:t>Radzyń Chełmiński</w:t>
      </w:r>
      <w:r w:rsidR="000D74FE">
        <w:t xml:space="preserve"> </w:t>
      </w:r>
      <w:r w:rsidRPr="0096210C">
        <w:t xml:space="preserve">spoczywa na </w:t>
      </w:r>
      <w:r w:rsidR="00087ED3">
        <w:t>Burmistrzu</w:t>
      </w:r>
      <w:r w:rsidR="000F577F">
        <w:t xml:space="preserve"> Miasta i Gminy Radzyń Chełmiński</w:t>
      </w:r>
      <w:r w:rsidR="00D6668C">
        <w:t>.</w:t>
      </w:r>
    </w:p>
    <w:p w:rsidR="00FF566C" w:rsidRDefault="00FF566C" w:rsidP="00FF566C">
      <w:pPr>
        <w:pStyle w:val="tekst"/>
      </w:pPr>
      <w:r>
        <w:t>Do koordynowania wdrażania planu przewiduj</w:t>
      </w:r>
      <w:r w:rsidR="00384FD9">
        <w:t xml:space="preserve">e się </w:t>
      </w:r>
      <w:r w:rsidR="000F577F">
        <w:t xml:space="preserve">wyznaczenie wśród pracowników </w:t>
      </w:r>
      <w:r w:rsidR="00384FD9">
        <w:t xml:space="preserve"> U</w:t>
      </w:r>
      <w:r>
        <w:t xml:space="preserve">rzędu </w:t>
      </w:r>
      <w:r w:rsidR="000F577F">
        <w:t xml:space="preserve">Miasta i Gminy w Radzyniu Chełmińskim koordynatora </w:t>
      </w:r>
      <w:r w:rsidR="00D12AAF">
        <w:t xml:space="preserve">ds. </w:t>
      </w:r>
      <w:r w:rsidR="000F577F">
        <w:t xml:space="preserve">Planu </w:t>
      </w:r>
      <w:r>
        <w:t xml:space="preserve">gospodarki niskoemisyjnej. </w:t>
      </w:r>
    </w:p>
    <w:p w:rsidR="00FF566C" w:rsidRDefault="00FF566C" w:rsidP="00FF566C">
      <w:pPr>
        <w:pStyle w:val="tekst"/>
      </w:pPr>
      <w:r>
        <w:t>Koordynator będzie odpowiedzialny za:</w:t>
      </w:r>
    </w:p>
    <w:p w:rsidR="00F54427" w:rsidRDefault="00FF566C" w:rsidP="00550463">
      <w:pPr>
        <w:pStyle w:val="tekst"/>
        <w:numPr>
          <w:ilvl w:val="0"/>
          <w:numId w:val="8"/>
        </w:numPr>
      </w:pPr>
      <w:r>
        <w:t xml:space="preserve">koordynację wdrażania działań, </w:t>
      </w:r>
    </w:p>
    <w:p w:rsidR="00F54427" w:rsidRDefault="00FF566C" w:rsidP="00550463">
      <w:pPr>
        <w:pStyle w:val="tekst"/>
        <w:numPr>
          <w:ilvl w:val="0"/>
          <w:numId w:val="8"/>
        </w:numPr>
      </w:pPr>
      <w:r>
        <w:t xml:space="preserve">monitoring </w:t>
      </w:r>
      <w:r w:rsidR="00412F6A">
        <w:t xml:space="preserve">wdrażania i efektów działania, </w:t>
      </w:r>
      <w:r w:rsidR="00087ED3">
        <w:t xml:space="preserve">ewentualną </w:t>
      </w:r>
      <w:r w:rsidR="00412F6A">
        <w:t>aktualizacj</w:t>
      </w:r>
      <w:r w:rsidR="00087ED3">
        <w:t>ę</w:t>
      </w:r>
      <w:r w:rsidR="00412F6A">
        <w:t xml:space="preserve"> planu</w:t>
      </w:r>
      <w:r w:rsidR="00D12AAF">
        <w:t xml:space="preserve"> gospodarki niskoemisyjnej</w:t>
      </w:r>
      <w:r w:rsidR="00087ED3">
        <w:t>,</w:t>
      </w:r>
    </w:p>
    <w:p w:rsidR="00F54427" w:rsidRDefault="003745C2" w:rsidP="00550463">
      <w:pPr>
        <w:pStyle w:val="tekst"/>
        <w:numPr>
          <w:ilvl w:val="0"/>
          <w:numId w:val="8"/>
        </w:numPr>
        <w:rPr>
          <w:lang w:eastAsia="pl-PL"/>
        </w:rPr>
      </w:pPr>
      <w:r>
        <w:t>poszukiwanie wsparcia finansowego na wprowadzenie działań,</w:t>
      </w:r>
    </w:p>
    <w:p w:rsidR="00F54427" w:rsidRDefault="00D12AAF" w:rsidP="00550463">
      <w:pPr>
        <w:pStyle w:val="tekst"/>
        <w:numPr>
          <w:ilvl w:val="0"/>
          <w:numId w:val="8"/>
        </w:numPr>
        <w:rPr>
          <w:lang w:eastAsia="pl-PL"/>
        </w:rPr>
      </w:pPr>
      <w:r>
        <w:rPr>
          <w:lang w:eastAsia="pl-PL"/>
        </w:rPr>
        <w:t>promocję działań, informację</w:t>
      </w:r>
      <w:r w:rsidR="003745C2">
        <w:rPr>
          <w:lang w:eastAsia="pl-PL"/>
        </w:rPr>
        <w:t xml:space="preserve"> o działaniach</w:t>
      </w:r>
      <w:r w:rsidR="00412F6A">
        <w:rPr>
          <w:lang w:eastAsia="pl-PL"/>
        </w:rPr>
        <w:t xml:space="preserve"> dla mediów i organizacji</w:t>
      </w:r>
      <w:r w:rsidR="003745C2">
        <w:rPr>
          <w:lang w:eastAsia="pl-PL"/>
        </w:rPr>
        <w:t>,</w:t>
      </w:r>
    </w:p>
    <w:p w:rsidR="00F54427" w:rsidRDefault="00412F6A" w:rsidP="00550463">
      <w:pPr>
        <w:pStyle w:val="tekst"/>
        <w:numPr>
          <w:ilvl w:val="0"/>
          <w:numId w:val="8"/>
        </w:numPr>
        <w:rPr>
          <w:lang w:eastAsia="pl-PL"/>
        </w:rPr>
      </w:pPr>
      <w:r>
        <w:rPr>
          <w:lang w:eastAsia="pl-PL"/>
        </w:rPr>
        <w:t>współpracę z interesariuszami,</w:t>
      </w:r>
    </w:p>
    <w:p w:rsidR="00F54427" w:rsidRDefault="00384FD9" w:rsidP="00550463">
      <w:pPr>
        <w:pStyle w:val="tekst"/>
        <w:numPr>
          <w:ilvl w:val="0"/>
          <w:numId w:val="8"/>
        </w:numPr>
        <w:rPr>
          <w:lang w:eastAsia="pl-PL"/>
        </w:rPr>
      </w:pPr>
      <w:r>
        <w:rPr>
          <w:lang w:eastAsia="pl-PL"/>
        </w:rPr>
        <w:t xml:space="preserve">prowadzenie zakładki na stronie internetowej gminy dot. </w:t>
      </w:r>
      <w:r w:rsidR="00087ED3">
        <w:rPr>
          <w:lang w:eastAsia="pl-PL"/>
        </w:rPr>
        <w:t xml:space="preserve">efektywnego </w:t>
      </w:r>
      <w:r>
        <w:rPr>
          <w:lang w:eastAsia="pl-PL"/>
        </w:rPr>
        <w:t xml:space="preserve">wykorzystania energii i </w:t>
      </w:r>
      <w:r w:rsidR="00087ED3">
        <w:rPr>
          <w:lang w:eastAsia="pl-PL"/>
        </w:rPr>
        <w:t>odnawialnych źródeł emisji</w:t>
      </w:r>
      <w:r>
        <w:rPr>
          <w:lang w:eastAsia="pl-PL"/>
        </w:rPr>
        <w:t>,</w:t>
      </w:r>
    </w:p>
    <w:p w:rsidR="00F54427" w:rsidRDefault="00412F6A" w:rsidP="00550463">
      <w:pPr>
        <w:pStyle w:val="tekst"/>
        <w:numPr>
          <w:ilvl w:val="0"/>
          <w:numId w:val="8"/>
        </w:numPr>
        <w:rPr>
          <w:lang w:eastAsia="pl-PL"/>
        </w:rPr>
      </w:pPr>
      <w:r>
        <w:rPr>
          <w:lang w:eastAsia="pl-PL"/>
        </w:rPr>
        <w:t>prowadzenie punktu informacji dla mieszkańców dot. możliwości wsparcia dla inwestycji.</w:t>
      </w:r>
    </w:p>
    <w:p w:rsidR="00384FD9" w:rsidRDefault="00384FD9" w:rsidP="00384FD9">
      <w:pPr>
        <w:pStyle w:val="Nagwek3"/>
        <w:rPr>
          <w:lang w:eastAsia="pl-PL"/>
        </w:rPr>
      </w:pPr>
      <w:bookmarkStart w:id="44" w:name="_Toc462037509"/>
      <w:r>
        <w:rPr>
          <w:lang w:eastAsia="pl-PL"/>
        </w:rPr>
        <w:t>Zaangażowani interesariusze</w:t>
      </w:r>
      <w:bookmarkEnd w:id="44"/>
    </w:p>
    <w:p w:rsidR="00FF566C" w:rsidRPr="0096210C" w:rsidRDefault="00384FD9" w:rsidP="00FF566C">
      <w:pPr>
        <w:pStyle w:val="tekst"/>
        <w:rPr>
          <w:lang w:eastAsia="pl-PL"/>
        </w:rPr>
      </w:pPr>
      <w:r>
        <w:rPr>
          <w:lang w:eastAsia="pl-PL"/>
        </w:rPr>
        <w:t xml:space="preserve">Interesariusze to </w:t>
      </w:r>
      <w:r w:rsidR="00FF566C" w:rsidRPr="0096210C">
        <w:rPr>
          <w:lang w:eastAsia="pl-PL"/>
        </w:rPr>
        <w:t xml:space="preserve">jednostki, grupy, czy też organizacje, na które PGN bezpośrednio, bądź pośrednio oddziałuje. Interesariuszami PGN są wszyscy mieszkańcy </w:t>
      </w:r>
      <w:r w:rsidR="003033A2">
        <w:rPr>
          <w:lang w:eastAsia="pl-PL"/>
        </w:rPr>
        <w:t>gminy miasto i gminy</w:t>
      </w:r>
      <w:r>
        <w:rPr>
          <w:lang w:eastAsia="pl-PL"/>
        </w:rPr>
        <w:t xml:space="preserve"> </w:t>
      </w:r>
      <w:r w:rsidR="005B7329">
        <w:rPr>
          <w:lang w:eastAsia="pl-PL"/>
        </w:rPr>
        <w:t>Radzyń Chełmiński</w:t>
      </w:r>
      <w:r w:rsidR="00FF566C" w:rsidRPr="0096210C">
        <w:rPr>
          <w:lang w:eastAsia="pl-PL"/>
        </w:rPr>
        <w:t xml:space="preserve">, instytucje publiczne i przedsiębiorstwa działające na terenie </w:t>
      </w:r>
      <w:r w:rsidR="00964033">
        <w:rPr>
          <w:lang w:eastAsia="pl-PL"/>
        </w:rPr>
        <w:t>gminy.</w:t>
      </w:r>
      <w:r w:rsidR="00FF566C" w:rsidRPr="0096210C">
        <w:rPr>
          <w:lang w:eastAsia="pl-PL"/>
        </w:rPr>
        <w:t xml:space="preserve"> Dwie główne grupy interesariuszy to: </w:t>
      </w:r>
    </w:p>
    <w:p w:rsidR="00F54427" w:rsidRDefault="00FF566C" w:rsidP="00A2661B">
      <w:pPr>
        <w:pStyle w:val="tekst"/>
        <w:numPr>
          <w:ilvl w:val="0"/>
          <w:numId w:val="5"/>
        </w:numPr>
        <w:rPr>
          <w:lang w:eastAsia="pl-PL"/>
        </w:rPr>
      </w:pPr>
      <w:r w:rsidRPr="0096210C">
        <w:rPr>
          <w:lang w:eastAsia="pl-PL"/>
        </w:rPr>
        <w:t xml:space="preserve">jednostki </w:t>
      </w:r>
      <w:r w:rsidR="00384FD9">
        <w:rPr>
          <w:lang w:eastAsia="pl-PL"/>
        </w:rPr>
        <w:t>gminne</w:t>
      </w:r>
      <w:r w:rsidR="00F82150">
        <w:rPr>
          <w:lang w:eastAsia="pl-PL"/>
        </w:rPr>
        <w:t xml:space="preserve"> (interesariusze wewnętrzni): </w:t>
      </w:r>
      <w:r w:rsidR="00ED3688">
        <w:rPr>
          <w:lang w:eastAsia="pl-PL"/>
        </w:rPr>
        <w:t>pracownicy</w:t>
      </w:r>
      <w:r w:rsidRPr="0096210C">
        <w:rPr>
          <w:lang w:eastAsia="pl-PL"/>
        </w:rPr>
        <w:t xml:space="preserve"> Urzędu </w:t>
      </w:r>
      <w:r w:rsidR="00906732">
        <w:rPr>
          <w:lang w:eastAsia="pl-PL"/>
        </w:rPr>
        <w:t xml:space="preserve">Miast </w:t>
      </w:r>
      <w:r w:rsidR="00150514">
        <w:rPr>
          <w:lang w:eastAsia="pl-PL"/>
        </w:rPr>
        <w:t xml:space="preserve">i Gminy w </w:t>
      </w:r>
      <w:r w:rsidR="005B7329">
        <w:rPr>
          <w:lang w:eastAsia="pl-PL"/>
        </w:rPr>
        <w:t>Radzy</w:t>
      </w:r>
      <w:r w:rsidR="00150514">
        <w:rPr>
          <w:lang w:eastAsia="pl-PL"/>
        </w:rPr>
        <w:t>niu</w:t>
      </w:r>
      <w:r w:rsidR="005B7329">
        <w:rPr>
          <w:lang w:eastAsia="pl-PL"/>
        </w:rPr>
        <w:t xml:space="preserve"> Chełmiński</w:t>
      </w:r>
      <w:r w:rsidR="00150514">
        <w:rPr>
          <w:lang w:eastAsia="pl-PL"/>
        </w:rPr>
        <w:t>m</w:t>
      </w:r>
      <w:r w:rsidR="00D6668C">
        <w:rPr>
          <w:lang w:eastAsia="pl-PL"/>
        </w:rPr>
        <w:t xml:space="preserve">, </w:t>
      </w:r>
      <w:r w:rsidRPr="0096210C">
        <w:rPr>
          <w:lang w:eastAsia="pl-PL"/>
        </w:rPr>
        <w:t>zakłady opieki zdrowotnej,</w:t>
      </w:r>
      <w:r w:rsidR="00ED3688">
        <w:rPr>
          <w:lang w:eastAsia="pl-PL"/>
        </w:rPr>
        <w:t xml:space="preserve"> samorządowe instytucje kultury</w:t>
      </w:r>
      <w:r w:rsidR="00087ED3">
        <w:rPr>
          <w:lang w:eastAsia="pl-PL"/>
        </w:rPr>
        <w:t>, jednostki organizacyjne i pomocnicze gminy, spółki gminne etc.</w:t>
      </w:r>
    </w:p>
    <w:p w:rsidR="00F54427" w:rsidRDefault="00FF566C" w:rsidP="00A2661B">
      <w:pPr>
        <w:pStyle w:val="tekst"/>
        <w:numPr>
          <w:ilvl w:val="0"/>
          <w:numId w:val="5"/>
        </w:numPr>
        <w:rPr>
          <w:lang w:eastAsia="pl-PL"/>
        </w:rPr>
      </w:pPr>
      <w:r w:rsidRPr="0096210C">
        <w:rPr>
          <w:lang w:eastAsia="pl-PL"/>
        </w:rPr>
        <w:t>intere</w:t>
      </w:r>
      <w:r w:rsidR="00DE3092">
        <w:rPr>
          <w:lang w:eastAsia="pl-PL"/>
        </w:rPr>
        <w:t>sariusze zewnętrzni: mieszkańcy,</w:t>
      </w:r>
      <w:r w:rsidR="00D12AAF">
        <w:rPr>
          <w:lang w:eastAsia="pl-PL"/>
        </w:rPr>
        <w:t xml:space="preserve"> przedsiębiorcy,</w:t>
      </w:r>
      <w:r w:rsidRPr="0096210C">
        <w:rPr>
          <w:lang w:eastAsia="pl-PL"/>
        </w:rPr>
        <w:t xml:space="preserve">instytucje publiczne, organizacje pozarządowe i in. nie będące jednostkami </w:t>
      </w:r>
      <w:r w:rsidR="00DE3092">
        <w:rPr>
          <w:lang w:eastAsia="pl-PL"/>
        </w:rPr>
        <w:t>gminnymi</w:t>
      </w:r>
      <w:r w:rsidRPr="0096210C">
        <w:rPr>
          <w:lang w:eastAsia="pl-PL"/>
        </w:rPr>
        <w:t xml:space="preserve">. </w:t>
      </w:r>
    </w:p>
    <w:p w:rsidR="00000D68" w:rsidRDefault="00384FD9" w:rsidP="00FF566C">
      <w:pPr>
        <w:pStyle w:val="tekst"/>
        <w:rPr>
          <w:lang w:eastAsia="pl-PL"/>
        </w:rPr>
      </w:pPr>
      <w:r>
        <w:rPr>
          <w:lang w:eastAsia="pl-PL"/>
        </w:rPr>
        <w:t xml:space="preserve">Głównym </w:t>
      </w:r>
      <w:r w:rsidR="00087ED3">
        <w:rPr>
          <w:lang w:eastAsia="pl-PL"/>
        </w:rPr>
        <w:t>beneficjentem Planu gospodarki n</w:t>
      </w:r>
      <w:r>
        <w:rPr>
          <w:lang w:eastAsia="pl-PL"/>
        </w:rPr>
        <w:t xml:space="preserve">iskoemisyjnej są </w:t>
      </w:r>
      <w:r w:rsidRPr="00000D68">
        <w:rPr>
          <w:b/>
          <w:lang w:eastAsia="pl-PL"/>
        </w:rPr>
        <w:t xml:space="preserve">mieszkańcy gminy </w:t>
      </w:r>
      <w:r w:rsidR="005B7329">
        <w:rPr>
          <w:b/>
          <w:lang w:eastAsia="pl-PL"/>
        </w:rPr>
        <w:t>Radzyń Chełmiński</w:t>
      </w:r>
      <w:r w:rsidR="00000D68">
        <w:rPr>
          <w:lang w:eastAsia="pl-PL"/>
        </w:rPr>
        <w:t xml:space="preserve">. Jednocześnie gmina nie może brać odpowiedzialności za podjęcie działań przez mieszkańców. Gmina będzie </w:t>
      </w:r>
      <w:r w:rsidR="00D12AAF">
        <w:rPr>
          <w:lang w:eastAsia="pl-PL"/>
        </w:rPr>
        <w:t xml:space="preserve">jednak </w:t>
      </w:r>
      <w:r w:rsidR="00000D68">
        <w:rPr>
          <w:lang w:eastAsia="pl-PL"/>
        </w:rPr>
        <w:t>wspierała oraz zachęcała mieszkańców do podjęcia działań poprzez</w:t>
      </w:r>
      <w:r w:rsidR="000D74FE">
        <w:rPr>
          <w:lang w:eastAsia="pl-PL"/>
        </w:rPr>
        <w:t xml:space="preserve"> </w:t>
      </w:r>
      <w:r w:rsidR="000F577F">
        <w:rPr>
          <w:lang w:eastAsia="pl-PL"/>
        </w:rPr>
        <w:t>edukację</w:t>
      </w:r>
      <w:r w:rsidR="00D12AAF">
        <w:rPr>
          <w:lang w:eastAsia="pl-PL"/>
        </w:rPr>
        <w:t>,</w:t>
      </w:r>
      <w:r w:rsidR="00000D68">
        <w:rPr>
          <w:lang w:eastAsia="pl-PL"/>
        </w:rPr>
        <w:t xml:space="preserve"> prowadzenie spotkań, rozsyłanie informacji, zamieszczanie tekstów w prasie</w:t>
      </w:r>
      <w:r w:rsidR="00D12AAF">
        <w:rPr>
          <w:lang w:eastAsia="pl-PL"/>
        </w:rPr>
        <w:t xml:space="preserve"> lokalnej </w:t>
      </w:r>
      <w:r w:rsidR="00000D68">
        <w:rPr>
          <w:lang w:eastAsia="pl-PL"/>
        </w:rPr>
        <w:t>oraz prowadzenie punktu informacyjnego dla mieszkańców.</w:t>
      </w:r>
    </w:p>
    <w:p w:rsidR="00FF566C" w:rsidRDefault="00153502" w:rsidP="00FF566C">
      <w:pPr>
        <w:pStyle w:val="tekst"/>
        <w:rPr>
          <w:lang w:eastAsia="pl-PL"/>
        </w:rPr>
      </w:pPr>
      <w:r>
        <w:rPr>
          <w:lang w:eastAsia="pl-PL"/>
        </w:rPr>
        <w:t>B</w:t>
      </w:r>
      <w:r w:rsidR="00000D68">
        <w:rPr>
          <w:lang w:eastAsia="pl-PL"/>
        </w:rPr>
        <w:t xml:space="preserve">ezpośrednim ośrodkiem </w:t>
      </w:r>
      <w:r>
        <w:rPr>
          <w:lang w:eastAsia="pl-PL"/>
        </w:rPr>
        <w:t>komunikacji</w:t>
      </w:r>
      <w:r w:rsidR="00000D68">
        <w:rPr>
          <w:lang w:eastAsia="pl-PL"/>
        </w:rPr>
        <w:t xml:space="preserve"> organów gminy z mieszkańcami będą</w:t>
      </w:r>
      <w:r w:rsidR="000D74FE">
        <w:rPr>
          <w:lang w:eastAsia="pl-PL"/>
        </w:rPr>
        <w:t xml:space="preserve"> </w:t>
      </w:r>
      <w:r w:rsidRPr="00153502">
        <w:rPr>
          <w:b/>
          <w:lang w:eastAsia="pl-PL"/>
        </w:rPr>
        <w:t>zarządzający</w:t>
      </w:r>
      <w:r w:rsidR="000D74FE">
        <w:rPr>
          <w:b/>
          <w:lang w:eastAsia="pl-PL"/>
        </w:rPr>
        <w:t xml:space="preserve"> </w:t>
      </w:r>
      <w:r w:rsidRPr="00153502">
        <w:rPr>
          <w:b/>
          <w:lang w:eastAsia="pl-PL"/>
        </w:rPr>
        <w:t>jednostkami pomocniczymi</w:t>
      </w:r>
      <w:r>
        <w:rPr>
          <w:lang w:eastAsia="pl-PL"/>
        </w:rPr>
        <w:t xml:space="preserve"> gminy czyli </w:t>
      </w:r>
      <w:r w:rsidR="00000D68" w:rsidRPr="00000D68">
        <w:rPr>
          <w:b/>
          <w:lang w:eastAsia="pl-PL"/>
        </w:rPr>
        <w:t>sołtysi</w:t>
      </w:r>
      <w:r w:rsidR="00087ED3">
        <w:rPr>
          <w:b/>
          <w:lang w:eastAsia="pl-PL"/>
        </w:rPr>
        <w:t xml:space="preserve"> i przewodniczący rad osiedlowych w mieście </w:t>
      </w:r>
      <w:r w:rsidR="005B7329">
        <w:rPr>
          <w:b/>
          <w:lang w:eastAsia="pl-PL"/>
        </w:rPr>
        <w:t>Radzyń Chełmiński</w:t>
      </w:r>
      <w:r w:rsidR="00000D68">
        <w:rPr>
          <w:lang w:eastAsia="pl-PL"/>
        </w:rPr>
        <w:t>.</w:t>
      </w:r>
      <w:r>
        <w:rPr>
          <w:lang w:eastAsia="pl-PL"/>
        </w:rPr>
        <w:t xml:space="preserve"> Do sołtysów </w:t>
      </w:r>
      <w:r w:rsidR="00087ED3">
        <w:rPr>
          <w:lang w:eastAsia="pl-PL"/>
        </w:rPr>
        <w:t xml:space="preserve">i przewodniczących rad osiedlowych </w:t>
      </w:r>
      <w:r>
        <w:rPr>
          <w:lang w:eastAsia="pl-PL"/>
        </w:rPr>
        <w:t xml:space="preserve">zostaną przekazane informacje </w:t>
      </w:r>
      <w:r w:rsidR="00000D68">
        <w:rPr>
          <w:lang w:eastAsia="pl-PL"/>
        </w:rPr>
        <w:t>o możliwości pozyskania środków na działania</w:t>
      </w:r>
      <w:r>
        <w:rPr>
          <w:lang w:eastAsia="pl-PL"/>
        </w:rPr>
        <w:t xml:space="preserve"> oraz</w:t>
      </w:r>
      <w:r w:rsidR="009F683D">
        <w:rPr>
          <w:lang w:eastAsia="pl-PL"/>
        </w:rPr>
        <w:t xml:space="preserve"> o </w:t>
      </w:r>
      <w:r w:rsidR="00000D68">
        <w:rPr>
          <w:lang w:eastAsia="pl-PL"/>
        </w:rPr>
        <w:t xml:space="preserve">istnieniu punktu do którego należy się zgłaszać w Urzędzie </w:t>
      </w:r>
      <w:r w:rsidR="000F577F">
        <w:rPr>
          <w:lang w:eastAsia="pl-PL"/>
        </w:rPr>
        <w:t>Miasta i Gminy</w:t>
      </w:r>
      <w:r w:rsidR="00000D68">
        <w:rPr>
          <w:lang w:eastAsia="pl-PL"/>
        </w:rPr>
        <w:t xml:space="preserve"> w celu pozyskania </w:t>
      </w:r>
      <w:r>
        <w:rPr>
          <w:lang w:eastAsia="pl-PL"/>
        </w:rPr>
        <w:t>szczegółowych</w:t>
      </w:r>
      <w:r w:rsidR="00000D68">
        <w:rPr>
          <w:lang w:eastAsia="pl-PL"/>
        </w:rPr>
        <w:t xml:space="preserve"> informacji.</w:t>
      </w:r>
    </w:p>
    <w:p w:rsidR="00000D68" w:rsidRDefault="00DE3092" w:rsidP="00882FA8">
      <w:pPr>
        <w:pStyle w:val="tekst"/>
        <w:rPr>
          <w:lang w:eastAsia="pl-PL"/>
        </w:rPr>
      </w:pPr>
      <w:r>
        <w:rPr>
          <w:lang w:eastAsia="pl-PL"/>
        </w:rPr>
        <w:t xml:space="preserve">Część działań podjętych przez gminę będzie dotyczyło </w:t>
      </w:r>
      <w:r w:rsidRPr="00F82150">
        <w:rPr>
          <w:b/>
          <w:lang w:eastAsia="pl-PL"/>
        </w:rPr>
        <w:t>jednostek organizacyjnych gminy</w:t>
      </w:r>
      <w:r w:rsidR="0009498E">
        <w:rPr>
          <w:lang w:eastAsia="pl-PL"/>
        </w:rPr>
        <w:t xml:space="preserve">: </w:t>
      </w:r>
      <w:r w:rsidR="000F577F">
        <w:rPr>
          <w:lang w:eastAsia="pl-PL"/>
        </w:rPr>
        <w:t>Zespołu Szkół</w:t>
      </w:r>
      <w:r w:rsidR="001C5228">
        <w:rPr>
          <w:lang w:eastAsia="pl-PL"/>
        </w:rPr>
        <w:t>, instytucj</w:t>
      </w:r>
      <w:r w:rsidR="000F577F">
        <w:rPr>
          <w:lang w:eastAsia="pl-PL"/>
        </w:rPr>
        <w:t>i</w:t>
      </w:r>
      <w:r w:rsidR="001C5228">
        <w:rPr>
          <w:lang w:eastAsia="pl-PL"/>
        </w:rPr>
        <w:t xml:space="preserve"> kultury itd</w:t>
      </w:r>
      <w:r w:rsidR="00882FA8">
        <w:rPr>
          <w:lang w:eastAsia="pl-PL"/>
        </w:rPr>
        <w:t xml:space="preserve">. </w:t>
      </w:r>
      <w:r>
        <w:rPr>
          <w:lang w:eastAsia="pl-PL"/>
        </w:rPr>
        <w:t xml:space="preserve">Ich zadaniem będzie współpraca przy </w:t>
      </w:r>
      <w:r w:rsidR="00D12AAF">
        <w:rPr>
          <w:lang w:eastAsia="pl-PL"/>
        </w:rPr>
        <w:t>wp</w:t>
      </w:r>
      <w:r>
        <w:rPr>
          <w:lang w:eastAsia="pl-PL"/>
        </w:rPr>
        <w:t xml:space="preserve">rowadzeniu działań ich dotyczących oraz raportowanie o ich wdrażaniu i efektach. Jednostki organizacyjne będą ponadto informować oraz prowadzić działania promocyjne wszystkich działań </w:t>
      </w:r>
      <w:r w:rsidR="0009498E">
        <w:rPr>
          <w:lang w:eastAsia="pl-PL"/>
        </w:rPr>
        <w:t>„Planu”</w:t>
      </w:r>
      <w:r>
        <w:rPr>
          <w:lang w:eastAsia="pl-PL"/>
        </w:rPr>
        <w:t>.</w:t>
      </w:r>
    </w:p>
    <w:p w:rsidR="00882FA8" w:rsidRDefault="00964033" w:rsidP="00FF566C">
      <w:pPr>
        <w:pStyle w:val="tekst"/>
        <w:rPr>
          <w:lang w:eastAsia="pl-PL"/>
        </w:rPr>
      </w:pPr>
      <w:r>
        <w:rPr>
          <w:lang w:eastAsia="pl-PL"/>
        </w:rPr>
        <w:t>Za bezpośrednie wdrażanie działań będą odpowiedzialni</w:t>
      </w:r>
      <w:r w:rsidR="0009498E">
        <w:rPr>
          <w:lang w:eastAsia="pl-PL"/>
        </w:rPr>
        <w:t xml:space="preserve"> wszyscy</w:t>
      </w:r>
      <w:r>
        <w:rPr>
          <w:lang w:eastAsia="pl-PL"/>
        </w:rPr>
        <w:t xml:space="preserve"> pracownicy </w:t>
      </w:r>
      <w:r w:rsidR="0009498E">
        <w:rPr>
          <w:b/>
          <w:lang w:eastAsia="pl-PL"/>
        </w:rPr>
        <w:t xml:space="preserve">Urzędu </w:t>
      </w:r>
      <w:r w:rsidR="000F577F">
        <w:rPr>
          <w:b/>
          <w:lang w:eastAsia="pl-PL"/>
        </w:rPr>
        <w:t xml:space="preserve">Miasta i Gminy w </w:t>
      </w:r>
      <w:r w:rsidR="005B7329">
        <w:rPr>
          <w:b/>
          <w:lang w:eastAsia="pl-PL"/>
        </w:rPr>
        <w:t>Radzy</w:t>
      </w:r>
      <w:r w:rsidR="000F577F">
        <w:rPr>
          <w:b/>
          <w:lang w:eastAsia="pl-PL"/>
        </w:rPr>
        <w:t>niu</w:t>
      </w:r>
      <w:r w:rsidR="005B7329">
        <w:rPr>
          <w:b/>
          <w:lang w:eastAsia="pl-PL"/>
        </w:rPr>
        <w:t xml:space="preserve"> Chełmiński</w:t>
      </w:r>
      <w:r w:rsidR="000F577F">
        <w:rPr>
          <w:b/>
          <w:lang w:eastAsia="pl-PL"/>
        </w:rPr>
        <w:t>m</w:t>
      </w:r>
      <w:r>
        <w:rPr>
          <w:lang w:eastAsia="pl-PL"/>
        </w:rPr>
        <w:t>, koordynator Planu</w:t>
      </w:r>
      <w:r w:rsidR="00882FA8">
        <w:rPr>
          <w:lang w:eastAsia="pl-PL"/>
        </w:rPr>
        <w:t xml:space="preserve"> g</w:t>
      </w:r>
      <w:r>
        <w:rPr>
          <w:lang w:eastAsia="pl-PL"/>
        </w:rPr>
        <w:t xml:space="preserve">ospodarki </w:t>
      </w:r>
      <w:r w:rsidR="00882FA8">
        <w:rPr>
          <w:lang w:eastAsia="pl-PL"/>
        </w:rPr>
        <w:t>n</w:t>
      </w:r>
      <w:r>
        <w:rPr>
          <w:lang w:eastAsia="pl-PL"/>
        </w:rPr>
        <w:t xml:space="preserve">iskoemisyjnej zostanie wybrany wśród pracowników </w:t>
      </w:r>
      <w:r w:rsidR="0009498E">
        <w:rPr>
          <w:lang w:eastAsia="pl-PL"/>
        </w:rPr>
        <w:t>urzędu</w:t>
      </w:r>
      <w:r>
        <w:rPr>
          <w:lang w:eastAsia="pl-PL"/>
        </w:rPr>
        <w:t xml:space="preserve">. Zadaniem </w:t>
      </w:r>
      <w:r w:rsidR="0009498E">
        <w:rPr>
          <w:lang w:eastAsia="pl-PL"/>
        </w:rPr>
        <w:t>pracowników</w:t>
      </w:r>
      <w:r w:rsidR="00906732">
        <w:rPr>
          <w:lang w:eastAsia="pl-PL"/>
        </w:rPr>
        <w:t xml:space="preserve"> będzie gromadzenie i </w:t>
      </w:r>
      <w:r w:rsidR="00CE10F5">
        <w:rPr>
          <w:lang w:eastAsia="pl-PL"/>
        </w:rPr>
        <w:t>udostępnianie danych koordynatorowi w zakresie potrzebnym do opracowania referencyjnych inwentaryzacji emisji i monitorowania wdrażania oraz efektów działań zawartych w PGN.</w:t>
      </w:r>
    </w:p>
    <w:p w:rsidR="00CE10F5" w:rsidRPr="0096210C" w:rsidRDefault="00CE10F5" w:rsidP="00FF566C">
      <w:pPr>
        <w:pStyle w:val="tekst"/>
        <w:rPr>
          <w:lang w:eastAsia="pl-PL"/>
        </w:rPr>
      </w:pPr>
      <w:r w:rsidRPr="00F82150">
        <w:rPr>
          <w:b/>
          <w:lang w:eastAsia="pl-PL"/>
        </w:rPr>
        <w:t>Instytucje publiczne</w:t>
      </w:r>
      <w:r w:rsidR="000D74FE">
        <w:rPr>
          <w:b/>
          <w:lang w:eastAsia="pl-PL"/>
        </w:rPr>
        <w:t xml:space="preserve"> </w:t>
      </w:r>
      <w:r w:rsidR="002307CA" w:rsidRPr="002307CA">
        <w:rPr>
          <w:b/>
          <w:lang w:eastAsia="pl-PL"/>
        </w:rPr>
        <w:t>i</w:t>
      </w:r>
      <w:r w:rsidR="000D74FE">
        <w:rPr>
          <w:b/>
          <w:lang w:eastAsia="pl-PL"/>
        </w:rPr>
        <w:t xml:space="preserve"> </w:t>
      </w:r>
      <w:r w:rsidRPr="002307CA">
        <w:rPr>
          <w:b/>
          <w:lang w:eastAsia="pl-PL"/>
        </w:rPr>
        <w:t>o</w:t>
      </w:r>
      <w:r w:rsidRPr="00F82150">
        <w:rPr>
          <w:b/>
          <w:lang w:eastAsia="pl-PL"/>
        </w:rPr>
        <w:t>rganizacje pozarządowe</w:t>
      </w:r>
      <w:r w:rsidR="000D74FE">
        <w:rPr>
          <w:b/>
          <w:lang w:eastAsia="pl-PL"/>
        </w:rPr>
        <w:t xml:space="preserve"> </w:t>
      </w:r>
      <w:r w:rsidR="009F683D">
        <w:rPr>
          <w:lang w:eastAsia="pl-PL"/>
        </w:rPr>
        <w:t>będą brały aktywny udział w </w:t>
      </w:r>
      <w:r>
        <w:rPr>
          <w:lang w:eastAsia="pl-PL"/>
        </w:rPr>
        <w:t>realizacji PGN poprzez promocję działań</w:t>
      </w:r>
      <w:r w:rsidR="00A52E8C">
        <w:rPr>
          <w:lang w:eastAsia="pl-PL"/>
        </w:rPr>
        <w:t xml:space="preserve"> gminy </w:t>
      </w:r>
      <w:r w:rsidR="005B7329">
        <w:rPr>
          <w:lang w:eastAsia="pl-PL"/>
        </w:rPr>
        <w:t>Radzyń Chełmiński</w:t>
      </w:r>
      <w:r>
        <w:rPr>
          <w:lang w:eastAsia="pl-PL"/>
        </w:rPr>
        <w:t>, wsparcie merytoryczne, pomoc przy poszukiwani</w:t>
      </w:r>
      <w:r w:rsidR="00A52E8C">
        <w:rPr>
          <w:lang w:eastAsia="pl-PL"/>
        </w:rPr>
        <w:t>u</w:t>
      </w:r>
      <w:r>
        <w:rPr>
          <w:lang w:eastAsia="pl-PL"/>
        </w:rPr>
        <w:t xml:space="preserve"> finansowania zewnętrznego oraz</w:t>
      </w:r>
      <w:r w:rsidR="00A52E8C">
        <w:rPr>
          <w:lang w:eastAsia="pl-PL"/>
        </w:rPr>
        <w:t xml:space="preserve"> realizacj</w:t>
      </w:r>
      <w:r w:rsidR="00B5126C">
        <w:rPr>
          <w:lang w:eastAsia="pl-PL"/>
        </w:rPr>
        <w:t>ę</w:t>
      </w:r>
      <w:r w:rsidR="009F683D">
        <w:rPr>
          <w:lang w:eastAsia="pl-PL"/>
        </w:rPr>
        <w:t xml:space="preserve"> działań edukacyjnych na </w:t>
      </w:r>
      <w:r w:rsidR="00A52E8C">
        <w:rPr>
          <w:lang w:eastAsia="pl-PL"/>
        </w:rPr>
        <w:t>terenie gminy przy wykorzystaniu ich budżetów w ramach zadań własnych.</w:t>
      </w:r>
    </w:p>
    <w:p w:rsidR="00FF566C" w:rsidRPr="0096210C" w:rsidRDefault="00FF566C" w:rsidP="00FF566C">
      <w:pPr>
        <w:pStyle w:val="Nagwek3"/>
        <w:rPr>
          <w:lang w:eastAsia="pl-PL"/>
        </w:rPr>
      </w:pPr>
      <w:bookmarkStart w:id="45" w:name="_Toc462037510"/>
      <w:r w:rsidRPr="0096210C">
        <w:rPr>
          <w:lang w:eastAsia="pl-PL"/>
        </w:rPr>
        <w:t xml:space="preserve">Budżet i </w:t>
      </w:r>
      <w:r w:rsidR="00CE10F5">
        <w:rPr>
          <w:lang w:eastAsia="pl-PL"/>
        </w:rPr>
        <w:t>źródła</w:t>
      </w:r>
      <w:r w:rsidRPr="0096210C">
        <w:rPr>
          <w:lang w:eastAsia="pl-PL"/>
        </w:rPr>
        <w:t xml:space="preserve"> finansowanie działań</w:t>
      </w:r>
      <w:bookmarkEnd w:id="45"/>
    </w:p>
    <w:p w:rsidR="00EA4944" w:rsidRDefault="00EA4944" w:rsidP="00FF566C">
      <w:pPr>
        <w:pStyle w:val="tekst"/>
        <w:rPr>
          <w:lang w:eastAsia="pl-PL"/>
        </w:rPr>
      </w:pPr>
      <w:r>
        <w:rPr>
          <w:lang w:eastAsia="pl-PL"/>
        </w:rPr>
        <w:t>Przy poszczególnych działaniach</w:t>
      </w:r>
      <w:r w:rsidR="00B5126C">
        <w:rPr>
          <w:lang w:eastAsia="pl-PL"/>
        </w:rPr>
        <w:t xml:space="preserve"> w harmonogramie rzeczowo-finansowym</w:t>
      </w:r>
      <w:r w:rsidR="00146E59">
        <w:rPr>
          <w:lang w:eastAsia="pl-PL"/>
        </w:rPr>
        <w:t xml:space="preserve"> </w:t>
      </w:r>
      <w:r w:rsidR="00B5126C">
        <w:rPr>
          <w:lang w:eastAsia="pl-PL"/>
        </w:rPr>
        <w:t>określono</w:t>
      </w:r>
      <w:r>
        <w:rPr>
          <w:lang w:eastAsia="pl-PL"/>
        </w:rPr>
        <w:t xml:space="preserve"> szacunkowe koszty ich wdrożenia. Finansowanie działań będzie poc</w:t>
      </w:r>
      <w:r w:rsidR="0027183B">
        <w:rPr>
          <w:lang w:eastAsia="pl-PL"/>
        </w:rPr>
        <w:t>hodziło z różnych źródeł i będzie realizowane w miarę pozyskiwania środków. C</w:t>
      </w:r>
      <w:r w:rsidR="001C5228">
        <w:rPr>
          <w:lang w:eastAsia="pl-PL"/>
        </w:rPr>
        <w:t>zęść środków będzie pochodziło</w:t>
      </w:r>
      <w:r w:rsidR="00146E59">
        <w:rPr>
          <w:lang w:eastAsia="pl-PL"/>
        </w:rPr>
        <w:t xml:space="preserve"> ze </w:t>
      </w:r>
      <w:r w:rsidR="00140D41">
        <w:rPr>
          <w:lang w:eastAsia="pl-PL"/>
        </w:rPr>
        <w:t>środków własnych gminy i jednostek wprowadzających działania,</w:t>
      </w:r>
      <w:r w:rsidR="0027183B">
        <w:rPr>
          <w:lang w:eastAsia="pl-PL"/>
        </w:rPr>
        <w:t xml:space="preserve"> natomiast większość planowanych środków będzie pozyskanych z programów zewnętrznych</w:t>
      </w:r>
      <w:r w:rsidR="00FD52B2">
        <w:rPr>
          <w:lang w:eastAsia="pl-PL"/>
        </w:rPr>
        <w:t xml:space="preserve">. Działania edukacyjne </w:t>
      </w:r>
      <w:r w:rsidR="005833A4">
        <w:rPr>
          <w:lang w:eastAsia="pl-PL"/>
        </w:rPr>
        <w:t xml:space="preserve">są prowadzone przez jednostki oświatowe z terenu </w:t>
      </w:r>
      <w:r w:rsidR="00F16031">
        <w:rPr>
          <w:lang w:eastAsia="pl-PL"/>
        </w:rPr>
        <w:t xml:space="preserve">Miasta i </w:t>
      </w:r>
      <w:r w:rsidR="005833A4">
        <w:rPr>
          <w:lang w:eastAsia="pl-PL"/>
        </w:rPr>
        <w:t xml:space="preserve">Gminy </w:t>
      </w:r>
      <w:r w:rsidR="005B7329">
        <w:rPr>
          <w:lang w:eastAsia="pl-PL"/>
        </w:rPr>
        <w:t>Radzyń Chełmiński</w:t>
      </w:r>
      <w:r w:rsidR="00F16031">
        <w:rPr>
          <w:lang w:eastAsia="pl-PL"/>
        </w:rPr>
        <w:t>.</w:t>
      </w:r>
      <w:r w:rsidR="00140D41">
        <w:rPr>
          <w:lang w:eastAsia="pl-PL"/>
        </w:rPr>
        <w:t xml:space="preserve"> Koordynator </w:t>
      </w:r>
      <w:r w:rsidR="001C5228">
        <w:rPr>
          <w:lang w:eastAsia="pl-PL"/>
        </w:rPr>
        <w:t xml:space="preserve">ds. </w:t>
      </w:r>
      <w:r w:rsidR="00140D41">
        <w:rPr>
          <w:lang w:eastAsia="pl-PL"/>
        </w:rPr>
        <w:t>gospodarki n</w:t>
      </w:r>
      <w:r w:rsidR="00FD52B2">
        <w:rPr>
          <w:lang w:eastAsia="pl-PL"/>
        </w:rPr>
        <w:t>iskoemisyjnej będzie zabiegał o pozyskanie finansowania</w:t>
      </w:r>
      <w:r w:rsidR="00FD52B2" w:rsidRPr="0096210C">
        <w:rPr>
          <w:lang w:eastAsia="pl-PL"/>
        </w:rPr>
        <w:t xml:space="preserve"> na zaplanowane działania.</w:t>
      </w:r>
    </w:p>
    <w:p w:rsidR="00FF566C" w:rsidRPr="0096210C" w:rsidRDefault="00FF566C" w:rsidP="00FF566C">
      <w:pPr>
        <w:pStyle w:val="tekst"/>
        <w:rPr>
          <w:lang w:eastAsia="pl-PL"/>
        </w:rPr>
      </w:pPr>
      <w:r w:rsidRPr="0096210C">
        <w:rPr>
          <w:lang w:eastAsia="pl-PL"/>
        </w:rPr>
        <w:t xml:space="preserve">Ponieważ nie można szczegółowo zaplanować w budżecie </w:t>
      </w:r>
      <w:r w:rsidR="00D6668C">
        <w:rPr>
          <w:lang w:eastAsia="pl-PL"/>
        </w:rPr>
        <w:t>gminy</w:t>
      </w:r>
      <w:r w:rsidRPr="0096210C">
        <w:rPr>
          <w:lang w:eastAsia="pl-PL"/>
        </w:rPr>
        <w:t xml:space="preserve"> wszystkich wydatków</w:t>
      </w:r>
      <w:r w:rsidR="00FD52B2">
        <w:rPr>
          <w:lang w:eastAsia="pl-PL"/>
        </w:rPr>
        <w:t xml:space="preserve"> z wyprzedzeniem do roku 2020, dlatego</w:t>
      </w:r>
      <w:r w:rsidRPr="0096210C">
        <w:rPr>
          <w:lang w:eastAsia="pl-PL"/>
        </w:rPr>
        <w:t xml:space="preserve"> kwoty przewidziane na realizację poszczególnych zadań należy traktować jako szacunkowe zapotrzebowanie na finansowanie, a nie planowane kwoty do wydatkowania. </w:t>
      </w:r>
      <w:r w:rsidR="005833A4">
        <w:rPr>
          <w:lang w:eastAsia="pl-PL"/>
        </w:rPr>
        <w:t>Czę</w:t>
      </w:r>
      <w:r w:rsidR="00B5126C">
        <w:rPr>
          <w:lang w:eastAsia="pl-PL"/>
        </w:rPr>
        <w:t>ść działań posiada na chwile obecną ustalone finansowanie, a kwoty przez</w:t>
      </w:r>
      <w:r w:rsidR="00140D41">
        <w:rPr>
          <w:lang w:eastAsia="pl-PL"/>
        </w:rPr>
        <w:t>n</w:t>
      </w:r>
      <w:r w:rsidR="00B5126C">
        <w:rPr>
          <w:lang w:eastAsia="pl-PL"/>
        </w:rPr>
        <w:t xml:space="preserve">aczone na te działania zostały już zapisane </w:t>
      </w:r>
      <w:r w:rsidRPr="0096210C">
        <w:rPr>
          <w:lang w:eastAsia="pl-PL"/>
        </w:rPr>
        <w:t>w Wieloletniej Prognozie Finansowej (zgodnie z wymogami ustawy z dnia 27 sierpnia 2009 r. o finansach publicznych</w:t>
      </w:r>
      <w:r w:rsidR="005833A4">
        <w:rPr>
          <w:lang w:eastAsia="pl-PL"/>
        </w:rPr>
        <w:t>.</w:t>
      </w:r>
    </w:p>
    <w:p w:rsidR="00FF566C" w:rsidRPr="0096210C" w:rsidRDefault="00FF566C" w:rsidP="00FF566C">
      <w:pPr>
        <w:pStyle w:val="tekst"/>
        <w:rPr>
          <w:lang w:eastAsia="pl-PL"/>
        </w:rPr>
      </w:pPr>
      <w:r w:rsidRPr="0096210C">
        <w:rPr>
          <w:lang w:eastAsia="pl-PL"/>
        </w:rPr>
        <w:t xml:space="preserve">Dla planowanych działań określono potencjalne </w:t>
      </w:r>
      <w:r w:rsidR="009F683D">
        <w:rPr>
          <w:lang w:eastAsia="pl-PL"/>
        </w:rPr>
        <w:t>źródła finansowania. Możliwe do </w:t>
      </w:r>
      <w:r w:rsidRPr="0096210C">
        <w:rPr>
          <w:lang w:eastAsia="pl-PL"/>
        </w:rPr>
        <w:t xml:space="preserve">wykorzystania źródła finansowania (poza budżetem gminy), to przede wszystkim: </w:t>
      </w:r>
    </w:p>
    <w:p w:rsidR="00F54427" w:rsidRDefault="00FF566C" w:rsidP="00A2661B">
      <w:pPr>
        <w:pStyle w:val="tekst"/>
        <w:numPr>
          <w:ilvl w:val="0"/>
          <w:numId w:val="5"/>
        </w:numPr>
        <w:rPr>
          <w:lang w:eastAsia="pl-PL"/>
        </w:rPr>
      </w:pPr>
      <w:r w:rsidRPr="0096210C">
        <w:rPr>
          <w:lang w:eastAsia="pl-PL"/>
        </w:rPr>
        <w:t xml:space="preserve">Program Operacyjny Infrastruktura i Środowisko, </w:t>
      </w:r>
    </w:p>
    <w:p w:rsidR="00F54427" w:rsidRDefault="00FF566C" w:rsidP="00A2661B">
      <w:pPr>
        <w:pStyle w:val="tekst"/>
        <w:numPr>
          <w:ilvl w:val="0"/>
          <w:numId w:val="5"/>
        </w:numPr>
        <w:rPr>
          <w:lang w:eastAsia="pl-PL"/>
        </w:rPr>
      </w:pPr>
      <w:r w:rsidRPr="0096210C">
        <w:rPr>
          <w:lang w:eastAsia="pl-PL"/>
        </w:rPr>
        <w:t xml:space="preserve">Regionalny Program Operacyjny Województwa </w:t>
      </w:r>
      <w:r w:rsidR="001C5228">
        <w:rPr>
          <w:lang w:eastAsia="pl-PL"/>
        </w:rPr>
        <w:t>Kujawsko-Pomorskiego</w:t>
      </w:r>
      <w:r w:rsidRPr="0096210C">
        <w:rPr>
          <w:lang w:eastAsia="pl-PL"/>
        </w:rPr>
        <w:t xml:space="preserve"> na lata 2014-2020, </w:t>
      </w:r>
    </w:p>
    <w:p w:rsidR="00F54427" w:rsidRDefault="00F82150" w:rsidP="00A2661B">
      <w:pPr>
        <w:pStyle w:val="tekst"/>
        <w:numPr>
          <w:ilvl w:val="0"/>
          <w:numId w:val="5"/>
        </w:numPr>
        <w:rPr>
          <w:spacing w:val="-1"/>
        </w:rPr>
      </w:pPr>
      <w:r w:rsidRPr="000B5612">
        <w:rPr>
          <w:spacing w:val="-1"/>
        </w:rPr>
        <w:t>Program Rozwoju Obszarów Wiejskich na lata 2014-2020,</w:t>
      </w:r>
    </w:p>
    <w:p w:rsidR="00F54427" w:rsidRDefault="00FF566C" w:rsidP="00A2661B">
      <w:pPr>
        <w:pStyle w:val="tekst"/>
        <w:numPr>
          <w:ilvl w:val="0"/>
          <w:numId w:val="5"/>
        </w:numPr>
        <w:rPr>
          <w:lang w:eastAsia="pl-PL"/>
        </w:rPr>
      </w:pPr>
      <w:r w:rsidRPr="0096210C">
        <w:rPr>
          <w:lang w:eastAsia="pl-PL"/>
        </w:rPr>
        <w:t xml:space="preserve">Program </w:t>
      </w:r>
      <w:r w:rsidR="00A52E8C">
        <w:rPr>
          <w:lang w:eastAsia="pl-PL"/>
        </w:rPr>
        <w:t>Horizon 2020</w:t>
      </w:r>
      <w:r w:rsidRPr="0096210C">
        <w:rPr>
          <w:lang w:eastAsia="pl-PL"/>
        </w:rPr>
        <w:t xml:space="preserve">, </w:t>
      </w:r>
    </w:p>
    <w:p w:rsidR="00F54427" w:rsidRDefault="00FF566C" w:rsidP="00A2661B">
      <w:pPr>
        <w:pStyle w:val="tekst"/>
        <w:numPr>
          <w:ilvl w:val="0"/>
          <w:numId w:val="5"/>
        </w:numPr>
        <w:rPr>
          <w:lang w:eastAsia="pl-PL"/>
        </w:rPr>
      </w:pPr>
      <w:r w:rsidRPr="0096210C">
        <w:rPr>
          <w:lang w:eastAsia="pl-PL"/>
        </w:rPr>
        <w:t>Programy priorytetowe Narodowego Funduszu Ochrony Środowiska i Gospodarki Wodnej</w:t>
      </w:r>
      <w:r w:rsidR="00B54115">
        <w:rPr>
          <w:lang w:eastAsia="pl-PL"/>
        </w:rPr>
        <w:t>,</w:t>
      </w:r>
      <w:r w:rsidRPr="0096210C">
        <w:rPr>
          <w:lang w:eastAsia="pl-PL"/>
        </w:rPr>
        <w:t xml:space="preserve"> </w:t>
      </w:r>
    </w:p>
    <w:p w:rsidR="00F54427" w:rsidRDefault="00FF566C" w:rsidP="00550463">
      <w:pPr>
        <w:pStyle w:val="tekst"/>
        <w:numPr>
          <w:ilvl w:val="0"/>
          <w:numId w:val="7"/>
        </w:numPr>
        <w:rPr>
          <w:lang w:eastAsia="pl-PL"/>
        </w:rPr>
      </w:pPr>
      <w:r w:rsidRPr="0096210C">
        <w:rPr>
          <w:lang w:eastAsia="pl-PL"/>
        </w:rPr>
        <w:t xml:space="preserve">Środki Wojewódzkiego Funduszu Ochrony Środowiska i Gospodarki Wodnej </w:t>
      </w:r>
      <w:r w:rsidR="007B44C5">
        <w:rPr>
          <w:lang w:eastAsia="pl-PL"/>
        </w:rPr>
        <w:br/>
      </w:r>
      <w:r w:rsidRPr="0096210C">
        <w:rPr>
          <w:lang w:eastAsia="pl-PL"/>
        </w:rPr>
        <w:t xml:space="preserve">w </w:t>
      </w:r>
      <w:r w:rsidR="001C5228">
        <w:rPr>
          <w:lang w:eastAsia="pl-PL"/>
        </w:rPr>
        <w:t>Toruniu</w:t>
      </w:r>
      <w:r w:rsidR="00A3212B">
        <w:rPr>
          <w:lang w:eastAsia="pl-PL"/>
        </w:rPr>
        <w:t>,</w:t>
      </w:r>
    </w:p>
    <w:p w:rsidR="00F54427" w:rsidRDefault="00FF566C" w:rsidP="00550463">
      <w:pPr>
        <w:pStyle w:val="tekst"/>
        <w:numPr>
          <w:ilvl w:val="0"/>
          <w:numId w:val="7"/>
        </w:numPr>
        <w:rPr>
          <w:lang w:eastAsia="pl-PL"/>
        </w:rPr>
      </w:pPr>
      <w:r w:rsidRPr="0096210C">
        <w:rPr>
          <w:shd w:val="clear" w:color="auto" w:fill="FFFFFF"/>
        </w:rPr>
        <w:t>Program Finansowania Energii Zrównoważonej w Polsce (POLSeff),</w:t>
      </w:r>
    </w:p>
    <w:p w:rsidR="00F54427" w:rsidRDefault="00FF566C" w:rsidP="00550463">
      <w:pPr>
        <w:pStyle w:val="tekst"/>
        <w:numPr>
          <w:ilvl w:val="0"/>
          <w:numId w:val="7"/>
        </w:numPr>
        <w:rPr>
          <w:lang w:eastAsia="pl-PL"/>
        </w:rPr>
      </w:pPr>
      <w:r w:rsidRPr="0096210C">
        <w:rPr>
          <w:lang w:eastAsia="pl-PL"/>
        </w:rPr>
        <w:t>Fundusz Remontów i Termomodernizacji Banku Gospodarstwa Krajowego,</w:t>
      </w:r>
    </w:p>
    <w:p w:rsidR="00F54427" w:rsidRDefault="00FF566C" w:rsidP="00550463">
      <w:pPr>
        <w:pStyle w:val="tekst"/>
        <w:numPr>
          <w:ilvl w:val="0"/>
          <w:numId w:val="7"/>
        </w:numPr>
        <w:rPr>
          <w:lang w:eastAsia="pl-PL"/>
        </w:rPr>
      </w:pPr>
      <w:r w:rsidRPr="0096210C">
        <w:t>Środki z Banku Ochrony Środowiska (BOŚ) i Banku Gos</w:t>
      </w:r>
      <w:r w:rsidR="00EA4944">
        <w:t>podarstwa Krajowego (BGK).</w:t>
      </w:r>
    </w:p>
    <w:p w:rsidR="00F1501E" w:rsidRPr="00415BCC" w:rsidRDefault="00F1501E" w:rsidP="00F1501E">
      <w:pPr>
        <w:pStyle w:val="Nagwek3"/>
        <w:rPr>
          <w:lang w:eastAsia="pl-PL"/>
        </w:rPr>
      </w:pPr>
      <w:bookmarkStart w:id="46" w:name="_Toc462037511"/>
      <w:r w:rsidRPr="00415BCC">
        <w:rPr>
          <w:lang w:eastAsia="pl-PL"/>
        </w:rPr>
        <w:t>Środki na monitoring i ocenę realizacji Planu</w:t>
      </w:r>
      <w:bookmarkEnd w:id="46"/>
    </w:p>
    <w:p w:rsidR="001C5228" w:rsidRDefault="00F1501E" w:rsidP="00F1501E">
      <w:pPr>
        <w:pStyle w:val="tekst"/>
        <w:rPr>
          <w:lang w:eastAsia="pl-PL"/>
        </w:rPr>
      </w:pPr>
      <w:r w:rsidRPr="0096210C">
        <w:rPr>
          <w:lang w:eastAsia="pl-PL"/>
        </w:rPr>
        <w:t>Prowadzenie stałego monitoringu PGN jest koni</w:t>
      </w:r>
      <w:r w:rsidR="009F683D">
        <w:rPr>
          <w:lang w:eastAsia="pl-PL"/>
        </w:rPr>
        <w:t>eczne dla śledzenia postępów we </w:t>
      </w:r>
      <w:r w:rsidRPr="0096210C">
        <w:rPr>
          <w:lang w:eastAsia="pl-PL"/>
        </w:rPr>
        <w:t>wdrażaniu działa</w:t>
      </w:r>
      <w:r w:rsidR="00415BCC">
        <w:rPr>
          <w:lang w:eastAsia="pl-PL"/>
        </w:rPr>
        <w:t>ń i osiąganiu założonych celów</w:t>
      </w:r>
      <w:r w:rsidR="005833A4">
        <w:rPr>
          <w:lang w:eastAsia="pl-PL"/>
        </w:rPr>
        <w:t>.</w:t>
      </w:r>
      <w:r w:rsidR="00415BCC">
        <w:rPr>
          <w:lang w:eastAsia="pl-PL"/>
        </w:rPr>
        <w:t xml:space="preserve"> Monitoring działań oraz ocena efektów będzie prowadzon</w:t>
      </w:r>
      <w:r w:rsidR="00140D41">
        <w:rPr>
          <w:lang w:eastAsia="pl-PL"/>
        </w:rPr>
        <w:t xml:space="preserve">a przez </w:t>
      </w:r>
      <w:r w:rsidR="00F16031">
        <w:rPr>
          <w:lang w:eastAsia="pl-PL"/>
        </w:rPr>
        <w:t xml:space="preserve">koordynatora </w:t>
      </w:r>
      <w:r w:rsidR="001C5228">
        <w:rPr>
          <w:lang w:eastAsia="pl-PL"/>
        </w:rPr>
        <w:t>ds. g</w:t>
      </w:r>
      <w:r w:rsidR="00415BCC">
        <w:rPr>
          <w:lang w:eastAsia="pl-PL"/>
        </w:rPr>
        <w:t xml:space="preserve">ospodarki </w:t>
      </w:r>
      <w:r w:rsidR="00140D41">
        <w:rPr>
          <w:lang w:eastAsia="pl-PL"/>
        </w:rPr>
        <w:t>n</w:t>
      </w:r>
      <w:r w:rsidR="00415BCC">
        <w:rPr>
          <w:lang w:eastAsia="pl-PL"/>
        </w:rPr>
        <w:t>iskoemisyjnej w oparciu o wykaz działań i mierników zapisanych w planie oraz o bazę danyc</w:t>
      </w:r>
      <w:r w:rsidR="00140D41">
        <w:rPr>
          <w:lang w:eastAsia="pl-PL"/>
        </w:rPr>
        <w:t>h sporządzoną przy wykonywaniu</w:t>
      </w:r>
      <w:r w:rsidR="00415BCC">
        <w:rPr>
          <w:lang w:eastAsia="pl-PL"/>
        </w:rPr>
        <w:t xml:space="preserve"> inwentaryzacji emisji. </w:t>
      </w:r>
    </w:p>
    <w:p w:rsidR="001C5228" w:rsidRPr="006E4A6A" w:rsidRDefault="001C5228" w:rsidP="001C5228">
      <w:pPr>
        <w:pStyle w:val="tekst"/>
      </w:pPr>
      <w:r w:rsidRPr="006E4A6A">
        <w:t>Do danych zbieranych na potrzeby monitoringu</w:t>
      </w:r>
      <w:r>
        <w:t xml:space="preserve"> będą</w:t>
      </w:r>
      <w:r w:rsidRPr="006E4A6A">
        <w:t xml:space="preserve"> należ</w:t>
      </w:r>
      <w:r>
        <w:t>eć</w:t>
      </w:r>
      <w:r w:rsidRPr="006E4A6A">
        <w:t>:</w:t>
      </w:r>
    </w:p>
    <w:p w:rsidR="001C5228" w:rsidRPr="006E4A6A" w:rsidRDefault="001C5228" w:rsidP="00550463">
      <w:pPr>
        <w:pStyle w:val="tekst"/>
        <w:numPr>
          <w:ilvl w:val="0"/>
          <w:numId w:val="27"/>
        </w:numPr>
      </w:pPr>
      <w:r w:rsidRPr="006E4A6A">
        <w:t>terminy realizacji planowanych zadań, jednostki realizujące i postępy prac,</w:t>
      </w:r>
    </w:p>
    <w:p w:rsidR="001C5228" w:rsidRPr="006E4A6A" w:rsidRDefault="001C5228" w:rsidP="00550463">
      <w:pPr>
        <w:pStyle w:val="tekst"/>
        <w:numPr>
          <w:ilvl w:val="0"/>
          <w:numId w:val="27"/>
        </w:numPr>
      </w:pPr>
      <w:r w:rsidRPr="006E4A6A">
        <w:t>koszty poniesione na realizację zadań,</w:t>
      </w:r>
    </w:p>
    <w:p w:rsidR="001C5228" w:rsidRPr="006E4A6A" w:rsidRDefault="001C5228" w:rsidP="00550463">
      <w:pPr>
        <w:pStyle w:val="tekst"/>
        <w:numPr>
          <w:ilvl w:val="0"/>
          <w:numId w:val="27"/>
        </w:numPr>
      </w:pPr>
      <w:r w:rsidRPr="006E4A6A">
        <w:t>osiągnięte rezultaty działań (efekty redukcji emisji i zużycia energii),</w:t>
      </w:r>
    </w:p>
    <w:p w:rsidR="001C5228" w:rsidRPr="006E4A6A" w:rsidRDefault="001C5228" w:rsidP="00550463">
      <w:pPr>
        <w:pStyle w:val="tekst"/>
        <w:numPr>
          <w:ilvl w:val="0"/>
          <w:numId w:val="27"/>
        </w:numPr>
      </w:pPr>
      <w:r w:rsidRPr="006E4A6A">
        <w:t>napotkane przeszkody w realizacji zadania,</w:t>
      </w:r>
    </w:p>
    <w:p w:rsidR="001C5228" w:rsidRPr="006E4A6A" w:rsidRDefault="001C5228" w:rsidP="00550463">
      <w:pPr>
        <w:pStyle w:val="tekst"/>
        <w:numPr>
          <w:ilvl w:val="0"/>
          <w:numId w:val="27"/>
        </w:numPr>
      </w:pPr>
      <w:r w:rsidRPr="006E4A6A">
        <w:t>ocena skuteczności działań.</w:t>
      </w:r>
    </w:p>
    <w:p w:rsidR="007C2273" w:rsidRPr="007C2273" w:rsidRDefault="00F16031" w:rsidP="007C2273">
      <w:pPr>
        <w:pStyle w:val="tekst"/>
        <w:rPr>
          <w:lang w:eastAsia="pl-PL"/>
        </w:rPr>
      </w:pPr>
      <w:r>
        <w:rPr>
          <w:lang w:eastAsia="pl-PL"/>
        </w:rPr>
        <w:t xml:space="preserve">Dane dot. mienia komunalnego będą </w:t>
      </w:r>
      <w:r w:rsidRPr="00415BCC">
        <w:rPr>
          <w:b/>
          <w:lang w:eastAsia="pl-PL"/>
        </w:rPr>
        <w:t>corocznie</w:t>
      </w:r>
      <w:r>
        <w:rPr>
          <w:lang w:eastAsia="pl-PL"/>
        </w:rPr>
        <w:t xml:space="preserve"> gromadzone przez k</w:t>
      </w:r>
      <w:r w:rsidR="00415BCC">
        <w:rPr>
          <w:lang w:eastAsia="pl-PL"/>
        </w:rPr>
        <w:t>oordynator</w:t>
      </w:r>
      <w:r>
        <w:rPr>
          <w:lang w:eastAsia="pl-PL"/>
        </w:rPr>
        <w:t>a</w:t>
      </w:r>
      <w:r w:rsidR="009F683D">
        <w:rPr>
          <w:lang w:eastAsia="pl-PL"/>
        </w:rPr>
        <w:t>, co </w:t>
      </w:r>
      <w:r w:rsidR="00415BCC">
        <w:rPr>
          <w:lang w:eastAsia="pl-PL"/>
        </w:rPr>
        <w:t xml:space="preserve">posłuży też m.in. do monitorowania wydatków gminy na cele pozyskania energii. Koordynator </w:t>
      </w:r>
      <w:r w:rsidR="00415BCC" w:rsidRPr="00415BCC">
        <w:rPr>
          <w:b/>
          <w:lang w:eastAsia="pl-PL"/>
        </w:rPr>
        <w:t>co najmniej raz w roku</w:t>
      </w:r>
      <w:r w:rsidR="00415BCC">
        <w:rPr>
          <w:lang w:eastAsia="pl-PL"/>
        </w:rPr>
        <w:t xml:space="preserve"> będzie sprawdzał zgodność realizacji działań zawartych w planie zapisanych na dany rok ze stanem faktycznym i raportował stopień ich realizacji. Opis postępów realizacji zadań będzie także publicznie dostępny na stroni</w:t>
      </w:r>
      <w:r w:rsidR="00BD20EA">
        <w:rPr>
          <w:lang w:eastAsia="pl-PL"/>
        </w:rPr>
        <w:t xml:space="preserve">e internetowej gminy </w:t>
      </w:r>
      <w:r w:rsidR="005B7329">
        <w:rPr>
          <w:lang w:eastAsia="pl-PL"/>
        </w:rPr>
        <w:t>Radzyń Chełmiński</w:t>
      </w:r>
      <w:r w:rsidR="00BD20EA">
        <w:rPr>
          <w:lang w:eastAsia="pl-PL"/>
        </w:rPr>
        <w:t>. Koordynator</w:t>
      </w:r>
      <w:r w:rsidR="009F683D">
        <w:rPr>
          <w:lang w:eastAsia="pl-PL"/>
        </w:rPr>
        <w:t xml:space="preserve"> będzie odpowiedzialny za </w:t>
      </w:r>
      <w:r w:rsidR="00BD20EA">
        <w:rPr>
          <w:lang w:eastAsia="pl-PL"/>
        </w:rPr>
        <w:t>sporządzenie referencyjnych inwentaryzacji emisji(MEI</w:t>
      </w:r>
      <w:r w:rsidR="009F683D">
        <w:rPr>
          <w:lang w:eastAsia="pl-PL"/>
        </w:rPr>
        <w:t>) w odstępie nie większym niż 3 </w:t>
      </w:r>
      <w:r w:rsidR="00BD20EA">
        <w:rPr>
          <w:lang w:eastAsia="pl-PL"/>
        </w:rPr>
        <w:t>lata, tj. co najmniej 2-óch MEI, w tym jedna na koniec okresu realizacji planu podsumowująca efekty.</w:t>
      </w:r>
      <w:r w:rsidR="00146E59">
        <w:rPr>
          <w:lang w:eastAsia="pl-PL"/>
        </w:rPr>
        <w:t xml:space="preserve"> </w:t>
      </w:r>
      <w:r w:rsidR="007C2273" w:rsidRPr="007C2273">
        <w:rPr>
          <w:lang w:eastAsia="pl-PL"/>
        </w:rPr>
        <w:t>Proponowane terminy wykonania aktualizacji bazy inwentaryzacji emisji w roku 2018 (MEI 2017) oraz 2021 (MEI 2020).</w:t>
      </w:r>
    </w:p>
    <w:p w:rsidR="007C2273" w:rsidRPr="007C2273" w:rsidRDefault="007C2273" w:rsidP="007C2273">
      <w:pPr>
        <w:pStyle w:val="tekst"/>
        <w:rPr>
          <w:lang w:eastAsia="pl-PL"/>
        </w:rPr>
      </w:pPr>
      <w:r w:rsidRPr="007C2273">
        <w:rPr>
          <w:lang w:eastAsia="pl-PL"/>
        </w:rPr>
        <w:t>W celu wykonania Kontrolnej Inwentaryzacji Emi</w:t>
      </w:r>
      <w:r w:rsidR="001911F3">
        <w:rPr>
          <w:lang w:eastAsia="pl-PL"/>
        </w:rPr>
        <w:t>sji (MEI), koordynator powinien</w:t>
      </w:r>
      <w:r w:rsidRPr="007C2273">
        <w:rPr>
          <w:lang w:eastAsia="pl-PL"/>
        </w:rPr>
        <w:t xml:space="preserve"> zgromadzić następujące dane (informacje):</w:t>
      </w:r>
    </w:p>
    <w:p w:rsidR="00F16031" w:rsidRPr="007C2273" w:rsidRDefault="00F16031" w:rsidP="00550463">
      <w:pPr>
        <w:numPr>
          <w:ilvl w:val="0"/>
          <w:numId w:val="36"/>
        </w:numPr>
        <w:spacing w:after="0" w:line="360" w:lineRule="auto"/>
        <w:rPr>
          <w:rFonts w:ascii="Times New Roman" w:hAnsi="Times New Roman"/>
          <w:sz w:val="24"/>
          <w:szCs w:val="24"/>
        </w:rPr>
      </w:pPr>
      <w:r w:rsidRPr="007C2273">
        <w:rPr>
          <w:rFonts w:ascii="Times New Roman" w:hAnsi="Times New Roman"/>
          <w:sz w:val="24"/>
          <w:szCs w:val="24"/>
        </w:rPr>
        <w:t>BUDYNKI</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 xml:space="preserve">obiekty gminne </w:t>
      </w:r>
      <w:r w:rsidRPr="00150514">
        <w:rPr>
          <w:rStyle w:val="tekstZnak"/>
        </w:rPr>
        <w:t xml:space="preserve">oraz publiczne jednostek podległych Urzędowi </w:t>
      </w:r>
      <w:r w:rsidR="00150514" w:rsidRPr="00150514">
        <w:rPr>
          <w:rStyle w:val="tekstZnak"/>
        </w:rPr>
        <w:t xml:space="preserve">Miasta i Gminy </w:t>
      </w:r>
      <w:r w:rsidR="00906732">
        <w:rPr>
          <w:rStyle w:val="tekstZnak"/>
        </w:rPr>
        <w:t>w </w:t>
      </w:r>
      <w:r w:rsidR="00150514" w:rsidRPr="00150514">
        <w:rPr>
          <w:rStyle w:val="tekstZnak"/>
        </w:rPr>
        <w:t>Radzyń Chełmińskim</w:t>
      </w:r>
      <w:r w:rsidRPr="00150514">
        <w:rPr>
          <w:rStyle w:val="tekstZnak"/>
        </w:rPr>
        <w:t>, - w zakresie danych obejmującym: lokalizację, rodzaj, roku budowy, powierzchnie budynku</w:t>
      </w:r>
      <w:r w:rsidRPr="007C2273">
        <w:rPr>
          <w:rFonts w:ascii="Times New Roman" w:hAnsi="Times New Roman"/>
          <w:sz w:val="24"/>
          <w:szCs w:val="24"/>
        </w:rPr>
        <w:t>, informacje na temat przeprowadzonych prac termomodernizacyjnych (zakres, rodzaj dociepleń), roczne zużycie paliw na cele ogrzewania (rodzaj paliwa) oraz energii elektrycznej, informacje nt zastosowanych instalacji odnawialnych źródeł energii.</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obiekty handlowo-usługowe i publiczne poza</w:t>
      </w:r>
      <w:r w:rsidR="00146E59">
        <w:rPr>
          <w:rFonts w:ascii="Times New Roman" w:hAnsi="Times New Roman"/>
          <w:sz w:val="24"/>
          <w:szCs w:val="24"/>
        </w:rPr>
        <w:t xml:space="preserve"> </w:t>
      </w:r>
      <w:r w:rsidRPr="007C2273">
        <w:rPr>
          <w:rFonts w:ascii="Times New Roman" w:hAnsi="Times New Roman"/>
          <w:sz w:val="24"/>
          <w:szCs w:val="24"/>
        </w:rPr>
        <w:t>gminne</w:t>
      </w:r>
      <w:r>
        <w:rPr>
          <w:rFonts w:ascii="Times New Roman" w:hAnsi="Times New Roman"/>
          <w:sz w:val="24"/>
          <w:szCs w:val="24"/>
        </w:rPr>
        <w:t xml:space="preserve"> -</w:t>
      </w:r>
      <w:r w:rsidRPr="007C2273">
        <w:rPr>
          <w:rFonts w:ascii="Times New Roman" w:hAnsi="Times New Roman"/>
          <w:sz w:val="24"/>
          <w:szCs w:val="24"/>
        </w:rPr>
        <w:t xml:space="preserve">  starostwo powiatowe: szkoły średnie (powiat) obiekty usługowo-handlowe inne obiekty publiczne (rządowe, wojewódzkie) szkoły wyższe jeśli na terenie Gminy powstaną</w:t>
      </w:r>
      <w:r>
        <w:rPr>
          <w:rFonts w:ascii="Times New Roman" w:hAnsi="Times New Roman"/>
          <w:sz w:val="24"/>
          <w:szCs w:val="24"/>
        </w:rPr>
        <w:t xml:space="preserve"> -</w:t>
      </w:r>
      <w:r w:rsidRPr="007C2273">
        <w:rPr>
          <w:rFonts w:ascii="Times New Roman" w:hAnsi="Times New Roman"/>
          <w:sz w:val="24"/>
          <w:szCs w:val="24"/>
        </w:rPr>
        <w:t xml:space="preserve"> zakr</w:t>
      </w:r>
      <w:r>
        <w:rPr>
          <w:rFonts w:ascii="Times New Roman" w:hAnsi="Times New Roman"/>
          <w:sz w:val="24"/>
          <w:szCs w:val="24"/>
        </w:rPr>
        <w:t>es danych zgodny z </w:t>
      </w:r>
      <w:r w:rsidRPr="007C2273">
        <w:rPr>
          <w:rFonts w:ascii="Times New Roman" w:hAnsi="Times New Roman"/>
          <w:sz w:val="24"/>
          <w:szCs w:val="24"/>
        </w:rPr>
        <w:t>informacjami pozyskiwanymi od zarządców obiektów publicznych (gminnych)</w:t>
      </w:r>
      <w:r>
        <w:rPr>
          <w:rFonts w:ascii="Times New Roman" w:hAnsi="Times New Roman"/>
          <w:sz w:val="24"/>
          <w:szCs w:val="24"/>
        </w:rPr>
        <w:t>.</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obiekty mieszkalne</w:t>
      </w:r>
      <w:r>
        <w:rPr>
          <w:rFonts w:ascii="Times New Roman" w:hAnsi="Times New Roman"/>
          <w:sz w:val="24"/>
          <w:szCs w:val="24"/>
        </w:rPr>
        <w:t xml:space="preserve"> -</w:t>
      </w:r>
      <w:r w:rsidRPr="00DF1D04">
        <w:rPr>
          <w:rFonts w:ascii="Times New Roman" w:hAnsi="Times New Roman"/>
          <w:sz w:val="24"/>
          <w:szCs w:val="24"/>
        </w:rPr>
        <w:t>w zakresowe</w:t>
      </w:r>
      <w:r>
        <w:rPr>
          <w:rFonts w:ascii="Times New Roman" w:hAnsi="Times New Roman"/>
          <w:sz w:val="24"/>
          <w:szCs w:val="24"/>
        </w:rPr>
        <w:t xml:space="preserve"> informacji</w:t>
      </w:r>
      <w:r w:rsidR="00146E59">
        <w:rPr>
          <w:rFonts w:ascii="Times New Roman" w:hAnsi="Times New Roman"/>
          <w:sz w:val="24"/>
          <w:szCs w:val="24"/>
        </w:rPr>
        <w:t xml:space="preserve"> </w:t>
      </w:r>
      <w:r>
        <w:rPr>
          <w:rFonts w:ascii="Times New Roman" w:hAnsi="Times New Roman"/>
          <w:sz w:val="24"/>
          <w:szCs w:val="24"/>
        </w:rPr>
        <w:t>wskazanych w ankiecie wystosowanej do mieszkańców obejmujących</w:t>
      </w:r>
      <w:r w:rsidRPr="007C2273">
        <w:rPr>
          <w:rFonts w:ascii="Times New Roman" w:hAnsi="Times New Roman"/>
          <w:sz w:val="24"/>
          <w:szCs w:val="24"/>
        </w:rPr>
        <w:t xml:space="preserve"> m.in. lokalizację, rodzaj budynku, roku budowy, powierzchnie, informacje na temat przeprowadzonych prac termomodernizacyjnych (zakres, rodzaj dociepleń), roczne zużycie paliw na cele ogrzewania (rodzaj paliwa) oraz energii elektrycznej, informacje nt zastosowanych instalacji odnawialnych źródeł energii.</w:t>
      </w:r>
    </w:p>
    <w:p w:rsidR="00F16031" w:rsidRPr="007C2273" w:rsidRDefault="00F16031" w:rsidP="00550463">
      <w:pPr>
        <w:numPr>
          <w:ilvl w:val="0"/>
          <w:numId w:val="36"/>
        </w:numPr>
        <w:spacing w:after="0" w:line="360" w:lineRule="auto"/>
        <w:jc w:val="both"/>
        <w:rPr>
          <w:rFonts w:ascii="Times New Roman" w:hAnsi="Times New Roman"/>
          <w:sz w:val="24"/>
          <w:szCs w:val="24"/>
        </w:rPr>
      </w:pPr>
      <w:r w:rsidRPr="007C2273">
        <w:rPr>
          <w:rFonts w:ascii="Times New Roman" w:hAnsi="Times New Roman"/>
          <w:sz w:val="24"/>
          <w:szCs w:val="24"/>
        </w:rPr>
        <w:t>OŚWIETLENIE PUBLICZNE</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oświetlenie uliczne</w:t>
      </w:r>
      <w:r>
        <w:rPr>
          <w:rFonts w:ascii="Times New Roman" w:hAnsi="Times New Roman"/>
          <w:sz w:val="24"/>
          <w:szCs w:val="24"/>
        </w:rPr>
        <w:t xml:space="preserve"> -</w:t>
      </w:r>
      <w:r w:rsidRPr="007C2273">
        <w:rPr>
          <w:rFonts w:ascii="Times New Roman" w:hAnsi="Times New Roman"/>
          <w:sz w:val="24"/>
          <w:szCs w:val="24"/>
        </w:rPr>
        <w:t xml:space="preserve"> w zakresie danych obejmującym: lokalizację obwodu oświetleniowego, ilość oraz moc zainstalowanych opraw świetlnych, roczne zużycie energii </w:t>
      </w:r>
    </w:p>
    <w:p w:rsidR="00F16031" w:rsidRPr="007C2273" w:rsidRDefault="00F16031" w:rsidP="00550463">
      <w:pPr>
        <w:numPr>
          <w:ilvl w:val="0"/>
          <w:numId w:val="36"/>
        </w:numPr>
        <w:spacing w:after="0" w:line="360" w:lineRule="auto"/>
        <w:jc w:val="both"/>
        <w:rPr>
          <w:rFonts w:ascii="Times New Roman" w:hAnsi="Times New Roman"/>
          <w:sz w:val="24"/>
          <w:szCs w:val="24"/>
        </w:rPr>
      </w:pPr>
      <w:r w:rsidRPr="007C2273">
        <w:rPr>
          <w:rFonts w:ascii="Times New Roman" w:hAnsi="Times New Roman"/>
          <w:sz w:val="24"/>
          <w:szCs w:val="24"/>
        </w:rPr>
        <w:t>TRANSPORT</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pojazdy gminne oraz jedno</w:t>
      </w:r>
      <w:r w:rsidR="00150514">
        <w:rPr>
          <w:rFonts w:ascii="Times New Roman" w:hAnsi="Times New Roman"/>
          <w:sz w:val="24"/>
          <w:szCs w:val="24"/>
        </w:rPr>
        <w:t xml:space="preserve">stek </w:t>
      </w:r>
      <w:r w:rsidR="00150514" w:rsidRPr="00150514">
        <w:rPr>
          <w:rStyle w:val="tekstZnak"/>
        </w:rPr>
        <w:t>podległych Urzędowi Miasta i Gminy w Radzyń Chełmińskim</w:t>
      </w:r>
      <w:r w:rsidRPr="00150514">
        <w:rPr>
          <w:rStyle w:val="tekstZnak"/>
        </w:rPr>
        <w:t>– w zakresie danych obejmujących</w:t>
      </w:r>
      <w:r w:rsidRPr="007C2273">
        <w:rPr>
          <w:rFonts w:ascii="Times New Roman" w:hAnsi="Times New Roman"/>
          <w:sz w:val="24"/>
          <w:szCs w:val="24"/>
        </w:rPr>
        <w:t>: rodzaj pojazdu, iloś</w:t>
      </w:r>
      <w:r>
        <w:rPr>
          <w:rFonts w:ascii="Times New Roman" w:hAnsi="Times New Roman"/>
          <w:sz w:val="24"/>
          <w:szCs w:val="24"/>
        </w:rPr>
        <w:t>ć oraz rodzaj zużytego paliwa w </w:t>
      </w:r>
      <w:r w:rsidRPr="007C2273">
        <w:rPr>
          <w:rFonts w:ascii="Times New Roman" w:hAnsi="Times New Roman"/>
          <w:sz w:val="24"/>
          <w:szCs w:val="24"/>
        </w:rPr>
        <w:t>ostatnim roku, ewentualnie ilość przejechanych kilometrów na terenie gminy</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transport prywatny</w:t>
      </w:r>
      <w:r>
        <w:rPr>
          <w:rFonts w:ascii="Times New Roman" w:hAnsi="Times New Roman"/>
          <w:sz w:val="24"/>
          <w:szCs w:val="24"/>
        </w:rPr>
        <w:t xml:space="preserve"> - </w:t>
      </w:r>
      <w:r w:rsidRPr="007C2273">
        <w:rPr>
          <w:rFonts w:ascii="Times New Roman" w:hAnsi="Times New Roman"/>
          <w:sz w:val="24"/>
          <w:szCs w:val="24"/>
        </w:rPr>
        <w:t>dane ze starostwa lub CEPiK - ilo</w:t>
      </w:r>
      <w:r>
        <w:rPr>
          <w:rFonts w:ascii="Times New Roman" w:hAnsi="Times New Roman"/>
          <w:sz w:val="24"/>
          <w:szCs w:val="24"/>
        </w:rPr>
        <w:t>ść zarejestrowanych pojazdów wg </w:t>
      </w:r>
      <w:r w:rsidRPr="007C2273">
        <w:rPr>
          <w:rFonts w:ascii="Times New Roman" w:hAnsi="Times New Roman"/>
          <w:sz w:val="24"/>
          <w:szCs w:val="24"/>
        </w:rPr>
        <w:t xml:space="preserve">kategorii, pojemności silnika i rodzaju paliwa </w:t>
      </w:r>
      <w:r>
        <w:rPr>
          <w:rFonts w:ascii="Times New Roman" w:hAnsi="Times New Roman"/>
          <w:sz w:val="24"/>
          <w:szCs w:val="24"/>
        </w:rPr>
        <w:t>wsparte informacjami z ankiet w </w:t>
      </w:r>
      <w:r w:rsidRPr="007C2273">
        <w:rPr>
          <w:rFonts w:ascii="Times New Roman" w:hAnsi="Times New Roman"/>
          <w:sz w:val="24"/>
          <w:szCs w:val="24"/>
        </w:rPr>
        <w:t>zakresie zgodnym do informacji pozyskiwanych dla pojazdów gminnych</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informacje uzupełniające</w:t>
      </w:r>
    </w:p>
    <w:p w:rsidR="00F16031" w:rsidRPr="007C2273" w:rsidRDefault="00F16031" w:rsidP="00550463">
      <w:pPr>
        <w:numPr>
          <w:ilvl w:val="2"/>
          <w:numId w:val="36"/>
        </w:numPr>
        <w:spacing w:after="0" w:line="360" w:lineRule="auto"/>
        <w:jc w:val="both"/>
        <w:rPr>
          <w:rFonts w:ascii="Times New Roman" w:hAnsi="Times New Roman"/>
          <w:sz w:val="24"/>
          <w:szCs w:val="24"/>
        </w:rPr>
      </w:pPr>
      <w:r w:rsidRPr="007C2273">
        <w:rPr>
          <w:rFonts w:ascii="Times New Roman" w:hAnsi="Times New Roman"/>
          <w:sz w:val="24"/>
          <w:szCs w:val="24"/>
        </w:rPr>
        <w:t>Transport publiczny gminny</w:t>
      </w:r>
    </w:p>
    <w:p w:rsidR="00F16031" w:rsidRPr="007C2273" w:rsidRDefault="00F16031" w:rsidP="00550463">
      <w:pPr>
        <w:numPr>
          <w:ilvl w:val="3"/>
          <w:numId w:val="36"/>
        </w:numPr>
        <w:spacing w:after="0" w:line="360" w:lineRule="auto"/>
        <w:jc w:val="both"/>
        <w:rPr>
          <w:rFonts w:ascii="Times New Roman" w:hAnsi="Times New Roman"/>
          <w:sz w:val="24"/>
          <w:szCs w:val="24"/>
        </w:rPr>
      </w:pPr>
      <w:r w:rsidRPr="007C2273">
        <w:rPr>
          <w:rFonts w:ascii="Times New Roman" w:hAnsi="Times New Roman"/>
          <w:sz w:val="24"/>
          <w:szCs w:val="24"/>
        </w:rPr>
        <w:t>ilość przewiezionych pasażerów</w:t>
      </w:r>
    </w:p>
    <w:p w:rsidR="00F16031" w:rsidRPr="007C2273" w:rsidRDefault="00F16031" w:rsidP="00550463">
      <w:pPr>
        <w:numPr>
          <w:ilvl w:val="3"/>
          <w:numId w:val="36"/>
        </w:numPr>
        <w:spacing w:after="0" w:line="360" w:lineRule="auto"/>
        <w:jc w:val="both"/>
        <w:rPr>
          <w:rFonts w:ascii="Times New Roman" w:hAnsi="Times New Roman"/>
          <w:sz w:val="24"/>
          <w:szCs w:val="24"/>
        </w:rPr>
      </w:pPr>
      <w:r w:rsidRPr="007C2273">
        <w:rPr>
          <w:rFonts w:ascii="Times New Roman" w:hAnsi="Times New Roman"/>
          <w:sz w:val="24"/>
          <w:szCs w:val="24"/>
        </w:rPr>
        <w:t>długość linii komunikacji (autobus/tramwaj/trolejbus) w granicach gminy i poza granicami</w:t>
      </w:r>
    </w:p>
    <w:p w:rsidR="00F16031" w:rsidRPr="007C2273" w:rsidRDefault="00F16031" w:rsidP="00550463">
      <w:pPr>
        <w:numPr>
          <w:ilvl w:val="2"/>
          <w:numId w:val="36"/>
        </w:numPr>
        <w:spacing w:after="0" w:line="360" w:lineRule="auto"/>
        <w:jc w:val="both"/>
        <w:rPr>
          <w:rFonts w:ascii="Times New Roman" w:hAnsi="Times New Roman"/>
          <w:sz w:val="24"/>
          <w:szCs w:val="24"/>
        </w:rPr>
      </w:pPr>
      <w:r w:rsidRPr="007C2273">
        <w:rPr>
          <w:rFonts w:ascii="Times New Roman" w:hAnsi="Times New Roman"/>
          <w:sz w:val="24"/>
          <w:szCs w:val="24"/>
        </w:rPr>
        <w:t>pomiary natężenia ruchu pojazdów</w:t>
      </w:r>
    </w:p>
    <w:p w:rsidR="00F16031" w:rsidRPr="007C2273" w:rsidRDefault="00F16031" w:rsidP="00550463">
      <w:pPr>
        <w:numPr>
          <w:ilvl w:val="0"/>
          <w:numId w:val="36"/>
        </w:numPr>
        <w:spacing w:after="0" w:line="360" w:lineRule="auto"/>
        <w:jc w:val="both"/>
        <w:rPr>
          <w:rFonts w:ascii="Times New Roman" w:hAnsi="Times New Roman"/>
          <w:sz w:val="24"/>
          <w:szCs w:val="24"/>
        </w:rPr>
      </w:pPr>
      <w:r w:rsidRPr="007C2273">
        <w:rPr>
          <w:rFonts w:ascii="Times New Roman" w:hAnsi="Times New Roman"/>
          <w:sz w:val="24"/>
          <w:szCs w:val="24"/>
        </w:rPr>
        <w:t>GOSPODARKA WODNO-ŚCIEKOWA</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informacja o funkcjonujących na terenie gminy instalacjach gospodarki wodno-ściekowej (ujęcia wody, hydrofornie, stacje uzdatniania, przepompownie, oczyszczalnie i in.)</w:t>
      </w:r>
      <w:r>
        <w:rPr>
          <w:rFonts w:ascii="Times New Roman" w:hAnsi="Times New Roman"/>
          <w:sz w:val="24"/>
          <w:szCs w:val="24"/>
        </w:rPr>
        <w:t xml:space="preserve"> – w </w:t>
      </w:r>
      <w:r w:rsidRPr="007C2273">
        <w:rPr>
          <w:rFonts w:ascii="Times New Roman" w:hAnsi="Times New Roman"/>
          <w:sz w:val="24"/>
          <w:szCs w:val="24"/>
        </w:rPr>
        <w:t>zakresie danych obejmujących rodzaj instalacji wod- kan, ilości zużytej energii elektrycznej oraz mocy zamówionej</w:t>
      </w:r>
    </w:p>
    <w:p w:rsidR="00F16031" w:rsidRPr="007C2273" w:rsidRDefault="00F16031" w:rsidP="00550463">
      <w:pPr>
        <w:numPr>
          <w:ilvl w:val="0"/>
          <w:numId w:val="36"/>
        </w:numPr>
        <w:spacing w:after="0" w:line="360" w:lineRule="auto"/>
        <w:jc w:val="both"/>
        <w:rPr>
          <w:rFonts w:ascii="Times New Roman" w:hAnsi="Times New Roman"/>
          <w:sz w:val="24"/>
          <w:szCs w:val="24"/>
        </w:rPr>
      </w:pPr>
      <w:r w:rsidRPr="007C2273">
        <w:rPr>
          <w:rFonts w:ascii="Times New Roman" w:hAnsi="Times New Roman"/>
          <w:sz w:val="24"/>
          <w:szCs w:val="24"/>
        </w:rPr>
        <w:t>ENERGETYKA</w:t>
      </w:r>
    </w:p>
    <w:p w:rsidR="00F16031" w:rsidRDefault="00F16031" w:rsidP="00550463">
      <w:pPr>
        <w:numPr>
          <w:ilvl w:val="1"/>
          <w:numId w:val="36"/>
        </w:numPr>
        <w:spacing w:after="0" w:line="360" w:lineRule="auto"/>
        <w:ind w:left="360"/>
        <w:jc w:val="both"/>
        <w:rPr>
          <w:rFonts w:ascii="Times New Roman" w:hAnsi="Times New Roman"/>
          <w:sz w:val="24"/>
          <w:szCs w:val="24"/>
        </w:rPr>
      </w:pPr>
      <w:r w:rsidRPr="00DF1D04">
        <w:rPr>
          <w:rFonts w:ascii="Times New Roman" w:hAnsi="Times New Roman"/>
          <w:sz w:val="24"/>
          <w:szCs w:val="24"/>
        </w:rPr>
        <w:t>Produkcja i dystrybucja ciepła - w zakresie danych obejmującym: rodzaj oraz lokalizację instalacji, rodzaj i ilość zużywanego paliwa, sprawność wytwarzania, współczynnik CO2  dla wytwarzania, ilość wytworzonego ciepła, długość sieci dystrybucji, straty na dystrybucji, ilość dostarczonego ciepła z podziałem na rodzaj odbiorców, ilość odbiorców  z podziałem na ich rodzaj</w:t>
      </w:r>
    </w:p>
    <w:p w:rsidR="00F16031" w:rsidRPr="00DF1D04" w:rsidRDefault="00F16031" w:rsidP="00550463">
      <w:pPr>
        <w:numPr>
          <w:ilvl w:val="2"/>
          <w:numId w:val="36"/>
        </w:numPr>
        <w:spacing w:after="0" w:line="360" w:lineRule="auto"/>
        <w:jc w:val="both"/>
        <w:rPr>
          <w:rFonts w:ascii="Times New Roman" w:hAnsi="Times New Roman"/>
          <w:sz w:val="24"/>
          <w:szCs w:val="24"/>
        </w:rPr>
      </w:pPr>
      <w:r w:rsidRPr="00DF1D04">
        <w:rPr>
          <w:rFonts w:ascii="Times New Roman" w:hAnsi="Times New Roman"/>
          <w:sz w:val="24"/>
          <w:szCs w:val="24"/>
        </w:rPr>
        <w:t>zidentyfikowane instalacje na terenie gminy</w:t>
      </w:r>
    </w:p>
    <w:p w:rsidR="00F16031" w:rsidRPr="00DF1D04" w:rsidRDefault="00F16031" w:rsidP="00550463">
      <w:pPr>
        <w:numPr>
          <w:ilvl w:val="1"/>
          <w:numId w:val="36"/>
        </w:numPr>
        <w:spacing w:after="0" w:line="360" w:lineRule="auto"/>
        <w:ind w:left="360"/>
        <w:jc w:val="both"/>
        <w:rPr>
          <w:rFonts w:ascii="Times New Roman" w:hAnsi="Times New Roman"/>
          <w:sz w:val="24"/>
          <w:szCs w:val="24"/>
        </w:rPr>
      </w:pPr>
      <w:r w:rsidRPr="00DF1D04">
        <w:rPr>
          <w:rFonts w:ascii="Times New Roman" w:hAnsi="Times New Roman"/>
          <w:sz w:val="24"/>
          <w:szCs w:val="24"/>
        </w:rPr>
        <w:t xml:space="preserve"> Energia elektryczna</w:t>
      </w:r>
    </w:p>
    <w:p w:rsidR="00F16031" w:rsidRPr="00805CE4" w:rsidRDefault="00F16031" w:rsidP="00550463">
      <w:pPr>
        <w:numPr>
          <w:ilvl w:val="2"/>
          <w:numId w:val="36"/>
        </w:numPr>
        <w:spacing w:after="0" w:line="360" w:lineRule="auto"/>
        <w:jc w:val="both"/>
        <w:rPr>
          <w:rFonts w:ascii="Times New Roman" w:hAnsi="Times New Roman"/>
          <w:sz w:val="24"/>
          <w:szCs w:val="24"/>
        </w:rPr>
      </w:pPr>
      <w:r w:rsidRPr="00805CE4">
        <w:rPr>
          <w:rFonts w:ascii="Times New Roman" w:hAnsi="Times New Roman"/>
          <w:sz w:val="24"/>
          <w:szCs w:val="24"/>
        </w:rPr>
        <w:t>ilość dostarczonej energii elektrycznej na te</w:t>
      </w:r>
      <w:r>
        <w:rPr>
          <w:rFonts w:ascii="Times New Roman" w:hAnsi="Times New Roman"/>
          <w:sz w:val="24"/>
          <w:szCs w:val="24"/>
        </w:rPr>
        <w:t>renie gminy wg grup odbiorców i </w:t>
      </w:r>
      <w:r w:rsidRPr="00805CE4">
        <w:rPr>
          <w:rFonts w:ascii="Times New Roman" w:hAnsi="Times New Roman"/>
          <w:sz w:val="24"/>
          <w:szCs w:val="24"/>
        </w:rPr>
        <w:t>rodzaju napięcia - dystrybutor energii elek</w:t>
      </w:r>
      <w:r>
        <w:rPr>
          <w:rFonts w:ascii="Times New Roman" w:hAnsi="Times New Roman"/>
          <w:sz w:val="24"/>
          <w:szCs w:val="24"/>
        </w:rPr>
        <w:t>trycznej (właściwy OSD) pismo o </w:t>
      </w:r>
      <w:r w:rsidRPr="00805CE4">
        <w:rPr>
          <w:rFonts w:ascii="Times New Roman" w:hAnsi="Times New Roman"/>
          <w:sz w:val="24"/>
          <w:szCs w:val="24"/>
        </w:rPr>
        <w:t>udostępnienie danych</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Gaz</w:t>
      </w:r>
    </w:p>
    <w:p w:rsidR="00F16031" w:rsidRPr="00805CE4" w:rsidRDefault="00F16031" w:rsidP="00550463">
      <w:pPr>
        <w:numPr>
          <w:ilvl w:val="2"/>
          <w:numId w:val="36"/>
        </w:numPr>
        <w:spacing w:after="0" w:line="360" w:lineRule="auto"/>
        <w:jc w:val="both"/>
        <w:rPr>
          <w:rFonts w:ascii="Times New Roman" w:hAnsi="Times New Roman"/>
          <w:sz w:val="24"/>
          <w:szCs w:val="24"/>
        </w:rPr>
      </w:pPr>
      <w:r w:rsidRPr="00805CE4">
        <w:rPr>
          <w:rFonts w:ascii="Times New Roman" w:hAnsi="Times New Roman"/>
          <w:sz w:val="24"/>
          <w:szCs w:val="24"/>
        </w:rPr>
        <w:t>ilość dostarczonego gazu do odbiorców na terenie gminy wg grup odbiorców, ilość odbiorców na terenie gminy wg taryf - sprzedawca gazu</w:t>
      </w:r>
      <w:r>
        <w:rPr>
          <w:rFonts w:ascii="Times New Roman" w:hAnsi="Times New Roman"/>
          <w:sz w:val="24"/>
          <w:szCs w:val="24"/>
        </w:rPr>
        <w:t xml:space="preserve"> pismo o </w:t>
      </w:r>
      <w:r w:rsidRPr="00805CE4">
        <w:rPr>
          <w:rFonts w:ascii="Times New Roman" w:hAnsi="Times New Roman"/>
          <w:sz w:val="24"/>
          <w:szCs w:val="24"/>
        </w:rPr>
        <w:t>udostępnienie danych</w:t>
      </w:r>
    </w:p>
    <w:p w:rsidR="00F16031" w:rsidRPr="007C2273" w:rsidRDefault="00F16031" w:rsidP="00550463">
      <w:pPr>
        <w:numPr>
          <w:ilvl w:val="1"/>
          <w:numId w:val="36"/>
        </w:numPr>
        <w:spacing w:after="0" w:line="360" w:lineRule="auto"/>
        <w:jc w:val="both"/>
        <w:rPr>
          <w:rFonts w:ascii="Times New Roman" w:hAnsi="Times New Roman"/>
          <w:sz w:val="24"/>
          <w:szCs w:val="24"/>
        </w:rPr>
      </w:pPr>
      <w:r w:rsidRPr="007C2273">
        <w:rPr>
          <w:rFonts w:ascii="Times New Roman" w:hAnsi="Times New Roman"/>
          <w:sz w:val="24"/>
          <w:szCs w:val="24"/>
        </w:rPr>
        <w:t>OZE</w:t>
      </w:r>
    </w:p>
    <w:p w:rsidR="00F16031" w:rsidRPr="00805CE4" w:rsidRDefault="00F16031" w:rsidP="00550463">
      <w:pPr>
        <w:numPr>
          <w:ilvl w:val="2"/>
          <w:numId w:val="36"/>
        </w:numPr>
        <w:spacing w:after="0" w:line="360" w:lineRule="auto"/>
        <w:jc w:val="both"/>
        <w:rPr>
          <w:rFonts w:ascii="Times New Roman" w:hAnsi="Times New Roman"/>
          <w:sz w:val="24"/>
          <w:szCs w:val="24"/>
        </w:rPr>
      </w:pPr>
      <w:r w:rsidRPr="00805CE4">
        <w:rPr>
          <w:rFonts w:ascii="Times New Roman" w:hAnsi="Times New Roman"/>
          <w:sz w:val="24"/>
          <w:szCs w:val="24"/>
        </w:rPr>
        <w:t>dane dotyczące parametrów instalacji OZE - w zakres obejmujących: rodzaj, rok oddania do użytku instalacji OZE, ilości wytworzonej energii cieplnej oraz elektrycznej</w:t>
      </w:r>
    </w:p>
    <w:p w:rsidR="00F16031" w:rsidRPr="007C2273" w:rsidRDefault="00F16031" w:rsidP="00550463">
      <w:pPr>
        <w:numPr>
          <w:ilvl w:val="2"/>
          <w:numId w:val="36"/>
        </w:numPr>
        <w:spacing w:after="0" w:line="360" w:lineRule="auto"/>
        <w:jc w:val="both"/>
        <w:rPr>
          <w:rFonts w:ascii="Times New Roman" w:hAnsi="Times New Roman"/>
          <w:sz w:val="24"/>
          <w:szCs w:val="24"/>
        </w:rPr>
      </w:pPr>
      <w:r w:rsidRPr="007C2273">
        <w:rPr>
          <w:rFonts w:ascii="Times New Roman" w:hAnsi="Times New Roman"/>
          <w:sz w:val="24"/>
          <w:szCs w:val="24"/>
        </w:rPr>
        <w:t>zidentyfikowane instalacje na terenie gminy</w:t>
      </w:r>
    </w:p>
    <w:p w:rsidR="00F16031" w:rsidRPr="00805CE4" w:rsidRDefault="00F16031" w:rsidP="00550463">
      <w:pPr>
        <w:numPr>
          <w:ilvl w:val="0"/>
          <w:numId w:val="36"/>
        </w:numPr>
        <w:spacing w:after="0" w:line="360" w:lineRule="auto"/>
        <w:jc w:val="both"/>
        <w:rPr>
          <w:rFonts w:ascii="Times New Roman" w:hAnsi="Times New Roman"/>
          <w:sz w:val="24"/>
          <w:szCs w:val="24"/>
        </w:rPr>
      </w:pPr>
      <w:r w:rsidRPr="007C2273">
        <w:rPr>
          <w:rFonts w:ascii="Times New Roman" w:hAnsi="Times New Roman"/>
          <w:sz w:val="24"/>
          <w:szCs w:val="24"/>
        </w:rPr>
        <w:t xml:space="preserve"> PRZEMYSŁ</w:t>
      </w:r>
      <w:r>
        <w:rPr>
          <w:rFonts w:ascii="Times New Roman" w:hAnsi="Times New Roman"/>
          <w:sz w:val="24"/>
          <w:szCs w:val="24"/>
        </w:rPr>
        <w:t xml:space="preserve"> - </w:t>
      </w:r>
      <w:r w:rsidRPr="00805CE4">
        <w:rPr>
          <w:rFonts w:ascii="Times New Roman" w:hAnsi="Times New Roman"/>
          <w:sz w:val="24"/>
          <w:szCs w:val="24"/>
        </w:rPr>
        <w:t>dane z Urzędu Marszałkowskiego odnośnie emisji zanieczyszczeń do powietrza i zużycia paliw w instalacjach zlokalizowanych na terenie gminy, ankiety od przedsiębiorców nt. eksploatowanych budynków  oraz instalacji, ilości oraz rodzaju zużywanych paliw</w:t>
      </w:r>
    </w:p>
    <w:p w:rsidR="00F1501E" w:rsidRDefault="00BD20EA" w:rsidP="00BD20EA">
      <w:pPr>
        <w:pStyle w:val="Nagwek3"/>
        <w:rPr>
          <w:lang w:eastAsia="pl-PL"/>
        </w:rPr>
      </w:pPr>
      <w:bookmarkStart w:id="47" w:name="_Toc462037512"/>
      <w:r>
        <w:rPr>
          <w:lang w:eastAsia="pl-PL"/>
        </w:rPr>
        <w:t xml:space="preserve">Ewaluacja osiąganych celów i sposób wprowadzania zmian </w:t>
      </w:r>
      <w:r w:rsidR="00A3212B">
        <w:rPr>
          <w:lang w:eastAsia="pl-PL"/>
        </w:rPr>
        <w:br/>
      </w:r>
      <w:r>
        <w:rPr>
          <w:lang w:eastAsia="pl-PL"/>
        </w:rPr>
        <w:t>w planie</w:t>
      </w:r>
      <w:bookmarkEnd w:id="47"/>
    </w:p>
    <w:p w:rsidR="00F16031" w:rsidRPr="00932438" w:rsidRDefault="00F16031" w:rsidP="00F16031">
      <w:pPr>
        <w:pStyle w:val="tekst"/>
        <w:rPr>
          <w:lang w:eastAsia="pl-PL"/>
        </w:rPr>
      </w:pPr>
      <w:r>
        <w:rPr>
          <w:lang w:eastAsia="pl-PL"/>
        </w:rPr>
        <w:t xml:space="preserve">Plan gospodarki niskoemisyjnej jest dokumentem planistycznym, który bazuje na dokonanej inwentaryzacji i przedstawia planowane działania do roku 2020 w oparciu </w:t>
      </w:r>
      <w:r>
        <w:rPr>
          <w:lang w:eastAsia="pl-PL"/>
        </w:rPr>
        <w:br/>
        <w:t xml:space="preserve">o aktualne przepisy prawne i stan wiedzy technicznej. W okresie do 2020 roku technologie związane z wykorzystywaniem energii mogą ulec zmianom. Podobnie potrzeby gminy </w:t>
      </w:r>
      <w:r w:rsidR="00150514">
        <w:rPr>
          <w:lang w:eastAsia="pl-PL"/>
        </w:rPr>
        <w:t>Radzyń Chełmiński</w:t>
      </w:r>
      <w:r>
        <w:rPr>
          <w:lang w:eastAsia="pl-PL"/>
        </w:rPr>
        <w:t xml:space="preserve"> mogą ewaluować, a stan prawny może narzucać gminie więcej obowiązków względem obszaru gminy oraz współpracy regionalnej. Niezbędne jest więc dokonywanie koniecznych zmian w planie, sprawdzanie oraz korekcja zakładanych celów. Zakładane cele należy sprawdzać </w:t>
      </w:r>
      <w:r w:rsidRPr="00932438">
        <w:rPr>
          <w:b/>
          <w:lang w:eastAsia="pl-PL"/>
        </w:rPr>
        <w:t>w stosunku do celów szczegółowych</w:t>
      </w:r>
      <w:r>
        <w:rPr>
          <w:b/>
          <w:lang w:eastAsia="pl-PL"/>
        </w:rPr>
        <w:t xml:space="preserve">. </w:t>
      </w:r>
      <w:r w:rsidR="00906732">
        <w:rPr>
          <w:lang w:eastAsia="pl-PL"/>
        </w:rPr>
        <w:t>W </w:t>
      </w:r>
      <w:r>
        <w:rPr>
          <w:lang w:eastAsia="pl-PL"/>
        </w:rPr>
        <w:t xml:space="preserve">przypadku nieosiągania mierników zadań ciągłych należy zanotować działania osiągnięte oraz zmodyfikować </w:t>
      </w:r>
      <w:r w:rsidRPr="00A3212B">
        <w:rPr>
          <w:lang w:eastAsia="pl-PL"/>
        </w:rPr>
        <w:t>cel</w:t>
      </w:r>
      <w:r>
        <w:rPr>
          <w:lang w:eastAsia="pl-PL"/>
        </w:rPr>
        <w:t xml:space="preserve"> na kolejne lata lub wdrożyć działania wspomagające osiągnięcie zakładanego celu. W przypadku osiągnięcia wyniku wyższego niż zakładany cel roczny dla działania, można podwyższyć cel długoterminowy. </w:t>
      </w:r>
      <w:r w:rsidR="002D409E">
        <w:rPr>
          <w:lang w:eastAsia="pl-PL"/>
        </w:rPr>
        <w:t xml:space="preserve">Do planu można dodawać kolejne działania jeśli w czasie obowiązywania planu wystąpi taka potrzeba. W takim przypadku należy podwyższyć zakładany cel. </w:t>
      </w:r>
      <w:r>
        <w:rPr>
          <w:lang w:eastAsia="pl-PL"/>
        </w:rPr>
        <w:t xml:space="preserve">Przy dokonywaniu ewaluacji celów oraz dopisywaniu działań podjętych przez gminę należy zaznaczyć </w:t>
      </w:r>
      <w:r w:rsidRPr="00E11FF9">
        <w:rPr>
          <w:b/>
          <w:lang w:eastAsia="pl-PL"/>
        </w:rPr>
        <w:t xml:space="preserve">co zostało zmienione, kiedy </w:t>
      </w:r>
      <w:r>
        <w:rPr>
          <w:b/>
          <w:lang w:eastAsia="pl-PL"/>
        </w:rPr>
        <w:t xml:space="preserve">zostały dokonane zmiany </w:t>
      </w:r>
      <w:r w:rsidRPr="00E11FF9">
        <w:rPr>
          <w:b/>
          <w:lang w:eastAsia="pl-PL"/>
        </w:rPr>
        <w:t>oraz wpływ działania</w:t>
      </w:r>
      <w:r>
        <w:rPr>
          <w:lang w:eastAsia="pl-PL"/>
        </w:rPr>
        <w:t xml:space="preserve"> na osiągnięcie celu szczegółowego.</w:t>
      </w:r>
    </w:p>
    <w:p w:rsidR="00F656EB" w:rsidRDefault="00F656EB">
      <w:pPr>
        <w:spacing w:after="0" w:line="240" w:lineRule="auto"/>
        <w:rPr>
          <w:rFonts w:ascii="Cambria" w:eastAsia="Times New Roman" w:hAnsi="Cambria"/>
          <w:b/>
          <w:bCs/>
          <w:smallCaps/>
          <w:color w:val="000000"/>
          <w:sz w:val="40"/>
          <w:szCs w:val="28"/>
        </w:rPr>
      </w:pPr>
      <w:r>
        <w:br w:type="page"/>
      </w:r>
    </w:p>
    <w:p w:rsidR="0094567B" w:rsidRPr="0096210C" w:rsidRDefault="0094567B" w:rsidP="00DB3F6C">
      <w:pPr>
        <w:pStyle w:val="Nagwek1"/>
      </w:pPr>
      <w:bookmarkStart w:id="48" w:name="_Toc462037513"/>
      <w:r w:rsidRPr="0096210C">
        <w:t xml:space="preserve">Inwentaryzacja emisji </w:t>
      </w:r>
      <w:r w:rsidR="00E26C3A">
        <w:t>gazów cieplarnianych</w:t>
      </w:r>
      <w:bookmarkEnd w:id="48"/>
    </w:p>
    <w:p w:rsidR="0094567B" w:rsidRDefault="00DB3F6C" w:rsidP="00DB3F6C">
      <w:pPr>
        <w:pStyle w:val="Nagwek2"/>
      </w:pPr>
      <w:bookmarkStart w:id="49" w:name="_Toc462037514"/>
      <w:r w:rsidRPr="0096210C">
        <w:t>Metodologia</w:t>
      </w:r>
      <w:bookmarkEnd w:id="49"/>
    </w:p>
    <w:p w:rsidR="00E26C3A" w:rsidRPr="00E26C3A" w:rsidRDefault="00E26C3A" w:rsidP="00E26C3A">
      <w:pPr>
        <w:pStyle w:val="tekst"/>
      </w:pPr>
      <w:r>
        <w:t xml:space="preserve">Inwentaryzacja emisji gazów cieplarnianych została wykonana zgodnie z </w:t>
      </w:r>
      <w:r w:rsidRPr="00E26C3A">
        <w:t>wytycznymi „Porozumienia Między Burmistrzami” w zakresie opracowania planu działań na rzecz zrównoważonej energii (SEAP).</w:t>
      </w:r>
      <w:r w:rsidR="009A16F8">
        <w:t xml:space="preserve"> Rokiem bazowym do inwentaryzacji emisji (BEI) jest rok 2014 ze względu na możliwość zebrania wiarygodnych i miarę pewnych danych z obszaru gminy. Rok 2014 jest też najlepszym punktem wyjściowym do planowania działań oraz monitorowania ich wdrażania.</w:t>
      </w:r>
    </w:p>
    <w:p w:rsidR="007209B1" w:rsidRPr="00E26C3A" w:rsidRDefault="007209B1" w:rsidP="007209B1">
      <w:pPr>
        <w:pStyle w:val="Nagwek3"/>
      </w:pPr>
      <w:bookmarkStart w:id="50" w:name="_Toc462037515"/>
      <w:r>
        <w:t>Zakres inwentaryzacji</w:t>
      </w:r>
      <w:bookmarkEnd w:id="50"/>
    </w:p>
    <w:p w:rsidR="00F16031" w:rsidRPr="00E26C3A" w:rsidRDefault="00F16031" w:rsidP="00F16031">
      <w:pPr>
        <w:pStyle w:val="tekst"/>
      </w:pPr>
      <w:r>
        <w:t xml:space="preserve">Inwentaryzację emisji przeprowadzono dla obszaru gminy </w:t>
      </w:r>
      <w:r w:rsidR="00150514">
        <w:t>Radzyń Chełmiński</w:t>
      </w:r>
      <w:r>
        <w:t xml:space="preserve">. Dane </w:t>
      </w:r>
      <w:r w:rsidR="002D409E">
        <w:t xml:space="preserve">zebrane w toku ankietyzacji zostały ekstrapolowane na </w:t>
      </w:r>
      <w:r>
        <w:t xml:space="preserve"> wszystki</w:t>
      </w:r>
      <w:r w:rsidR="002D409E">
        <w:t>e</w:t>
      </w:r>
      <w:r>
        <w:t xml:space="preserve"> budynk</w:t>
      </w:r>
      <w:r w:rsidR="002D409E">
        <w:t>i</w:t>
      </w:r>
      <w:r>
        <w:t>, instalacj</w:t>
      </w:r>
      <w:r w:rsidR="002D409E">
        <w:t>ę</w:t>
      </w:r>
      <w:r w:rsidR="00146E59">
        <w:t xml:space="preserve"> i </w:t>
      </w:r>
      <w:r>
        <w:t>pojazd</w:t>
      </w:r>
      <w:r w:rsidR="002D409E">
        <w:t>y</w:t>
      </w:r>
      <w:r>
        <w:t xml:space="preserve"> znajdując</w:t>
      </w:r>
      <w:r w:rsidR="002D409E">
        <w:t>e</w:t>
      </w:r>
      <w:r>
        <w:t xml:space="preserve"> się na terenie gminy. </w:t>
      </w:r>
      <w:r w:rsidRPr="00E26C3A">
        <w:t>Emisje na terenie gminy podzielono ze względu na sektory, które odpowiadają za ich powstanie</w:t>
      </w:r>
      <w:r w:rsidR="002D409E">
        <w:t xml:space="preserve"> </w:t>
      </w:r>
      <w:r>
        <w:t>zgodnie z wytycznymi przygotowania planu SEAP</w:t>
      </w:r>
      <w:r w:rsidRPr="00E26C3A">
        <w:t xml:space="preserve">. </w:t>
      </w:r>
    </w:p>
    <w:p w:rsidR="004E01CB" w:rsidRDefault="004E01CB" w:rsidP="004E01CB">
      <w:pPr>
        <w:pStyle w:val="Nagwek3"/>
      </w:pPr>
      <w:bookmarkStart w:id="51" w:name="_Toc462037516"/>
      <w:r>
        <w:t>Wybór wskaźników emisji</w:t>
      </w:r>
      <w:bookmarkEnd w:id="51"/>
    </w:p>
    <w:p w:rsidR="00F16031" w:rsidRPr="007B3493" w:rsidRDefault="00F16031" w:rsidP="00F16031">
      <w:pPr>
        <w:pStyle w:val="tekst"/>
      </w:pPr>
      <w:r w:rsidRPr="007B3493">
        <w:t xml:space="preserve">Inwentaryzacja dla gminy </w:t>
      </w:r>
      <w:r w:rsidR="00150514">
        <w:t>Radzyń Chełmiński</w:t>
      </w:r>
      <w:r w:rsidR="00906732">
        <w:t xml:space="preserve"> została dokonana w oparciu  o </w:t>
      </w:r>
      <w:r w:rsidRPr="007B3493">
        <w:t>„standardowe” wskaźniki emisji zgodne z zasadami IPCC, które obejmują całość emisji CO</w:t>
      </w:r>
      <w:r w:rsidRPr="007B3493">
        <w:rPr>
          <w:szCs w:val="13"/>
          <w:vertAlign w:val="subscript"/>
        </w:rPr>
        <w:t>2</w:t>
      </w:r>
      <w:r>
        <w:t>wynikłej z </w:t>
      </w:r>
      <w:r w:rsidRPr="007B3493">
        <w:t>końcowego zużycia energii na terenie miasta lub gminy – zarówno emisje bezpośrednie ze spalania paliw w budynkach, instalacjach i transporcie, jak i emisje pośrednie towarzyszące produkcjienergii elektrycznej, ciepła i chłodu wykorzystywanych przez mieszkańców.</w:t>
      </w:r>
    </w:p>
    <w:p w:rsidR="00F16031" w:rsidRDefault="00F16031" w:rsidP="00F16031">
      <w:pPr>
        <w:pStyle w:val="tekst"/>
      </w:pPr>
      <w:r w:rsidRPr="007B3493">
        <w:t>Standardowe wskaźniki emisji bazują na zawartości węgla w poszczególnych paliwach i są wykorzystywane w krajowych inwentaryzacjach gazów cieplarnianych</w:t>
      </w:r>
      <w:r w:rsidR="00146E59">
        <w:t xml:space="preserve"> </w:t>
      </w:r>
      <w:r w:rsidRPr="007B3493">
        <w:t>wykonywanych w kontekście Ramowej Konwencji Narodów Zjednoczonych</w:t>
      </w:r>
      <w:r w:rsidR="00146E59">
        <w:t xml:space="preserve"> </w:t>
      </w:r>
      <w:r w:rsidRPr="007B3493">
        <w:t>w sprawie Zmian Klimatu oraz Protokołu z Kioto do tej konwencji. W tym</w:t>
      </w:r>
      <w:r>
        <w:t xml:space="preserve"> podejściu</w:t>
      </w:r>
      <w:r w:rsidRPr="007B3493">
        <w:t xml:space="preserve"> najważniejszym gazem cieplarnianym jest CO</w:t>
      </w:r>
      <w:r w:rsidRPr="007B3493">
        <w:rPr>
          <w:szCs w:val="13"/>
          <w:vertAlign w:val="subscript"/>
        </w:rPr>
        <w:t>2</w:t>
      </w:r>
      <w:r w:rsidRPr="007B3493">
        <w:t>, a emisje CH</w:t>
      </w:r>
      <w:r w:rsidRPr="007B3493">
        <w:rPr>
          <w:szCs w:val="13"/>
          <w:vertAlign w:val="subscript"/>
        </w:rPr>
        <w:t>4</w:t>
      </w:r>
      <w:r w:rsidRPr="007B3493">
        <w:t>i N</w:t>
      </w:r>
      <w:r w:rsidRPr="007B3493">
        <w:rPr>
          <w:szCs w:val="13"/>
          <w:vertAlign w:val="subscript"/>
        </w:rPr>
        <w:t>2</w:t>
      </w:r>
      <w:r w:rsidRPr="007B3493">
        <w:t>O</w:t>
      </w:r>
      <w:r>
        <w:t xml:space="preserve"> zostały pominięte. </w:t>
      </w:r>
      <w:r w:rsidRPr="007B3493">
        <w:t>Co więcej, emisje CO</w:t>
      </w:r>
      <w:r w:rsidRPr="007B3493">
        <w:rPr>
          <w:szCs w:val="13"/>
          <w:vertAlign w:val="subscript"/>
        </w:rPr>
        <w:t>2</w:t>
      </w:r>
      <w:r w:rsidRPr="007B3493">
        <w:t>powstającew wyniku spalania biomasy/biopaliw wytwarzanych w zrównoważony sposób</w:t>
      </w:r>
      <w:r w:rsidR="00146E59">
        <w:t xml:space="preserve"> </w:t>
      </w:r>
      <w:r w:rsidRPr="007B3493">
        <w:t>oraz emisje związane z wykorzystaniem certyfikowanej zielonej energii elektrycznej</w:t>
      </w:r>
      <w:r w:rsidR="00146E59">
        <w:t xml:space="preserve"> </w:t>
      </w:r>
      <w:r w:rsidRPr="007B3493">
        <w:t>są traktowane jako zerowe.</w:t>
      </w:r>
      <w:r>
        <w:rPr>
          <w:rFonts w:ascii="Euromode" w:hAnsi="Euromode" w:cs="Euromode"/>
          <w:lang w:eastAsia="pl-PL"/>
        </w:rPr>
        <w:t>.</w:t>
      </w:r>
    </w:p>
    <w:p w:rsidR="00F16031" w:rsidRPr="00E26C3A" w:rsidRDefault="00F16031" w:rsidP="00F16031">
      <w:pPr>
        <w:pStyle w:val="tekst"/>
      </w:pPr>
      <w:r w:rsidRPr="00E26C3A">
        <w:t>Przy przeprowadzaniu inwentaryzacji wykorzystano</w:t>
      </w:r>
      <w:r>
        <w:t xml:space="preserve"> następujące wskaźniki emisji z </w:t>
      </w:r>
      <w:r w:rsidRPr="00E26C3A">
        <w:t>zużycia energii:</w:t>
      </w:r>
    </w:p>
    <w:p w:rsidR="00F16031" w:rsidRPr="00E26C3A" w:rsidRDefault="00F16031" w:rsidP="00F16031">
      <w:pPr>
        <w:pStyle w:val="tytuy"/>
      </w:pPr>
      <w:r>
        <w:br w:type="page"/>
      </w:r>
      <w:bookmarkStart w:id="52" w:name="_Toc449393247"/>
      <w:bookmarkStart w:id="53" w:name="_Toc462037553"/>
      <w:r w:rsidRPr="00E26C3A">
        <w:t xml:space="preserve">Tab. </w:t>
      </w:r>
      <w:fldSimple w:instr=" SEQ Tab. \* ARABIC ">
        <w:r w:rsidR="00AD6038">
          <w:rPr>
            <w:noProof/>
          </w:rPr>
          <w:t>2</w:t>
        </w:r>
      </w:fldSimple>
      <w:r w:rsidRPr="00E26C3A">
        <w:t xml:space="preserve"> Wskaźniki emisji CO</w:t>
      </w:r>
      <w:r w:rsidRPr="00E26C3A">
        <w:rPr>
          <w:vertAlign w:val="subscript"/>
        </w:rPr>
        <w:t>2</w:t>
      </w:r>
      <w:r w:rsidRPr="00E26C3A">
        <w:t xml:space="preserve"> z poszczególnych nośników energii</w:t>
      </w:r>
      <w:bookmarkEnd w:id="52"/>
      <w:bookmarkEnd w:id="53"/>
    </w:p>
    <w:tbl>
      <w:tblPr>
        <w:tblW w:w="95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883"/>
        <w:gridCol w:w="843"/>
        <w:gridCol w:w="985"/>
        <w:gridCol w:w="692"/>
        <w:gridCol w:w="1241"/>
        <w:gridCol w:w="844"/>
        <w:gridCol w:w="1124"/>
        <w:gridCol w:w="1954"/>
      </w:tblGrid>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paliwo/nośnik energii</w:t>
            </w:r>
          </w:p>
        </w:tc>
        <w:tc>
          <w:tcPr>
            <w:tcW w:w="1830" w:type="dxa"/>
            <w:gridSpan w:val="2"/>
            <w:noWrap/>
            <w:vAlign w:val="center"/>
          </w:tcPr>
          <w:p w:rsidR="00F16031" w:rsidRPr="00E26C3A" w:rsidRDefault="00F16031" w:rsidP="00326E7E">
            <w:pPr>
              <w:pStyle w:val="tabela"/>
              <w:rPr>
                <w:lang w:val="pl-PL" w:eastAsia="pl-PL"/>
              </w:rPr>
            </w:pPr>
            <w:r w:rsidRPr="00E26C3A">
              <w:rPr>
                <w:lang w:val="pl-PL" w:eastAsia="pl-PL"/>
              </w:rPr>
              <w:t>gęstość</w:t>
            </w:r>
          </w:p>
        </w:tc>
        <w:tc>
          <w:tcPr>
            <w:tcW w:w="1936" w:type="dxa"/>
            <w:gridSpan w:val="2"/>
            <w:noWrap/>
            <w:vAlign w:val="center"/>
          </w:tcPr>
          <w:p w:rsidR="00F16031" w:rsidRPr="00E26C3A" w:rsidRDefault="00F16031" w:rsidP="00326E7E">
            <w:pPr>
              <w:pStyle w:val="tabela"/>
              <w:rPr>
                <w:lang w:val="pl-PL" w:eastAsia="pl-PL"/>
              </w:rPr>
            </w:pPr>
            <w:r w:rsidRPr="00E26C3A">
              <w:rPr>
                <w:lang w:val="pl-PL" w:eastAsia="pl-PL"/>
              </w:rPr>
              <w:t>wartość opałowa</w:t>
            </w:r>
          </w:p>
        </w:tc>
        <w:tc>
          <w:tcPr>
            <w:tcW w:w="1971" w:type="dxa"/>
            <w:gridSpan w:val="2"/>
            <w:noWrap/>
            <w:vAlign w:val="center"/>
          </w:tcPr>
          <w:p w:rsidR="00F16031" w:rsidRPr="00E26C3A" w:rsidRDefault="00F16031" w:rsidP="00326E7E">
            <w:pPr>
              <w:pStyle w:val="tabela"/>
              <w:rPr>
                <w:vertAlign w:val="subscript"/>
                <w:lang w:val="pl-PL" w:eastAsia="pl-PL"/>
              </w:rPr>
            </w:pPr>
            <w:r w:rsidRPr="00E26C3A">
              <w:rPr>
                <w:lang w:val="pl-PL" w:eastAsia="pl-PL"/>
              </w:rPr>
              <w:t>emisja CO</w:t>
            </w:r>
            <w:r w:rsidRPr="00E26C3A">
              <w:rPr>
                <w:vertAlign w:val="subscript"/>
                <w:lang w:val="pl-PL" w:eastAsia="pl-PL"/>
              </w:rPr>
              <w:t>2</w:t>
            </w:r>
          </w:p>
        </w:tc>
        <w:tc>
          <w:tcPr>
            <w:tcW w:w="1957" w:type="dxa"/>
            <w:noWrap/>
            <w:vAlign w:val="center"/>
          </w:tcPr>
          <w:p w:rsidR="00F16031" w:rsidRPr="00E26C3A" w:rsidRDefault="00F16031" w:rsidP="00326E7E">
            <w:pPr>
              <w:pStyle w:val="tabela"/>
              <w:rPr>
                <w:lang w:val="pl-PL" w:eastAsia="pl-PL"/>
              </w:rPr>
            </w:pP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Olej napędowy</w:t>
            </w:r>
          </w:p>
        </w:tc>
        <w:tc>
          <w:tcPr>
            <w:tcW w:w="844" w:type="dxa"/>
            <w:noWrap/>
            <w:vAlign w:val="center"/>
          </w:tcPr>
          <w:p w:rsidR="00F16031" w:rsidRPr="00E26C3A" w:rsidRDefault="00F16031" w:rsidP="00326E7E">
            <w:pPr>
              <w:pStyle w:val="tabela"/>
              <w:rPr>
                <w:lang w:val="pl-PL" w:eastAsia="pl-PL"/>
              </w:rPr>
            </w:pPr>
            <w:r w:rsidRPr="00E26C3A">
              <w:rPr>
                <w:lang w:val="pl-PL" w:eastAsia="pl-PL"/>
              </w:rPr>
              <w:t>0,82</w:t>
            </w:r>
          </w:p>
        </w:tc>
        <w:tc>
          <w:tcPr>
            <w:tcW w:w="986" w:type="dxa"/>
            <w:noWrap/>
            <w:vAlign w:val="center"/>
          </w:tcPr>
          <w:p w:rsidR="00F16031" w:rsidRPr="00E26C3A" w:rsidRDefault="00F16031" w:rsidP="00326E7E">
            <w:pPr>
              <w:pStyle w:val="tabela"/>
              <w:rPr>
                <w:lang w:val="pl-PL" w:eastAsia="pl-PL"/>
              </w:rPr>
            </w:pPr>
            <w:r w:rsidRPr="00E26C3A">
              <w:rPr>
                <w:lang w:val="pl-PL" w:eastAsia="pl-PL"/>
              </w:rPr>
              <w:t>kg/litr</w:t>
            </w:r>
          </w:p>
        </w:tc>
        <w:tc>
          <w:tcPr>
            <w:tcW w:w="693" w:type="dxa"/>
            <w:noWrap/>
            <w:vAlign w:val="center"/>
          </w:tcPr>
          <w:p w:rsidR="00F16031" w:rsidRPr="00E26C3A" w:rsidRDefault="00F16031" w:rsidP="00326E7E">
            <w:pPr>
              <w:pStyle w:val="tabela"/>
              <w:rPr>
                <w:lang w:val="pl-PL" w:eastAsia="pl-PL"/>
              </w:rPr>
            </w:pPr>
            <w:r w:rsidRPr="00E26C3A">
              <w:rPr>
                <w:lang w:val="pl-PL" w:eastAsia="pl-PL"/>
              </w:rPr>
              <w:t>11,9</w:t>
            </w:r>
          </w:p>
        </w:tc>
        <w:tc>
          <w:tcPr>
            <w:tcW w:w="1243" w:type="dxa"/>
            <w:noWrap/>
            <w:vAlign w:val="center"/>
          </w:tcPr>
          <w:p w:rsidR="00F16031" w:rsidRPr="00E26C3A" w:rsidRDefault="00F16031" w:rsidP="00326E7E">
            <w:pPr>
              <w:pStyle w:val="tabela"/>
              <w:rPr>
                <w:lang w:val="pl-PL" w:eastAsia="pl-PL"/>
              </w:rPr>
            </w:pPr>
            <w:r w:rsidRPr="00E26C3A">
              <w:rPr>
                <w:lang w:val="pl-PL" w:eastAsia="pl-PL"/>
              </w:rPr>
              <w:t>MWh/Mg</w:t>
            </w:r>
          </w:p>
        </w:tc>
        <w:tc>
          <w:tcPr>
            <w:tcW w:w="845" w:type="dxa"/>
            <w:noWrap/>
            <w:vAlign w:val="center"/>
          </w:tcPr>
          <w:p w:rsidR="00F16031" w:rsidRPr="00E26C3A" w:rsidRDefault="00F16031" w:rsidP="00326E7E">
            <w:pPr>
              <w:pStyle w:val="tabela"/>
              <w:rPr>
                <w:lang w:val="pl-PL" w:eastAsia="pl-PL"/>
              </w:rPr>
            </w:pPr>
            <w:r>
              <w:rPr>
                <w:lang w:val="pl-PL" w:eastAsia="pl-PL"/>
              </w:rPr>
              <w:t>0,267</w:t>
            </w:r>
          </w:p>
        </w:tc>
        <w:tc>
          <w:tcPr>
            <w:tcW w:w="1126" w:type="dxa"/>
            <w:noWrap/>
            <w:vAlign w:val="center"/>
          </w:tcPr>
          <w:p w:rsidR="00F16031" w:rsidRPr="00E26C3A" w:rsidRDefault="00F16031" w:rsidP="00326E7E">
            <w:pPr>
              <w:pStyle w:val="tabela"/>
              <w:rPr>
                <w:lang w:val="pl-PL" w:eastAsia="pl-PL"/>
              </w:rPr>
            </w:pPr>
            <w:r w:rsidRPr="00E26C3A">
              <w:rPr>
                <w:lang w:val="pl-PL" w:eastAsia="pl-PL"/>
              </w:rPr>
              <w:t>Mg CO</w:t>
            </w:r>
            <w:r w:rsidRPr="00E26C3A">
              <w:rPr>
                <w:vertAlign w:val="subscript"/>
                <w:lang w:val="pl-PL" w:eastAsia="pl-PL"/>
              </w:rPr>
              <w:t>2</w:t>
            </w:r>
            <w:r w:rsidRPr="00E26C3A">
              <w:rPr>
                <w:lang w:val="pl-PL" w:eastAsia="pl-PL"/>
              </w:rPr>
              <w:t>/ MWh</w:t>
            </w:r>
          </w:p>
        </w:tc>
        <w:tc>
          <w:tcPr>
            <w:tcW w:w="1957" w:type="dxa"/>
            <w:noWrap/>
            <w:vAlign w:val="center"/>
          </w:tcPr>
          <w:p w:rsidR="00F16031" w:rsidRPr="00E26C3A" w:rsidRDefault="00F16031" w:rsidP="00326E7E">
            <w:pPr>
              <w:autoSpaceDE w:val="0"/>
              <w:autoSpaceDN w:val="0"/>
              <w:adjustRightInd w:val="0"/>
              <w:spacing w:after="0" w:line="240" w:lineRule="auto"/>
              <w:jc w:val="center"/>
              <w:rPr>
                <w:rFonts w:ascii="Czcionka tekstu podstawowego" w:hAnsi="Czcionka tekstu podstawowego"/>
              </w:rPr>
            </w:pPr>
            <w:r>
              <w:rPr>
                <w:rFonts w:ascii="Euromode" w:hAnsi="Euromode" w:cs="Euromode"/>
                <w:lang w:eastAsia="pl-PL"/>
              </w:rPr>
              <w:t xml:space="preserve">IPCC 2006 (Międzyrządowy Panel ds. Zmian </w:t>
            </w:r>
            <w:r w:rsidRPr="007B3493">
              <w:rPr>
                <w:rFonts w:ascii="Euromode" w:hAnsi="Euromode" w:cs="Euromode"/>
                <w:lang w:eastAsia="pl-PL"/>
              </w:rPr>
              <w:t>Klimatu)</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Benzyna silnikowa</w:t>
            </w:r>
          </w:p>
        </w:tc>
        <w:tc>
          <w:tcPr>
            <w:tcW w:w="844" w:type="dxa"/>
            <w:noWrap/>
            <w:vAlign w:val="center"/>
          </w:tcPr>
          <w:p w:rsidR="00F16031" w:rsidRPr="00E26C3A" w:rsidRDefault="00F16031" w:rsidP="00326E7E">
            <w:pPr>
              <w:pStyle w:val="tabela"/>
              <w:rPr>
                <w:lang w:val="pl-PL" w:eastAsia="pl-PL"/>
              </w:rPr>
            </w:pPr>
            <w:r w:rsidRPr="00E26C3A">
              <w:rPr>
                <w:lang w:val="pl-PL" w:eastAsia="pl-PL"/>
              </w:rPr>
              <w:t>0,74</w:t>
            </w:r>
          </w:p>
        </w:tc>
        <w:tc>
          <w:tcPr>
            <w:tcW w:w="986" w:type="dxa"/>
            <w:noWrap/>
            <w:vAlign w:val="center"/>
          </w:tcPr>
          <w:p w:rsidR="00F16031" w:rsidRPr="00E26C3A" w:rsidRDefault="00F16031" w:rsidP="00326E7E">
            <w:pPr>
              <w:pStyle w:val="tabela"/>
              <w:rPr>
                <w:lang w:val="pl-PL" w:eastAsia="pl-PL"/>
              </w:rPr>
            </w:pPr>
            <w:r w:rsidRPr="00E26C3A">
              <w:rPr>
                <w:lang w:val="pl-PL" w:eastAsia="pl-PL"/>
              </w:rPr>
              <w:t>kg/litr</w:t>
            </w:r>
          </w:p>
        </w:tc>
        <w:tc>
          <w:tcPr>
            <w:tcW w:w="693" w:type="dxa"/>
            <w:noWrap/>
            <w:vAlign w:val="center"/>
          </w:tcPr>
          <w:p w:rsidR="00F16031" w:rsidRPr="00E26C3A" w:rsidRDefault="00F16031" w:rsidP="00326E7E">
            <w:pPr>
              <w:pStyle w:val="tabela"/>
              <w:rPr>
                <w:lang w:val="pl-PL" w:eastAsia="pl-PL"/>
              </w:rPr>
            </w:pPr>
            <w:r w:rsidRPr="00E26C3A">
              <w:rPr>
                <w:lang w:val="pl-PL" w:eastAsia="pl-PL"/>
              </w:rPr>
              <w:t>12,3</w:t>
            </w:r>
          </w:p>
        </w:tc>
        <w:tc>
          <w:tcPr>
            <w:tcW w:w="1243" w:type="dxa"/>
            <w:noWrap/>
            <w:vAlign w:val="center"/>
          </w:tcPr>
          <w:p w:rsidR="00F16031" w:rsidRPr="00E26C3A" w:rsidRDefault="00F16031" w:rsidP="00326E7E">
            <w:pPr>
              <w:pStyle w:val="tabela"/>
              <w:rPr>
                <w:lang w:val="pl-PL" w:eastAsia="pl-PL"/>
              </w:rPr>
            </w:pPr>
            <w:r w:rsidRPr="00E26C3A">
              <w:rPr>
                <w:lang w:val="pl-PL" w:eastAsia="pl-PL"/>
              </w:rPr>
              <w:t>MWh/Mg</w:t>
            </w:r>
          </w:p>
        </w:tc>
        <w:tc>
          <w:tcPr>
            <w:tcW w:w="845" w:type="dxa"/>
            <w:noWrap/>
            <w:vAlign w:val="center"/>
          </w:tcPr>
          <w:p w:rsidR="00F16031" w:rsidRPr="00E26C3A" w:rsidRDefault="00F16031" w:rsidP="00326E7E">
            <w:pPr>
              <w:pStyle w:val="tabela"/>
              <w:rPr>
                <w:lang w:val="pl-PL" w:eastAsia="pl-PL"/>
              </w:rPr>
            </w:pPr>
            <w:r w:rsidRPr="00E26C3A">
              <w:rPr>
                <w:lang w:val="pl-PL" w:eastAsia="pl-PL"/>
              </w:rPr>
              <w:t>0,2</w:t>
            </w:r>
            <w:r>
              <w:rPr>
                <w:lang w:val="pl-PL" w:eastAsia="pl-PL"/>
              </w:rPr>
              <w:t>49</w:t>
            </w:r>
          </w:p>
        </w:tc>
        <w:tc>
          <w:tcPr>
            <w:tcW w:w="1126" w:type="dxa"/>
            <w:noWrap/>
            <w:vAlign w:val="center"/>
          </w:tcPr>
          <w:p w:rsidR="00F16031" w:rsidRDefault="00F16031" w:rsidP="00326E7E">
            <w:pPr>
              <w:jc w:val="center"/>
            </w:pPr>
            <w:r w:rsidRPr="002A1CB0">
              <w:rPr>
                <w:lang w:eastAsia="pl-PL"/>
              </w:rPr>
              <w:t>Mg CO</w:t>
            </w:r>
            <w:r w:rsidRPr="002A1CB0">
              <w:rPr>
                <w:vertAlign w:val="subscript"/>
                <w:lang w:eastAsia="pl-PL"/>
              </w:rPr>
              <w:t>2</w:t>
            </w:r>
            <w:r w:rsidRPr="002A1CB0">
              <w:rPr>
                <w:lang w:eastAsia="pl-PL"/>
              </w:rPr>
              <w:t>/ MWh</w:t>
            </w:r>
          </w:p>
        </w:tc>
        <w:tc>
          <w:tcPr>
            <w:tcW w:w="1957" w:type="dxa"/>
            <w:noWrap/>
            <w:vAlign w:val="center"/>
          </w:tcPr>
          <w:p w:rsidR="00F16031" w:rsidRPr="00E26C3A" w:rsidRDefault="00F16031" w:rsidP="00326E7E">
            <w:pPr>
              <w:pStyle w:val="tabela"/>
              <w:rPr>
                <w:lang w:val="pl-PL" w:eastAsia="pl-PL"/>
              </w:rPr>
            </w:pPr>
            <w:r>
              <w:rPr>
                <w:rFonts w:ascii="Czcionka tekstu podstawowego" w:hAnsi="Czcionka tekstu podstawowego"/>
                <w:lang w:val="pl-PL"/>
              </w:rPr>
              <w:t>IPCC 2006</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Gaz ciekły LPG</w:t>
            </w:r>
          </w:p>
        </w:tc>
        <w:tc>
          <w:tcPr>
            <w:tcW w:w="844" w:type="dxa"/>
            <w:noWrap/>
            <w:vAlign w:val="center"/>
          </w:tcPr>
          <w:p w:rsidR="00F16031" w:rsidRPr="00E26C3A" w:rsidRDefault="00F16031" w:rsidP="00326E7E">
            <w:pPr>
              <w:pStyle w:val="tabela"/>
              <w:rPr>
                <w:lang w:val="pl-PL" w:eastAsia="pl-PL"/>
              </w:rPr>
            </w:pPr>
            <w:r w:rsidRPr="00E26C3A">
              <w:rPr>
                <w:lang w:val="pl-PL" w:eastAsia="pl-PL"/>
              </w:rPr>
              <w:t>0,5</w:t>
            </w:r>
          </w:p>
        </w:tc>
        <w:tc>
          <w:tcPr>
            <w:tcW w:w="986" w:type="dxa"/>
            <w:noWrap/>
            <w:vAlign w:val="center"/>
          </w:tcPr>
          <w:p w:rsidR="00F16031" w:rsidRPr="00E26C3A" w:rsidRDefault="00EE2C32" w:rsidP="00326E7E">
            <w:pPr>
              <w:pStyle w:val="tabela"/>
              <w:rPr>
                <w:lang w:val="pl-PL" w:eastAsia="pl-PL"/>
              </w:rPr>
            </w:pPr>
            <w:r>
              <w:rPr>
                <w:lang w:val="pl-PL" w:eastAsia="pl-PL"/>
              </w:rPr>
              <w:t>0</w:t>
            </w:r>
            <w:r w:rsidR="00F16031" w:rsidRPr="00E26C3A">
              <w:rPr>
                <w:lang w:val="pl-PL" w:eastAsia="pl-PL"/>
              </w:rPr>
              <w:t>kg/litr</w:t>
            </w:r>
          </w:p>
        </w:tc>
        <w:tc>
          <w:tcPr>
            <w:tcW w:w="693" w:type="dxa"/>
            <w:noWrap/>
            <w:vAlign w:val="center"/>
          </w:tcPr>
          <w:p w:rsidR="00F16031" w:rsidRPr="00E26C3A" w:rsidRDefault="00F16031" w:rsidP="00326E7E">
            <w:pPr>
              <w:pStyle w:val="tabela"/>
              <w:rPr>
                <w:lang w:val="pl-PL" w:eastAsia="pl-PL"/>
              </w:rPr>
            </w:pPr>
            <w:r w:rsidRPr="00E26C3A">
              <w:rPr>
                <w:lang w:val="pl-PL" w:eastAsia="pl-PL"/>
              </w:rPr>
              <w:t>13,1</w:t>
            </w:r>
          </w:p>
        </w:tc>
        <w:tc>
          <w:tcPr>
            <w:tcW w:w="1243" w:type="dxa"/>
            <w:noWrap/>
            <w:vAlign w:val="center"/>
          </w:tcPr>
          <w:p w:rsidR="00F16031" w:rsidRPr="00E26C3A" w:rsidRDefault="00F16031" w:rsidP="00326E7E">
            <w:pPr>
              <w:pStyle w:val="tabela"/>
              <w:rPr>
                <w:lang w:val="pl-PL" w:eastAsia="pl-PL"/>
              </w:rPr>
            </w:pPr>
            <w:r w:rsidRPr="00E26C3A">
              <w:rPr>
                <w:lang w:val="pl-PL" w:eastAsia="pl-PL"/>
              </w:rPr>
              <w:t>MWh/Mg</w:t>
            </w:r>
          </w:p>
        </w:tc>
        <w:tc>
          <w:tcPr>
            <w:tcW w:w="845" w:type="dxa"/>
            <w:noWrap/>
            <w:vAlign w:val="center"/>
          </w:tcPr>
          <w:p w:rsidR="00F16031" w:rsidRPr="00E26C3A" w:rsidRDefault="00F16031" w:rsidP="00326E7E">
            <w:pPr>
              <w:pStyle w:val="tabela"/>
              <w:rPr>
                <w:lang w:val="pl-PL" w:eastAsia="pl-PL"/>
              </w:rPr>
            </w:pPr>
            <w:r w:rsidRPr="00E26C3A">
              <w:rPr>
                <w:lang w:val="pl-PL" w:eastAsia="pl-PL"/>
              </w:rPr>
              <w:t>0,227</w:t>
            </w:r>
          </w:p>
        </w:tc>
        <w:tc>
          <w:tcPr>
            <w:tcW w:w="1126" w:type="dxa"/>
            <w:noWrap/>
            <w:vAlign w:val="center"/>
          </w:tcPr>
          <w:p w:rsidR="00F16031" w:rsidRDefault="00F16031" w:rsidP="00326E7E">
            <w:pPr>
              <w:jc w:val="center"/>
            </w:pPr>
            <w:r w:rsidRPr="002A1CB0">
              <w:rPr>
                <w:lang w:eastAsia="pl-PL"/>
              </w:rPr>
              <w:t>Mg CO</w:t>
            </w:r>
            <w:r w:rsidRPr="002A1CB0">
              <w:rPr>
                <w:vertAlign w:val="subscript"/>
                <w:lang w:eastAsia="pl-PL"/>
              </w:rPr>
              <w:t>2</w:t>
            </w:r>
            <w:r w:rsidRPr="002A1CB0">
              <w:rPr>
                <w:lang w:eastAsia="pl-PL"/>
              </w:rPr>
              <w:t>/ MWh</w:t>
            </w:r>
          </w:p>
        </w:tc>
        <w:tc>
          <w:tcPr>
            <w:tcW w:w="1957" w:type="dxa"/>
            <w:noWrap/>
            <w:vAlign w:val="center"/>
          </w:tcPr>
          <w:p w:rsidR="00F16031" w:rsidRPr="00E26C3A" w:rsidRDefault="00F16031" w:rsidP="00326E7E">
            <w:pPr>
              <w:pStyle w:val="tabela"/>
              <w:rPr>
                <w:lang w:val="pl-PL" w:eastAsia="pl-PL"/>
              </w:rPr>
            </w:pPr>
            <w:r>
              <w:rPr>
                <w:rFonts w:ascii="Czcionka tekstu podstawowego" w:hAnsi="Czcionka tekstu podstawowego"/>
                <w:lang w:val="pl-PL"/>
              </w:rPr>
              <w:t>IPCC 2006</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 xml:space="preserve">Węgiel kamienny bitumiczny </w:t>
            </w:r>
          </w:p>
        </w:tc>
        <w:tc>
          <w:tcPr>
            <w:tcW w:w="844" w:type="dxa"/>
            <w:vAlign w:val="center"/>
          </w:tcPr>
          <w:p w:rsidR="00F16031" w:rsidRPr="00E26C3A" w:rsidRDefault="00F16031" w:rsidP="00326E7E">
            <w:pPr>
              <w:pStyle w:val="tabela"/>
              <w:rPr>
                <w:lang w:val="pl-PL" w:eastAsia="pl-PL"/>
              </w:rPr>
            </w:pPr>
            <w:r>
              <w:rPr>
                <w:lang w:val="pl-PL" w:eastAsia="pl-PL"/>
              </w:rPr>
              <w:t>-</w:t>
            </w:r>
          </w:p>
        </w:tc>
        <w:tc>
          <w:tcPr>
            <w:tcW w:w="986" w:type="dxa"/>
            <w:noWrap/>
            <w:vAlign w:val="center"/>
          </w:tcPr>
          <w:p w:rsidR="00F16031" w:rsidRPr="00E26C3A" w:rsidRDefault="00F16031" w:rsidP="00326E7E">
            <w:pPr>
              <w:pStyle w:val="tabela"/>
              <w:rPr>
                <w:lang w:val="pl-PL" w:eastAsia="pl-PL"/>
              </w:rPr>
            </w:pPr>
            <w:r>
              <w:rPr>
                <w:lang w:val="pl-PL" w:eastAsia="pl-PL"/>
              </w:rPr>
              <w:t>-</w:t>
            </w:r>
          </w:p>
        </w:tc>
        <w:tc>
          <w:tcPr>
            <w:tcW w:w="693" w:type="dxa"/>
            <w:noWrap/>
            <w:vAlign w:val="center"/>
          </w:tcPr>
          <w:p w:rsidR="00F16031" w:rsidRPr="00E26C3A" w:rsidRDefault="00F16031" w:rsidP="00326E7E">
            <w:pPr>
              <w:pStyle w:val="tabela"/>
              <w:rPr>
                <w:lang w:val="pl-PL" w:eastAsia="pl-PL"/>
              </w:rPr>
            </w:pPr>
            <w:r w:rsidRPr="00E26C3A">
              <w:rPr>
                <w:lang w:val="pl-PL" w:eastAsia="pl-PL"/>
              </w:rPr>
              <w:t>7,2</w:t>
            </w:r>
          </w:p>
        </w:tc>
        <w:tc>
          <w:tcPr>
            <w:tcW w:w="1243" w:type="dxa"/>
            <w:noWrap/>
            <w:vAlign w:val="center"/>
          </w:tcPr>
          <w:p w:rsidR="00F16031" w:rsidRPr="00E26C3A" w:rsidRDefault="00F16031" w:rsidP="00326E7E">
            <w:pPr>
              <w:pStyle w:val="tabela"/>
              <w:rPr>
                <w:lang w:val="pl-PL" w:eastAsia="pl-PL"/>
              </w:rPr>
            </w:pPr>
            <w:r w:rsidRPr="00E26C3A">
              <w:rPr>
                <w:lang w:val="pl-PL" w:eastAsia="pl-PL"/>
              </w:rPr>
              <w:t>MWh/Mg</w:t>
            </w:r>
          </w:p>
        </w:tc>
        <w:tc>
          <w:tcPr>
            <w:tcW w:w="845" w:type="dxa"/>
            <w:noWrap/>
            <w:vAlign w:val="center"/>
          </w:tcPr>
          <w:p w:rsidR="00F16031" w:rsidRPr="00E26C3A" w:rsidRDefault="00F16031" w:rsidP="00326E7E">
            <w:pPr>
              <w:pStyle w:val="tabela"/>
              <w:rPr>
                <w:lang w:val="pl-PL" w:eastAsia="pl-PL"/>
              </w:rPr>
            </w:pPr>
            <w:r>
              <w:rPr>
                <w:lang w:val="pl-PL" w:eastAsia="pl-PL"/>
              </w:rPr>
              <w:t>0,341</w:t>
            </w:r>
          </w:p>
        </w:tc>
        <w:tc>
          <w:tcPr>
            <w:tcW w:w="1126" w:type="dxa"/>
            <w:noWrap/>
            <w:vAlign w:val="center"/>
          </w:tcPr>
          <w:p w:rsidR="00F16031" w:rsidRDefault="00F16031" w:rsidP="00326E7E">
            <w:pPr>
              <w:jc w:val="center"/>
            </w:pPr>
            <w:r w:rsidRPr="002A1CB0">
              <w:rPr>
                <w:lang w:eastAsia="pl-PL"/>
              </w:rPr>
              <w:t>Mg CO</w:t>
            </w:r>
            <w:r w:rsidRPr="002A1CB0">
              <w:rPr>
                <w:vertAlign w:val="subscript"/>
                <w:lang w:eastAsia="pl-PL"/>
              </w:rPr>
              <w:t>2</w:t>
            </w:r>
            <w:r w:rsidRPr="002A1CB0">
              <w:rPr>
                <w:lang w:eastAsia="pl-PL"/>
              </w:rPr>
              <w:t>/ MWh</w:t>
            </w:r>
          </w:p>
        </w:tc>
        <w:tc>
          <w:tcPr>
            <w:tcW w:w="1957" w:type="dxa"/>
            <w:noWrap/>
            <w:vAlign w:val="center"/>
          </w:tcPr>
          <w:p w:rsidR="00F16031" w:rsidRDefault="00F16031" w:rsidP="00326E7E">
            <w:pPr>
              <w:jc w:val="center"/>
            </w:pPr>
            <w:r w:rsidRPr="00001B0E">
              <w:rPr>
                <w:rFonts w:ascii="Czcionka tekstu podstawowego" w:hAnsi="Czcionka tekstu podstawowego"/>
              </w:rPr>
              <w:t>IPCC 2006</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Olej opałowy</w:t>
            </w:r>
          </w:p>
        </w:tc>
        <w:tc>
          <w:tcPr>
            <w:tcW w:w="844" w:type="dxa"/>
            <w:noWrap/>
            <w:vAlign w:val="center"/>
          </w:tcPr>
          <w:p w:rsidR="00F16031" w:rsidRPr="00E26C3A" w:rsidRDefault="00F16031" w:rsidP="00326E7E">
            <w:pPr>
              <w:pStyle w:val="tabela"/>
              <w:rPr>
                <w:lang w:val="pl-PL" w:eastAsia="pl-PL"/>
              </w:rPr>
            </w:pPr>
            <w:r w:rsidRPr="00E26C3A">
              <w:rPr>
                <w:lang w:val="pl-PL" w:eastAsia="pl-PL"/>
              </w:rPr>
              <w:t>0,86</w:t>
            </w:r>
          </w:p>
        </w:tc>
        <w:tc>
          <w:tcPr>
            <w:tcW w:w="986" w:type="dxa"/>
            <w:noWrap/>
            <w:vAlign w:val="center"/>
          </w:tcPr>
          <w:p w:rsidR="00F16031" w:rsidRPr="00E26C3A" w:rsidRDefault="00F16031" w:rsidP="00326E7E">
            <w:pPr>
              <w:pStyle w:val="tabela"/>
              <w:rPr>
                <w:lang w:val="pl-PL" w:eastAsia="pl-PL"/>
              </w:rPr>
            </w:pPr>
            <w:r w:rsidRPr="00E26C3A">
              <w:rPr>
                <w:lang w:val="pl-PL" w:eastAsia="pl-PL"/>
              </w:rPr>
              <w:t>kg/litr</w:t>
            </w:r>
          </w:p>
        </w:tc>
        <w:tc>
          <w:tcPr>
            <w:tcW w:w="693" w:type="dxa"/>
            <w:noWrap/>
            <w:vAlign w:val="center"/>
          </w:tcPr>
          <w:p w:rsidR="00F16031" w:rsidRPr="00E26C3A" w:rsidRDefault="00F16031" w:rsidP="00326E7E">
            <w:pPr>
              <w:pStyle w:val="tabela"/>
              <w:rPr>
                <w:lang w:val="pl-PL" w:eastAsia="pl-PL"/>
              </w:rPr>
            </w:pPr>
            <w:r w:rsidRPr="00E26C3A">
              <w:rPr>
                <w:lang w:val="pl-PL" w:eastAsia="pl-PL"/>
              </w:rPr>
              <w:t>11,2</w:t>
            </w:r>
          </w:p>
        </w:tc>
        <w:tc>
          <w:tcPr>
            <w:tcW w:w="1243" w:type="dxa"/>
            <w:noWrap/>
            <w:vAlign w:val="center"/>
          </w:tcPr>
          <w:p w:rsidR="00F16031" w:rsidRPr="00E26C3A" w:rsidRDefault="00F16031" w:rsidP="00326E7E">
            <w:pPr>
              <w:pStyle w:val="tabela"/>
              <w:rPr>
                <w:lang w:val="pl-PL" w:eastAsia="pl-PL"/>
              </w:rPr>
            </w:pPr>
            <w:r w:rsidRPr="00E26C3A">
              <w:rPr>
                <w:lang w:val="pl-PL" w:eastAsia="pl-PL"/>
              </w:rPr>
              <w:t>MWh/Mg</w:t>
            </w:r>
          </w:p>
        </w:tc>
        <w:tc>
          <w:tcPr>
            <w:tcW w:w="845" w:type="dxa"/>
            <w:noWrap/>
            <w:vAlign w:val="center"/>
          </w:tcPr>
          <w:p w:rsidR="00F16031" w:rsidRPr="00E26C3A" w:rsidRDefault="00F16031" w:rsidP="00326E7E">
            <w:pPr>
              <w:pStyle w:val="tabela"/>
              <w:rPr>
                <w:lang w:val="pl-PL" w:eastAsia="pl-PL"/>
              </w:rPr>
            </w:pPr>
            <w:r>
              <w:rPr>
                <w:lang w:val="pl-PL" w:eastAsia="pl-PL"/>
              </w:rPr>
              <w:t>0,279</w:t>
            </w:r>
          </w:p>
        </w:tc>
        <w:tc>
          <w:tcPr>
            <w:tcW w:w="1126" w:type="dxa"/>
            <w:noWrap/>
            <w:vAlign w:val="center"/>
          </w:tcPr>
          <w:p w:rsidR="00F16031" w:rsidRDefault="00F16031" w:rsidP="00326E7E">
            <w:pPr>
              <w:jc w:val="center"/>
            </w:pPr>
            <w:r w:rsidRPr="002A1CB0">
              <w:rPr>
                <w:lang w:eastAsia="pl-PL"/>
              </w:rPr>
              <w:t>Mg CO</w:t>
            </w:r>
            <w:r w:rsidRPr="002A1CB0">
              <w:rPr>
                <w:vertAlign w:val="subscript"/>
                <w:lang w:eastAsia="pl-PL"/>
              </w:rPr>
              <w:t>2</w:t>
            </w:r>
            <w:r w:rsidRPr="002A1CB0">
              <w:rPr>
                <w:lang w:eastAsia="pl-PL"/>
              </w:rPr>
              <w:t>/ MWh</w:t>
            </w:r>
          </w:p>
        </w:tc>
        <w:tc>
          <w:tcPr>
            <w:tcW w:w="1957" w:type="dxa"/>
            <w:noWrap/>
            <w:vAlign w:val="center"/>
          </w:tcPr>
          <w:p w:rsidR="00F16031" w:rsidRDefault="00F16031" w:rsidP="00326E7E">
            <w:pPr>
              <w:jc w:val="center"/>
            </w:pPr>
            <w:r w:rsidRPr="00001B0E">
              <w:rPr>
                <w:rFonts w:ascii="Czcionka tekstu podstawowego" w:hAnsi="Czcionka tekstu podstawowego"/>
              </w:rPr>
              <w:t>IPCC 2006</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Drewno</w:t>
            </w:r>
          </w:p>
        </w:tc>
        <w:tc>
          <w:tcPr>
            <w:tcW w:w="844" w:type="dxa"/>
            <w:noWrap/>
            <w:vAlign w:val="center"/>
          </w:tcPr>
          <w:p w:rsidR="00F16031" w:rsidRPr="00E26C3A" w:rsidRDefault="00F16031" w:rsidP="00326E7E">
            <w:pPr>
              <w:pStyle w:val="tabela"/>
              <w:rPr>
                <w:lang w:val="pl-PL" w:eastAsia="pl-PL"/>
              </w:rPr>
            </w:pPr>
            <w:r w:rsidRPr="00E26C3A">
              <w:rPr>
                <w:lang w:val="pl-PL" w:eastAsia="pl-PL"/>
              </w:rPr>
              <w:t>700</w:t>
            </w:r>
          </w:p>
        </w:tc>
        <w:tc>
          <w:tcPr>
            <w:tcW w:w="986" w:type="dxa"/>
            <w:noWrap/>
            <w:vAlign w:val="center"/>
          </w:tcPr>
          <w:p w:rsidR="00F16031" w:rsidRPr="00E26C3A" w:rsidRDefault="00F16031" w:rsidP="00326E7E">
            <w:pPr>
              <w:pStyle w:val="tabela"/>
              <w:rPr>
                <w:lang w:val="pl-PL" w:eastAsia="pl-PL"/>
              </w:rPr>
            </w:pPr>
            <w:r w:rsidRPr="00E26C3A">
              <w:rPr>
                <w:lang w:val="pl-PL" w:eastAsia="pl-PL"/>
              </w:rPr>
              <w:t>kg/m</w:t>
            </w:r>
            <w:r w:rsidRPr="006344D6">
              <w:rPr>
                <w:vertAlign w:val="superscript"/>
                <w:lang w:val="pl-PL" w:eastAsia="pl-PL"/>
              </w:rPr>
              <w:t>3</w:t>
            </w:r>
          </w:p>
        </w:tc>
        <w:tc>
          <w:tcPr>
            <w:tcW w:w="693" w:type="dxa"/>
            <w:noWrap/>
            <w:vAlign w:val="center"/>
          </w:tcPr>
          <w:p w:rsidR="00F16031" w:rsidRPr="00E26C3A" w:rsidRDefault="00F16031" w:rsidP="00326E7E">
            <w:pPr>
              <w:pStyle w:val="tabela"/>
              <w:rPr>
                <w:lang w:val="pl-PL" w:eastAsia="pl-PL"/>
              </w:rPr>
            </w:pPr>
            <w:r w:rsidRPr="00E26C3A">
              <w:rPr>
                <w:lang w:val="pl-PL" w:eastAsia="pl-PL"/>
              </w:rPr>
              <w:t>4,15</w:t>
            </w:r>
          </w:p>
        </w:tc>
        <w:tc>
          <w:tcPr>
            <w:tcW w:w="1243" w:type="dxa"/>
            <w:noWrap/>
            <w:vAlign w:val="center"/>
          </w:tcPr>
          <w:p w:rsidR="00F16031" w:rsidRPr="00E26C3A" w:rsidRDefault="00F16031" w:rsidP="00326E7E">
            <w:pPr>
              <w:pStyle w:val="tabela"/>
              <w:rPr>
                <w:lang w:val="pl-PL" w:eastAsia="pl-PL"/>
              </w:rPr>
            </w:pPr>
            <w:r w:rsidRPr="00E26C3A">
              <w:rPr>
                <w:lang w:val="pl-PL" w:eastAsia="pl-PL"/>
              </w:rPr>
              <w:t>MWh/Mg</w:t>
            </w:r>
          </w:p>
        </w:tc>
        <w:tc>
          <w:tcPr>
            <w:tcW w:w="845" w:type="dxa"/>
            <w:noWrap/>
            <w:vAlign w:val="center"/>
          </w:tcPr>
          <w:p w:rsidR="00F16031" w:rsidRPr="00E26C3A" w:rsidRDefault="00F16031" w:rsidP="00326E7E">
            <w:pPr>
              <w:pStyle w:val="tabela"/>
              <w:rPr>
                <w:lang w:val="pl-PL" w:eastAsia="pl-PL"/>
              </w:rPr>
            </w:pPr>
            <w:r>
              <w:rPr>
                <w:lang w:val="pl-PL" w:eastAsia="pl-PL"/>
              </w:rPr>
              <w:t>0,000</w:t>
            </w:r>
          </w:p>
        </w:tc>
        <w:tc>
          <w:tcPr>
            <w:tcW w:w="1126" w:type="dxa"/>
            <w:noWrap/>
            <w:vAlign w:val="center"/>
          </w:tcPr>
          <w:p w:rsidR="00F16031" w:rsidRDefault="00F16031" w:rsidP="00326E7E">
            <w:pPr>
              <w:jc w:val="center"/>
            </w:pPr>
            <w:r w:rsidRPr="002A1CB0">
              <w:rPr>
                <w:lang w:eastAsia="pl-PL"/>
              </w:rPr>
              <w:t>Mg CO</w:t>
            </w:r>
            <w:r w:rsidRPr="002A1CB0">
              <w:rPr>
                <w:vertAlign w:val="subscript"/>
                <w:lang w:eastAsia="pl-PL"/>
              </w:rPr>
              <w:t>2</w:t>
            </w:r>
            <w:r w:rsidRPr="002A1CB0">
              <w:rPr>
                <w:lang w:eastAsia="pl-PL"/>
              </w:rPr>
              <w:t>/ MWh</w:t>
            </w:r>
          </w:p>
        </w:tc>
        <w:tc>
          <w:tcPr>
            <w:tcW w:w="1957" w:type="dxa"/>
            <w:noWrap/>
            <w:vAlign w:val="center"/>
          </w:tcPr>
          <w:p w:rsidR="00F16031" w:rsidRDefault="00F16031" w:rsidP="00326E7E">
            <w:pPr>
              <w:jc w:val="center"/>
            </w:pPr>
            <w:r w:rsidRPr="00001B0E">
              <w:rPr>
                <w:rFonts w:ascii="Czcionka tekstu podstawowego" w:hAnsi="Czcionka tekstu podstawowego"/>
              </w:rPr>
              <w:t>IPCC 2006</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Pr>
                <w:lang w:val="pl-PL" w:eastAsia="pl-PL"/>
              </w:rPr>
              <w:t>Gaz ziemny wysokometanowy</w:t>
            </w:r>
          </w:p>
        </w:tc>
        <w:tc>
          <w:tcPr>
            <w:tcW w:w="844" w:type="dxa"/>
            <w:noWrap/>
            <w:vAlign w:val="center"/>
          </w:tcPr>
          <w:p w:rsidR="00F16031" w:rsidRPr="00E26C3A" w:rsidRDefault="00F16031" w:rsidP="00326E7E">
            <w:pPr>
              <w:pStyle w:val="tabela"/>
              <w:rPr>
                <w:lang w:val="pl-PL" w:eastAsia="pl-PL"/>
              </w:rPr>
            </w:pPr>
            <w:r>
              <w:rPr>
                <w:lang w:val="pl-PL" w:eastAsia="pl-PL"/>
              </w:rPr>
              <w:t>0,742</w:t>
            </w:r>
          </w:p>
        </w:tc>
        <w:tc>
          <w:tcPr>
            <w:tcW w:w="986" w:type="dxa"/>
            <w:noWrap/>
            <w:vAlign w:val="center"/>
          </w:tcPr>
          <w:p w:rsidR="00F16031" w:rsidRPr="00FB277D" w:rsidRDefault="00F16031" w:rsidP="00326E7E">
            <w:pPr>
              <w:pStyle w:val="tabela"/>
              <w:rPr>
                <w:vertAlign w:val="superscript"/>
                <w:lang w:val="pl-PL" w:eastAsia="pl-PL"/>
              </w:rPr>
            </w:pPr>
            <w:r>
              <w:rPr>
                <w:lang w:val="pl-PL" w:eastAsia="pl-PL"/>
              </w:rPr>
              <w:t>kg/Nm</w:t>
            </w:r>
            <w:r>
              <w:rPr>
                <w:vertAlign w:val="superscript"/>
                <w:lang w:val="pl-PL" w:eastAsia="pl-PL"/>
              </w:rPr>
              <w:t>3</w:t>
            </w:r>
          </w:p>
        </w:tc>
        <w:tc>
          <w:tcPr>
            <w:tcW w:w="693" w:type="dxa"/>
            <w:noWrap/>
            <w:vAlign w:val="center"/>
          </w:tcPr>
          <w:p w:rsidR="00F16031" w:rsidRPr="00E26C3A" w:rsidRDefault="00F16031" w:rsidP="00326E7E">
            <w:pPr>
              <w:pStyle w:val="tabela"/>
              <w:rPr>
                <w:lang w:val="pl-PL" w:eastAsia="pl-PL"/>
              </w:rPr>
            </w:pPr>
            <w:r>
              <w:rPr>
                <w:lang w:val="pl-PL" w:eastAsia="pl-PL"/>
              </w:rPr>
              <w:t>13,3</w:t>
            </w:r>
          </w:p>
        </w:tc>
        <w:tc>
          <w:tcPr>
            <w:tcW w:w="1243" w:type="dxa"/>
            <w:noWrap/>
            <w:vAlign w:val="center"/>
          </w:tcPr>
          <w:p w:rsidR="00F16031" w:rsidRPr="00E26C3A" w:rsidRDefault="00F16031" w:rsidP="00326E7E">
            <w:pPr>
              <w:pStyle w:val="tabela"/>
              <w:rPr>
                <w:lang w:val="pl-PL" w:eastAsia="pl-PL"/>
              </w:rPr>
            </w:pPr>
            <w:r>
              <w:rPr>
                <w:lang w:val="pl-PL" w:eastAsia="pl-PL"/>
              </w:rPr>
              <w:t>MWh/Mg</w:t>
            </w:r>
          </w:p>
        </w:tc>
        <w:tc>
          <w:tcPr>
            <w:tcW w:w="845" w:type="dxa"/>
            <w:noWrap/>
            <w:vAlign w:val="center"/>
          </w:tcPr>
          <w:p w:rsidR="00F16031" w:rsidRPr="00E26C3A" w:rsidRDefault="00F16031" w:rsidP="00326E7E">
            <w:pPr>
              <w:pStyle w:val="tabela"/>
              <w:rPr>
                <w:lang w:val="pl-PL" w:eastAsia="pl-PL"/>
              </w:rPr>
            </w:pPr>
            <w:r>
              <w:rPr>
                <w:lang w:val="pl-PL" w:eastAsia="pl-PL"/>
              </w:rPr>
              <w:t>0,202</w:t>
            </w:r>
          </w:p>
        </w:tc>
        <w:tc>
          <w:tcPr>
            <w:tcW w:w="1126" w:type="dxa"/>
            <w:noWrap/>
            <w:vAlign w:val="center"/>
          </w:tcPr>
          <w:p w:rsidR="00F16031" w:rsidRDefault="00F16031" w:rsidP="00326E7E">
            <w:pPr>
              <w:jc w:val="center"/>
            </w:pPr>
            <w:r w:rsidRPr="002A1CB0">
              <w:rPr>
                <w:lang w:eastAsia="pl-PL"/>
              </w:rPr>
              <w:t>Mg CO</w:t>
            </w:r>
            <w:r w:rsidRPr="002A1CB0">
              <w:rPr>
                <w:vertAlign w:val="subscript"/>
                <w:lang w:eastAsia="pl-PL"/>
              </w:rPr>
              <w:t>2</w:t>
            </w:r>
            <w:r w:rsidRPr="002A1CB0">
              <w:rPr>
                <w:lang w:eastAsia="pl-PL"/>
              </w:rPr>
              <w:t>/ MWh</w:t>
            </w:r>
          </w:p>
        </w:tc>
        <w:tc>
          <w:tcPr>
            <w:tcW w:w="1957" w:type="dxa"/>
            <w:noWrap/>
            <w:vAlign w:val="center"/>
          </w:tcPr>
          <w:p w:rsidR="00F16031" w:rsidRDefault="00F16031" w:rsidP="00326E7E">
            <w:pPr>
              <w:jc w:val="center"/>
            </w:pPr>
            <w:r w:rsidRPr="00001B0E">
              <w:rPr>
                <w:rFonts w:ascii="Czcionka tekstu podstawowego" w:hAnsi="Czcionka tekstu podstawowego"/>
              </w:rPr>
              <w:t>IPCC 2006</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Energia elektryczna z sieci krajowej</w:t>
            </w:r>
          </w:p>
        </w:tc>
        <w:tc>
          <w:tcPr>
            <w:tcW w:w="844" w:type="dxa"/>
            <w:vAlign w:val="center"/>
          </w:tcPr>
          <w:p w:rsidR="00F16031" w:rsidRPr="00E26C3A" w:rsidRDefault="00F16031" w:rsidP="00326E7E">
            <w:pPr>
              <w:pStyle w:val="tabela"/>
              <w:rPr>
                <w:lang w:val="pl-PL" w:eastAsia="pl-PL"/>
              </w:rPr>
            </w:pPr>
            <w:r>
              <w:rPr>
                <w:lang w:val="pl-PL" w:eastAsia="pl-PL"/>
              </w:rPr>
              <w:t>-</w:t>
            </w:r>
          </w:p>
        </w:tc>
        <w:tc>
          <w:tcPr>
            <w:tcW w:w="986" w:type="dxa"/>
            <w:noWrap/>
            <w:vAlign w:val="center"/>
          </w:tcPr>
          <w:p w:rsidR="00F16031" w:rsidRPr="00E26C3A" w:rsidRDefault="00F16031" w:rsidP="00326E7E">
            <w:pPr>
              <w:pStyle w:val="tabela"/>
              <w:rPr>
                <w:lang w:val="pl-PL" w:eastAsia="pl-PL"/>
              </w:rPr>
            </w:pPr>
            <w:r>
              <w:rPr>
                <w:lang w:val="pl-PL" w:eastAsia="pl-PL"/>
              </w:rPr>
              <w:t>-</w:t>
            </w:r>
          </w:p>
        </w:tc>
        <w:tc>
          <w:tcPr>
            <w:tcW w:w="693" w:type="dxa"/>
            <w:noWrap/>
            <w:vAlign w:val="center"/>
          </w:tcPr>
          <w:p w:rsidR="00F16031" w:rsidRPr="00E26C3A" w:rsidRDefault="00F16031" w:rsidP="00326E7E">
            <w:pPr>
              <w:pStyle w:val="tabela"/>
              <w:rPr>
                <w:lang w:val="pl-PL" w:eastAsia="pl-PL"/>
              </w:rPr>
            </w:pPr>
            <w:r>
              <w:rPr>
                <w:lang w:val="pl-PL" w:eastAsia="pl-PL"/>
              </w:rPr>
              <w:t>-</w:t>
            </w:r>
          </w:p>
        </w:tc>
        <w:tc>
          <w:tcPr>
            <w:tcW w:w="1243" w:type="dxa"/>
            <w:noWrap/>
            <w:vAlign w:val="center"/>
          </w:tcPr>
          <w:p w:rsidR="00F16031" w:rsidRPr="00E26C3A" w:rsidRDefault="00F16031" w:rsidP="00326E7E">
            <w:pPr>
              <w:pStyle w:val="tabela"/>
              <w:rPr>
                <w:lang w:val="pl-PL" w:eastAsia="pl-PL"/>
              </w:rPr>
            </w:pPr>
            <w:r>
              <w:rPr>
                <w:lang w:val="pl-PL" w:eastAsia="pl-PL"/>
              </w:rPr>
              <w:t>-</w:t>
            </w:r>
          </w:p>
        </w:tc>
        <w:tc>
          <w:tcPr>
            <w:tcW w:w="845" w:type="dxa"/>
            <w:noWrap/>
            <w:vAlign w:val="center"/>
          </w:tcPr>
          <w:p w:rsidR="00F16031" w:rsidRPr="00E26C3A" w:rsidRDefault="00F16031" w:rsidP="00326E7E">
            <w:pPr>
              <w:pStyle w:val="tabela"/>
              <w:rPr>
                <w:lang w:val="pl-PL" w:eastAsia="pl-PL"/>
              </w:rPr>
            </w:pPr>
            <w:r w:rsidRPr="00E26C3A">
              <w:rPr>
                <w:lang w:val="pl-PL" w:eastAsia="pl-PL"/>
              </w:rPr>
              <w:t>0,831</w:t>
            </w:r>
          </w:p>
        </w:tc>
        <w:tc>
          <w:tcPr>
            <w:tcW w:w="1126" w:type="dxa"/>
            <w:noWrap/>
            <w:vAlign w:val="center"/>
          </w:tcPr>
          <w:p w:rsidR="00F16031" w:rsidRDefault="00F16031" w:rsidP="00326E7E">
            <w:pPr>
              <w:jc w:val="center"/>
            </w:pPr>
            <w:r w:rsidRPr="00163424">
              <w:rPr>
                <w:lang w:eastAsia="pl-PL"/>
              </w:rPr>
              <w:t>Mg CO</w:t>
            </w:r>
            <w:r w:rsidRPr="00163424">
              <w:rPr>
                <w:vertAlign w:val="subscript"/>
                <w:lang w:eastAsia="pl-PL"/>
              </w:rPr>
              <w:t>2</w:t>
            </w:r>
            <w:r w:rsidRPr="00163424">
              <w:rPr>
                <w:lang w:eastAsia="pl-PL"/>
              </w:rPr>
              <w:t>/ MWh</w:t>
            </w:r>
          </w:p>
        </w:tc>
        <w:tc>
          <w:tcPr>
            <w:tcW w:w="1957" w:type="dxa"/>
            <w:noWrap/>
            <w:vAlign w:val="center"/>
          </w:tcPr>
          <w:p w:rsidR="00F16031" w:rsidRPr="00E26C3A" w:rsidRDefault="00F16031" w:rsidP="00326E7E">
            <w:pPr>
              <w:pStyle w:val="tabela"/>
              <w:rPr>
                <w:lang w:val="pl-PL" w:eastAsia="pl-PL"/>
              </w:rPr>
            </w:pPr>
            <w:r w:rsidRPr="00E26C3A">
              <w:rPr>
                <w:lang w:val="pl-PL" w:eastAsia="pl-PL"/>
              </w:rPr>
              <w:t>KOBIZE</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Pr>
                <w:lang w:val="pl-PL" w:eastAsia="pl-PL"/>
              </w:rPr>
              <w:t>Energia elektryczna wytwarzana lokalnie</w:t>
            </w:r>
          </w:p>
        </w:tc>
        <w:tc>
          <w:tcPr>
            <w:tcW w:w="844" w:type="dxa"/>
            <w:vAlign w:val="center"/>
          </w:tcPr>
          <w:p w:rsidR="00F16031" w:rsidRPr="00E26C3A" w:rsidRDefault="00F16031" w:rsidP="00326E7E">
            <w:pPr>
              <w:pStyle w:val="tabela"/>
              <w:rPr>
                <w:lang w:val="pl-PL" w:eastAsia="pl-PL"/>
              </w:rPr>
            </w:pPr>
            <w:r>
              <w:rPr>
                <w:lang w:val="pl-PL" w:eastAsia="pl-PL"/>
              </w:rPr>
              <w:t>-</w:t>
            </w:r>
          </w:p>
        </w:tc>
        <w:tc>
          <w:tcPr>
            <w:tcW w:w="986" w:type="dxa"/>
            <w:noWrap/>
            <w:vAlign w:val="center"/>
          </w:tcPr>
          <w:p w:rsidR="00F16031" w:rsidRPr="00E26C3A" w:rsidRDefault="00F16031" w:rsidP="00326E7E">
            <w:pPr>
              <w:pStyle w:val="tabela"/>
              <w:rPr>
                <w:lang w:val="pl-PL" w:eastAsia="pl-PL"/>
              </w:rPr>
            </w:pPr>
            <w:r>
              <w:rPr>
                <w:lang w:val="pl-PL" w:eastAsia="pl-PL"/>
              </w:rPr>
              <w:t>-</w:t>
            </w:r>
          </w:p>
        </w:tc>
        <w:tc>
          <w:tcPr>
            <w:tcW w:w="693" w:type="dxa"/>
            <w:noWrap/>
            <w:vAlign w:val="center"/>
          </w:tcPr>
          <w:p w:rsidR="00F16031" w:rsidRPr="00E26C3A" w:rsidRDefault="00F16031" w:rsidP="00326E7E">
            <w:pPr>
              <w:pStyle w:val="tabela"/>
              <w:rPr>
                <w:lang w:val="pl-PL" w:eastAsia="pl-PL"/>
              </w:rPr>
            </w:pPr>
            <w:r>
              <w:rPr>
                <w:lang w:val="pl-PL" w:eastAsia="pl-PL"/>
              </w:rPr>
              <w:t>-</w:t>
            </w:r>
          </w:p>
        </w:tc>
        <w:tc>
          <w:tcPr>
            <w:tcW w:w="1243" w:type="dxa"/>
            <w:noWrap/>
            <w:vAlign w:val="center"/>
          </w:tcPr>
          <w:p w:rsidR="00F16031" w:rsidRPr="00E26C3A" w:rsidRDefault="00F16031" w:rsidP="00326E7E">
            <w:pPr>
              <w:pStyle w:val="tabela"/>
              <w:rPr>
                <w:lang w:val="pl-PL" w:eastAsia="pl-PL"/>
              </w:rPr>
            </w:pPr>
            <w:r>
              <w:rPr>
                <w:lang w:val="pl-PL" w:eastAsia="pl-PL"/>
              </w:rPr>
              <w:t>-</w:t>
            </w:r>
          </w:p>
        </w:tc>
        <w:tc>
          <w:tcPr>
            <w:tcW w:w="845" w:type="dxa"/>
            <w:noWrap/>
            <w:vAlign w:val="center"/>
          </w:tcPr>
          <w:p w:rsidR="00F16031" w:rsidRPr="00E26C3A" w:rsidRDefault="00F16031" w:rsidP="002D409E">
            <w:pPr>
              <w:pStyle w:val="tabela"/>
              <w:rPr>
                <w:lang w:val="pl-PL" w:eastAsia="pl-PL"/>
              </w:rPr>
            </w:pPr>
            <w:r>
              <w:rPr>
                <w:lang w:val="pl-PL" w:eastAsia="pl-PL"/>
              </w:rPr>
              <w:t>0,</w:t>
            </w:r>
            <w:r w:rsidR="002D409E">
              <w:rPr>
                <w:lang w:val="pl-PL" w:eastAsia="pl-PL"/>
              </w:rPr>
              <w:t>0</w:t>
            </w:r>
            <w:r>
              <w:rPr>
                <w:lang w:val="pl-PL" w:eastAsia="pl-PL"/>
              </w:rPr>
              <w:t>00</w:t>
            </w:r>
          </w:p>
        </w:tc>
        <w:tc>
          <w:tcPr>
            <w:tcW w:w="1126" w:type="dxa"/>
            <w:noWrap/>
            <w:vAlign w:val="center"/>
          </w:tcPr>
          <w:p w:rsidR="00F16031" w:rsidRPr="00163424" w:rsidRDefault="00F16031" w:rsidP="00326E7E">
            <w:pPr>
              <w:jc w:val="center"/>
              <w:rPr>
                <w:lang w:eastAsia="pl-PL"/>
              </w:rPr>
            </w:pPr>
            <w:r w:rsidRPr="00163424">
              <w:rPr>
                <w:lang w:eastAsia="pl-PL"/>
              </w:rPr>
              <w:t>Mg CO</w:t>
            </w:r>
            <w:r w:rsidRPr="00163424">
              <w:rPr>
                <w:vertAlign w:val="subscript"/>
                <w:lang w:eastAsia="pl-PL"/>
              </w:rPr>
              <w:t>2</w:t>
            </w:r>
            <w:r w:rsidRPr="00163424">
              <w:rPr>
                <w:lang w:eastAsia="pl-PL"/>
              </w:rPr>
              <w:t>/ MWh</w:t>
            </w:r>
          </w:p>
        </w:tc>
        <w:tc>
          <w:tcPr>
            <w:tcW w:w="1957" w:type="dxa"/>
            <w:noWrap/>
            <w:vAlign w:val="center"/>
          </w:tcPr>
          <w:p w:rsidR="00F16031" w:rsidRPr="00E26C3A" w:rsidRDefault="00F16031" w:rsidP="00326E7E">
            <w:pPr>
              <w:pStyle w:val="tabela"/>
              <w:rPr>
                <w:lang w:val="pl-PL" w:eastAsia="pl-PL"/>
              </w:rPr>
            </w:pPr>
            <w:r>
              <w:rPr>
                <w:lang w:val="pl-PL" w:eastAsia="pl-PL"/>
              </w:rPr>
              <w:t>Zgodnie ze wzorem SEAP*</w:t>
            </w:r>
          </w:p>
        </w:tc>
      </w:tr>
      <w:tr w:rsidR="00F16031" w:rsidRPr="00E26C3A" w:rsidTr="009A16DA">
        <w:trPr>
          <w:trHeight w:val="285"/>
        </w:trPr>
        <w:tc>
          <w:tcPr>
            <w:tcW w:w="1872" w:type="dxa"/>
            <w:noWrap/>
            <w:vAlign w:val="center"/>
          </w:tcPr>
          <w:p w:rsidR="00F16031" w:rsidRDefault="00F16031" w:rsidP="00326E7E">
            <w:pPr>
              <w:pStyle w:val="tabela"/>
              <w:rPr>
                <w:lang w:val="pl-PL" w:eastAsia="pl-PL"/>
              </w:rPr>
            </w:pPr>
            <w:r>
              <w:rPr>
                <w:lang w:val="pl-PL" w:eastAsia="pl-PL"/>
              </w:rPr>
              <w:t>Ciepło sieciowe</w:t>
            </w:r>
          </w:p>
        </w:tc>
        <w:tc>
          <w:tcPr>
            <w:tcW w:w="844" w:type="dxa"/>
            <w:vAlign w:val="center"/>
          </w:tcPr>
          <w:p w:rsidR="00F16031" w:rsidRPr="00E26C3A" w:rsidRDefault="00F16031" w:rsidP="00326E7E">
            <w:pPr>
              <w:pStyle w:val="tabela"/>
              <w:rPr>
                <w:lang w:val="pl-PL" w:eastAsia="pl-PL"/>
              </w:rPr>
            </w:pPr>
            <w:r>
              <w:rPr>
                <w:lang w:val="pl-PL" w:eastAsia="pl-PL"/>
              </w:rPr>
              <w:t>-</w:t>
            </w:r>
          </w:p>
        </w:tc>
        <w:tc>
          <w:tcPr>
            <w:tcW w:w="986" w:type="dxa"/>
            <w:noWrap/>
            <w:vAlign w:val="center"/>
          </w:tcPr>
          <w:p w:rsidR="00F16031" w:rsidRPr="00E26C3A" w:rsidRDefault="00F16031" w:rsidP="00326E7E">
            <w:pPr>
              <w:pStyle w:val="tabela"/>
              <w:rPr>
                <w:lang w:val="pl-PL" w:eastAsia="pl-PL"/>
              </w:rPr>
            </w:pPr>
            <w:r>
              <w:rPr>
                <w:lang w:val="pl-PL" w:eastAsia="pl-PL"/>
              </w:rPr>
              <w:t>-</w:t>
            </w:r>
          </w:p>
        </w:tc>
        <w:tc>
          <w:tcPr>
            <w:tcW w:w="693" w:type="dxa"/>
            <w:noWrap/>
            <w:vAlign w:val="center"/>
          </w:tcPr>
          <w:p w:rsidR="00F16031" w:rsidRPr="00E26C3A" w:rsidRDefault="00F16031" w:rsidP="00326E7E">
            <w:pPr>
              <w:pStyle w:val="tabela"/>
              <w:rPr>
                <w:lang w:val="pl-PL" w:eastAsia="pl-PL"/>
              </w:rPr>
            </w:pPr>
            <w:r>
              <w:rPr>
                <w:lang w:val="pl-PL" w:eastAsia="pl-PL"/>
              </w:rPr>
              <w:t>-</w:t>
            </w:r>
          </w:p>
        </w:tc>
        <w:tc>
          <w:tcPr>
            <w:tcW w:w="1243" w:type="dxa"/>
            <w:noWrap/>
            <w:vAlign w:val="center"/>
          </w:tcPr>
          <w:p w:rsidR="00F16031" w:rsidRPr="00E26C3A" w:rsidRDefault="00F16031" w:rsidP="00326E7E">
            <w:pPr>
              <w:pStyle w:val="tabela"/>
              <w:rPr>
                <w:lang w:val="pl-PL" w:eastAsia="pl-PL"/>
              </w:rPr>
            </w:pPr>
            <w:r>
              <w:rPr>
                <w:lang w:val="pl-PL" w:eastAsia="pl-PL"/>
              </w:rPr>
              <w:t>-</w:t>
            </w:r>
          </w:p>
        </w:tc>
        <w:tc>
          <w:tcPr>
            <w:tcW w:w="845" w:type="dxa"/>
            <w:noWrap/>
            <w:vAlign w:val="center"/>
          </w:tcPr>
          <w:p w:rsidR="00F16031" w:rsidRDefault="00F16031" w:rsidP="00326E7E">
            <w:pPr>
              <w:pStyle w:val="tabela"/>
              <w:rPr>
                <w:lang w:val="pl-PL" w:eastAsia="pl-PL"/>
              </w:rPr>
            </w:pPr>
            <w:r>
              <w:rPr>
                <w:lang w:val="pl-PL" w:eastAsia="pl-PL"/>
              </w:rPr>
              <w:t>0,409</w:t>
            </w:r>
          </w:p>
        </w:tc>
        <w:tc>
          <w:tcPr>
            <w:tcW w:w="1126" w:type="dxa"/>
            <w:noWrap/>
            <w:vAlign w:val="center"/>
          </w:tcPr>
          <w:p w:rsidR="00F16031" w:rsidRPr="00163424" w:rsidRDefault="00F16031" w:rsidP="00326E7E">
            <w:pPr>
              <w:jc w:val="center"/>
              <w:rPr>
                <w:lang w:eastAsia="pl-PL"/>
              </w:rPr>
            </w:pPr>
            <w:r w:rsidRPr="00163424">
              <w:rPr>
                <w:lang w:eastAsia="pl-PL"/>
              </w:rPr>
              <w:t>Mg CO</w:t>
            </w:r>
            <w:r w:rsidRPr="00163424">
              <w:rPr>
                <w:vertAlign w:val="subscript"/>
                <w:lang w:eastAsia="pl-PL"/>
              </w:rPr>
              <w:t>2</w:t>
            </w:r>
            <w:r w:rsidRPr="00163424">
              <w:rPr>
                <w:lang w:eastAsia="pl-PL"/>
              </w:rPr>
              <w:t>/ MWh</w:t>
            </w:r>
          </w:p>
        </w:tc>
        <w:tc>
          <w:tcPr>
            <w:tcW w:w="1957" w:type="dxa"/>
            <w:noWrap/>
            <w:vAlign w:val="center"/>
          </w:tcPr>
          <w:p w:rsidR="00F16031" w:rsidRPr="00E26C3A" w:rsidRDefault="00F16031" w:rsidP="00326E7E">
            <w:pPr>
              <w:pStyle w:val="tabela"/>
              <w:rPr>
                <w:lang w:val="pl-PL" w:eastAsia="pl-PL"/>
              </w:rPr>
            </w:pPr>
            <w:r>
              <w:rPr>
                <w:lang w:val="pl-PL" w:eastAsia="pl-PL"/>
              </w:rPr>
              <w:t>Zgodnie ze wzorem SEAP*</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Kolektory słoneczne</w:t>
            </w:r>
          </w:p>
        </w:tc>
        <w:tc>
          <w:tcPr>
            <w:tcW w:w="844" w:type="dxa"/>
            <w:vAlign w:val="center"/>
          </w:tcPr>
          <w:p w:rsidR="00F16031" w:rsidRPr="00E26C3A" w:rsidRDefault="00F16031" w:rsidP="00326E7E">
            <w:pPr>
              <w:pStyle w:val="tabela"/>
              <w:rPr>
                <w:lang w:val="pl-PL" w:eastAsia="pl-PL"/>
              </w:rPr>
            </w:pPr>
            <w:r>
              <w:rPr>
                <w:lang w:val="pl-PL" w:eastAsia="pl-PL"/>
              </w:rPr>
              <w:t>-</w:t>
            </w:r>
          </w:p>
        </w:tc>
        <w:tc>
          <w:tcPr>
            <w:tcW w:w="986" w:type="dxa"/>
            <w:noWrap/>
            <w:vAlign w:val="center"/>
          </w:tcPr>
          <w:p w:rsidR="00F16031" w:rsidRPr="00E26C3A" w:rsidRDefault="00F16031" w:rsidP="00326E7E">
            <w:pPr>
              <w:pStyle w:val="tabela"/>
              <w:rPr>
                <w:lang w:val="pl-PL" w:eastAsia="pl-PL"/>
              </w:rPr>
            </w:pPr>
            <w:r>
              <w:rPr>
                <w:lang w:val="pl-PL" w:eastAsia="pl-PL"/>
              </w:rPr>
              <w:t>-</w:t>
            </w:r>
          </w:p>
        </w:tc>
        <w:tc>
          <w:tcPr>
            <w:tcW w:w="693" w:type="dxa"/>
            <w:noWrap/>
            <w:vAlign w:val="center"/>
          </w:tcPr>
          <w:p w:rsidR="00F16031" w:rsidRPr="00E26C3A" w:rsidRDefault="00F16031" w:rsidP="00326E7E">
            <w:pPr>
              <w:pStyle w:val="tabela"/>
              <w:rPr>
                <w:lang w:val="pl-PL" w:eastAsia="pl-PL"/>
              </w:rPr>
            </w:pPr>
            <w:r>
              <w:rPr>
                <w:lang w:val="pl-PL" w:eastAsia="pl-PL"/>
              </w:rPr>
              <w:t>-</w:t>
            </w:r>
          </w:p>
        </w:tc>
        <w:tc>
          <w:tcPr>
            <w:tcW w:w="1243" w:type="dxa"/>
            <w:noWrap/>
            <w:vAlign w:val="center"/>
          </w:tcPr>
          <w:p w:rsidR="00F16031" w:rsidRPr="00E26C3A" w:rsidRDefault="00F16031" w:rsidP="00326E7E">
            <w:pPr>
              <w:pStyle w:val="tabela"/>
              <w:rPr>
                <w:lang w:val="pl-PL" w:eastAsia="pl-PL"/>
              </w:rPr>
            </w:pPr>
            <w:r>
              <w:rPr>
                <w:lang w:val="pl-PL" w:eastAsia="pl-PL"/>
              </w:rPr>
              <w:t>-</w:t>
            </w:r>
          </w:p>
        </w:tc>
        <w:tc>
          <w:tcPr>
            <w:tcW w:w="845" w:type="dxa"/>
            <w:noWrap/>
            <w:vAlign w:val="center"/>
          </w:tcPr>
          <w:p w:rsidR="00F16031" w:rsidRPr="00E26C3A" w:rsidRDefault="00F16031" w:rsidP="00326E7E">
            <w:pPr>
              <w:pStyle w:val="tabela"/>
              <w:rPr>
                <w:lang w:val="pl-PL" w:eastAsia="pl-PL"/>
              </w:rPr>
            </w:pPr>
            <w:r w:rsidRPr="00E26C3A">
              <w:rPr>
                <w:lang w:val="pl-PL" w:eastAsia="pl-PL"/>
              </w:rPr>
              <w:t>0</w:t>
            </w:r>
            <w:r>
              <w:rPr>
                <w:lang w:val="pl-PL" w:eastAsia="pl-PL"/>
              </w:rPr>
              <w:t>,000</w:t>
            </w:r>
          </w:p>
        </w:tc>
        <w:tc>
          <w:tcPr>
            <w:tcW w:w="1126" w:type="dxa"/>
            <w:noWrap/>
            <w:vAlign w:val="center"/>
          </w:tcPr>
          <w:p w:rsidR="00F16031" w:rsidRDefault="00F16031" w:rsidP="00326E7E">
            <w:pPr>
              <w:jc w:val="center"/>
            </w:pPr>
            <w:r w:rsidRPr="00163424">
              <w:rPr>
                <w:lang w:eastAsia="pl-PL"/>
              </w:rPr>
              <w:t>Mg CO</w:t>
            </w:r>
            <w:r w:rsidRPr="00163424">
              <w:rPr>
                <w:vertAlign w:val="subscript"/>
                <w:lang w:eastAsia="pl-PL"/>
              </w:rPr>
              <w:t>2</w:t>
            </w:r>
            <w:r w:rsidRPr="00163424">
              <w:rPr>
                <w:lang w:eastAsia="pl-PL"/>
              </w:rPr>
              <w:t>/ MWh</w:t>
            </w:r>
          </w:p>
        </w:tc>
        <w:tc>
          <w:tcPr>
            <w:tcW w:w="1957" w:type="dxa"/>
            <w:noWrap/>
            <w:vAlign w:val="center"/>
          </w:tcPr>
          <w:p w:rsidR="00F16031" w:rsidRDefault="00F16031" w:rsidP="00326E7E">
            <w:pPr>
              <w:jc w:val="center"/>
            </w:pPr>
            <w:r w:rsidRPr="00022750">
              <w:rPr>
                <w:rFonts w:ascii="Czcionka tekstu podstawowego" w:hAnsi="Czcionka tekstu podstawowego"/>
              </w:rPr>
              <w:t>IPCC 2006</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Ogniwa fotowoltaiczne</w:t>
            </w:r>
          </w:p>
        </w:tc>
        <w:tc>
          <w:tcPr>
            <w:tcW w:w="844" w:type="dxa"/>
            <w:vAlign w:val="center"/>
          </w:tcPr>
          <w:p w:rsidR="00F16031" w:rsidRPr="00E26C3A" w:rsidRDefault="00F16031" w:rsidP="00326E7E">
            <w:pPr>
              <w:pStyle w:val="tabela"/>
              <w:rPr>
                <w:lang w:val="pl-PL" w:eastAsia="pl-PL"/>
              </w:rPr>
            </w:pPr>
            <w:r>
              <w:rPr>
                <w:lang w:val="pl-PL" w:eastAsia="pl-PL"/>
              </w:rPr>
              <w:t>-</w:t>
            </w:r>
          </w:p>
        </w:tc>
        <w:tc>
          <w:tcPr>
            <w:tcW w:w="986" w:type="dxa"/>
            <w:noWrap/>
            <w:vAlign w:val="center"/>
          </w:tcPr>
          <w:p w:rsidR="00F16031" w:rsidRPr="00E26C3A" w:rsidRDefault="00F16031" w:rsidP="00326E7E">
            <w:pPr>
              <w:pStyle w:val="tabela"/>
              <w:rPr>
                <w:lang w:val="pl-PL" w:eastAsia="pl-PL"/>
              </w:rPr>
            </w:pPr>
            <w:r>
              <w:rPr>
                <w:lang w:val="pl-PL" w:eastAsia="pl-PL"/>
              </w:rPr>
              <w:t>-</w:t>
            </w:r>
          </w:p>
        </w:tc>
        <w:tc>
          <w:tcPr>
            <w:tcW w:w="693" w:type="dxa"/>
            <w:noWrap/>
            <w:vAlign w:val="center"/>
          </w:tcPr>
          <w:p w:rsidR="00F16031" w:rsidRPr="00E26C3A" w:rsidRDefault="00F16031" w:rsidP="00326E7E">
            <w:pPr>
              <w:pStyle w:val="tabela"/>
              <w:rPr>
                <w:lang w:val="pl-PL" w:eastAsia="pl-PL"/>
              </w:rPr>
            </w:pPr>
            <w:r>
              <w:rPr>
                <w:lang w:val="pl-PL" w:eastAsia="pl-PL"/>
              </w:rPr>
              <w:t>-</w:t>
            </w:r>
          </w:p>
        </w:tc>
        <w:tc>
          <w:tcPr>
            <w:tcW w:w="1243" w:type="dxa"/>
            <w:noWrap/>
            <w:vAlign w:val="center"/>
          </w:tcPr>
          <w:p w:rsidR="00F16031" w:rsidRPr="00E26C3A" w:rsidRDefault="00F16031" w:rsidP="00326E7E">
            <w:pPr>
              <w:pStyle w:val="tabela"/>
              <w:rPr>
                <w:lang w:val="pl-PL" w:eastAsia="pl-PL"/>
              </w:rPr>
            </w:pPr>
            <w:r>
              <w:rPr>
                <w:lang w:val="pl-PL" w:eastAsia="pl-PL"/>
              </w:rPr>
              <w:t>-</w:t>
            </w:r>
          </w:p>
        </w:tc>
        <w:tc>
          <w:tcPr>
            <w:tcW w:w="845" w:type="dxa"/>
            <w:noWrap/>
            <w:vAlign w:val="center"/>
          </w:tcPr>
          <w:p w:rsidR="00F16031" w:rsidRPr="00E26C3A" w:rsidRDefault="00F16031" w:rsidP="00326E7E">
            <w:pPr>
              <w:pStyle w:val="tabela"/>
              <w:rPr>
                <w:lang w:val="pl-PL" w:eastAsia="pl-PL"/>
              </w:rPr>
            </w:pPr>
            <w:r>
              <w:rPr>
                <w:lang w:val="pl-PL" w:eastAsia="pl-PL"/>
              </w:rPr>
              <w:t>0,000</w:t>
            </w:r>
          </w:p>
        </w:tc>
        <w:tc>
          <w:tcPr>
            <w:tcW w:w="1126" w:type="dxa"/>
            <w:noWrap/>
            <w:vAlign w:val="center"/>
          </w:tcPr>
          <w:p w:rsidR="00F16031" w:rsidRDefault="00F16031" w:rsidP="00326E7E">
            <w:pPr>
              <w:jc w:val="center"/>
            </w:pPr>
            <w:r w:rsidRPr="00163424">
              <w:rPr>
                <w:lang w:eastAsia="pl-PL"/>
              </w:rPr>
              <w:t>Mg CO</w:t>
            </w:r>
            <w:r w:rsidRPr="00163424">
              <w:rPr>
                <w:vertAlign w:val="subscript"/>
                <w:lang w:eastAsia="pl-PL"/>
              </w:rPr>
              <w:t>2</w:t>
            </w:r>
            <w:r w:rsidRPr="00163424">
              <w:rPr>
                <w:lang w:eastAsia="pl-PL"/>
              </w:rPr>
              <w:t>/ MWh</w:t>
            </w:r>
          </w:p>
        </w:tc>
        <w:tc>
          <w:tcPr>
            <w:tcW w:w="1957" w:type="dxa"/>
            <w:noWrap/>
            <w:vAlign w:val="center"/>
          </w:tcPr>
          <w:p w:rsidR="00F16031" w:rsidRDefault="00F16031" w:rsidP="00326E7E">
            <w:pPr>
              <w:jc w:val="center"/>
            </w:pPr>
            <w:r w:rsidRPr="00022750">
              <w:rPr>
                <w:rFonts w:ascii="Czcionka tekstu podstawowego" w:hAnsi="Czcionka tekstu podstawowego"/>
              </w:rPr>
              <w:t>IPCC 2006</w:t>
            </w:r>
          </w:p>
        </w:tc>
      </w:tr>
      <w:tr w:rsidR="00F16031" w:rsidRPr="00E26C3A" w:rsidTr="009A16DA">
        <w:trPr>
          <w:trHeight w:val="285"/>
        </w:trPr>
        <w:tc>
          <w:tcPr>
            <w:tcW w:w="1872" w:type="dxa"/>
            <w:noWrap/>
            <w:vAlign w:val="center"/>
          </w:tcPr>
          <w:p w:rsidR="00F16031" w:rsidRPr="00E26C3A" w:rsidRDefault="00F16031" w:rsidP="00326E7E">
            <w:pPr>
              <w:pStyle w:val="tabela"/>
              <w:rPr>
                <w:lang w:val="pl-PL" w:eastAsia="pl-PL"/>
              </w:rPr>
            </w:pPr>
            <w:r w:rsidRPr="00E26C3A">
              <w:rPr>
                <w:lang w:val="pl-PL" w:eastAsia="pl-PL"/>
              </w:rPr>
              <w:t>Elektrownia wiatrowa</w:t>
            </w:r>
          </w:p>
        </w:tc>
        <w:tc>
          <w:tcPr>
            <w:tcW w:w="844" w:type="dxa"/>
            <w:vAlign w:val="center"/>
          </w:tcPr>
          <w:p w:rsidR="00F16031" w:rsidRPr="00E26C3A" w:rsidRDefault="00F16031" w:rsidP="00326E7E">
            <w:pPr>
              <w:pStyle w:val="tabela"/>
              <w:rPr>
                <w:lang w:val="pl-PL" w:eastAsia="pl-PL"/>
              </w:rPr>
            </w:pPr>
            <w:r>
              <w:rPr>
                <w:lang w:val="pl-PL" w:eastAsia="pl-PL"/>
              </w:rPr>
              <w:t>-</w:t>
            </w:r>
          </w:p>
        </w:tc>
        <w:tc>
          <w:tcPr>
            <w:tcW w:w="986" w:type="dxa"/>
            <w:noWrap/>
            <w:vAlign w:val="center"/>
          </w:tcPr>
          <w:p w:rsidR="00F16031" w:rsidRPr="00E26C3A" w:rsidRDefault="00F16031" w:rsidP="00326E7E">
            <w:pPr>
              <w:pStyle w:val="tabela"/>
              <w:rPr>
                <w:lang w:val="pl-PL" w:eastAsia="pl-PL"/>
              </w:rPr>
            </w:pPr>
            <w:r>
              <w:rPr>
                <w:lang w:val="pl-PL" w:eastAsia="pl-PL"/>
              </w:rPr>
              <w:t>-</w:t>
            </w:r>
          </w:p>
        </w:tc>
        <w:tc>
          <w:tcPr>
            <w:tcW w:w="693" w:type="dxa"/>
            <w:noWrap/>
            <w:vAlign w:val="center"/>
          </w:tcPr>
          <w:p w:rsidR="00F16031" w:rsidRPr="00E26C3A" w:rsidRDefault="00F16031" w:rsidP="00326E7E">
            <w:pPr>
              <w:pStyle w:val="tabela"/>
              <w:rPr>
                <w:lang w:val="pl-PL" w:eastAsia="pl-PL"/>
              </w:rPr>
            </w:pPr>
            <w:r>
              <w:rPr>
                <w:lang w:val="pl-PL" w:eastAsia="pl-PL"/>
              </w:rPr>
              <w:t>-</w:t>
            </w:r>
          </w:p>
        </w:tc>
        <w:tc>
          <w:tcPr>
            <w:tcW w:w="1243" w:type="dxa"/>
            <w:noWrap/>
            <w:vAlign w:val="center"/>
          </w:tcPr>
          <w:p w:rsidR="00F16031" w:rsidRPr="00E26C3A" w:rsidRDefault="00F16031" w:rsidP="00326E7E">
            <w:pPr>
              <w:pStyle w:val="tabela"/>
              <w:rPr>
                <w:lang w:val="pl-PL" w:eastAsia="pl-PL"/>
              </w:rPr>
            </w:pPr>
            <w:r>
              <w:rPr>
                <w:lang w:val="pl-PL" w:eastAsia="pl-PL"/>
              </w:rPr>
              <w:t>-</w:t>
            </w:r>
          </w:p>
        </w:tc>
        <w:tc>
          <w:tcPr>
            <w:tcW w:w="845" w:type="dxa"/>
            <w:noWrap/>
            <w:vAlign w:val="center"/>
          </w:tcPr>
          <w:p w:rsidR="00F16031" w:rsidRPr="00E26C3A" w:rsidRDefault="00F16031" w:rsidP="00326E7E">
            <w:pPr>
              <w:pStyle w:val="tabela"/>
              <w:rPr>
                <w:lang w:val="pl-PL" w:eastAsia="pl-PL"/>
              </w:rPr>
            </w:pPr>
            <w:r>
              <w:rPr>
                <w:lang w:val="pl-PL" w:eastAsia="pl-PL"/>
              </w:rPr>
              <w:t>0,000</w:t>
            </w:r>
          </w:p>
        </w:tc>
        <w:tc>
          <w:tcPr>
            <w:tcW w:w="1126" w:type="dxa"/>
            <w:noWrap/>
            <w:vAlign w:val="center"/>
          </w:tcPr>
          <w:p w:rsidR="00F16031" w:rsidRDefault="00F16031" w:rsidP="00326E7E">
            <w:pPr>
              <w:jc w:val="center"/>
            </w:pPr>
            <w:r w:rsidRPr="00163424">
              <w:rPr>
                <w:lang w:eastAsia="pl-PL"/>
              </w:rPr>
              <w:t>Mg CO</w:t>
            </w:r>
            <w:r w:rsidRPr="00163424">
              <w:rPr>
                <w:vertAlign w:val="subscript"/>
                <w:lang w:eastAsia="pl-PL"/>
              </w:rPr>
              <w:t>2</w:t>
            </w:r>
            <w:r w:rsidRPr="00163424">
              <w:rPr>
                <w:lang w:eastAsia="pl-PL"/>
              </w:rPr>
              <w:t>/ MWh</w:t>
            </w:r>
          </w:p>
        </w:tc>
        <w:tc>
          <w:tcPr>
            <w:tcW w:w="1957" w:type="dxa"/>
            <w:noWrap/>
            <w:vAlign w:val="center"/>
          </w:tcPr>
          <w:p w:rsidR="00F16031" w:rsidRDefault="00F16031" w:rsidP="00326E7E">
            <w:pPr>
              <w:jc w:val="center"/>
            </w:pPr>
            <w:r w:rsidRPr="00022750">
              <w:rPr>
                <w:rFonts w:ascii="Czcionka tekstu podstawowego" w:hAnsi="Czcionka tekstu podstawowego"/>
              </w:rPr>
              <w:t>IPCC 2006</w:t>
            </w:r>
          </w:p>
        </w:tc>
      </w:tr>
      <w:tr w:rsidR="00F16031" w:rsidRPr="00E26C3A" w:rsidTr="009A16DA">
        <w:trPr>
          <w:trHeight w:val="285"/>
        </w:trPr>
        <w:tc>
          <w:tcPr>
            <w:tcW w:w="1872" w:type="dxa"/>
            <w:noWrap/>
            <w:vAlign w:val="center"/>
          </w:tcPr>
          <w:p w:rsidR="00F16031" w:rsidRPr="00E26C3A" w:rsidRDefault="00F16031" w:rsidP="00326E7E">
            <w:pPr>
              <w:pStyle w:val="tabela"/>
              <w:jc w:val="left"/>
              <w:rPr>
                <w:lang w:val="pl-PL" w:eastAsia="pl-PL"/>
              </w:rPr>
            </w:pPr>
            <w:r>
              <w:rPr>
                <w:lang w:val="pl-PL" w:eastAsia="pl-PL"/>
              </w:rPr>
              <w:t>Energia wodna</w:t>
            </w:r>
          </w:p>
        </w:tc>
        <w:tc>
          <w:tcPr>
            <w:tcW w:w="844" w:type="dxa"/>
            <w:vAlign w:val="center"/>
          </w:tcPr>
          <w:p w:rsidR="00F16031" w:rsidRPr="00E26C3A" w:rsidRDefault="00F16031" w:rsidP="00326E7E">
            <w:pPr>
              <w:pStyle w:val="tabela"/>
              <w:rPr>
                <w:lang w:val="pl-PL" w:eastAsia="pl-PL"/>
              </w:rPr>
            </w:pPr>
            <w:r>
              <w:rPr>
                <w:lang w:val="pl-PL" w:eastAsia="pl-PL"/>
              </w:rPr>
              <w:t>-</w:t>
            </w:r>
          </w:p>
        </w:tc>
        <w:tc>
          <w:tcPr>
            <w:tcW w:w="986" w:type="dxa"/>
            <w:noWrap/>
            <w:vAlign w:val="center"/>
          </w:tcPr>
          <w:p w:rsidR="00F16031" w:rsidRPr="00E26C3A" w:rsidRDefault="00F16031" w:rsidP="00326E7E">
            <w:pPr>
              <w:pStyle w:val="tabela"/>
              <w:rPr>
                <w:lang w:val="pl-PL" w:eastAsia="pl-PL"/>
              </w:rPr>
            </w:pPr>
            <w:r>
              <w:rPr>
                <w:lang w:val="pl-PL" w:eastAsia="pl-PL"/>
              </w:rPr>
              <w:t>-</w:t>
            </w:r>
          </w:p>
        </w:tc>
        <w:tc>
          <w:tcPr>
            <w:tcW w:w="693" w:type="dxa"/>
            <w:noWrap/>
            <w:vAlign w:val="center"/>
          </w:tcPr>
          <w:p w:rsidR="00F16031" w:rsidRPr="00E26C3A" w:rsidRDefault="00F16031" w:rsidP="00326E7E">
            <w:pPr>
              <w:pStyle w:val="tabela"/>
              <w:rPr>
                <w:lang w:val="pl-PL" w:eastAsia="pl-PL"/>
              </w:rPr>
            </w:pPr>
            <w:r>
              <w:rPr>
                <w:lang w:val="pl-PL" w:eastAsia="pl-PL"/>
              </w:rPr>
              <w:t>-</w:t>
            </w:r>
          </w:p>
        </w:tc>
        <w:tc>
          <w:tcPr>
            <w:tcW w:w="1243" w:type="dxa"/>
            <w:noWrap/>
            <w:vAlign w:val="center"/>
          </w:tcPr>
          <w:p w:rsidR="00F16031" w:rsidRPr="00E26C3A" w:rsidRDefault="00F16031" w:rsidP="00326E7E">
            <w:pPr>
              <w:pStyle w:val="tabela"/>
              <w:rPr>
                <w:lang w:val="pl-PL" w:eastAsia="pl-PL"/>
              </w:rPr>
            </w:pPr>
            <w:r>
              <w:rPr>
                <w:lang w:val="pl-PL" w:eastAsia="pl-PL"/>
              </w:rPr>
              <w:t>-</w:t>
            </w:r>
          </w:p>
        </w:tc>
        <w:tc>
          <w:tcPr>
            <w:tcW w:w="845" w:type="dxa"/>
            <w:noWrap/>
            <w:vAlign w:val="center"/>
          </w:tcPr>
          <w:p w:rsidR="00F16031" w:rsidRPr="00E26C3A" w:rsidRDefault="00F16031" w:rsidP="00326E7E">
            <w:pPr>
              <w:pStyle w:val="tabela"/>
              <w:rPr>
                <w:lang w:val="pl-PL" w:eastAsia="pl-PL"/>
              </w:rPr>
            </w:pPr>
            <w:r>
              <w:rPr>
                <w:lang w:val="pl-PL" w:eastAsia="pl-PL"/>
              </w:rPr>
              <w:t>0,000</w:t>
            </w:r>
          </w:p>
        </w:tc>
        <w:tc>
          <w:tcPr>
            <w:tcW w:w="1126" w:type="dxa"/>
            <w:noWrap/>
            <w:vAlign w:val="center"/>
          </w:tcPr>
          <w:p w:rsidR="00F16031" w:rsidRDefault="00F16031" w:rsidP="00326E7E">
            <w:pPr>
              <w:jc w:val="center"/>
            </w:pPr>
            <w:r w:rsidRPr="00163424">
              <w:rPr>
                <w:lang w:eastAsia="pl-PL"/>
              </w:rPr>
              <w:t>Mg CO</w:t>
            </w:r>
            <w:r w:rsidRPr="00163424">
              <w:rPr>
                <w:vertAlign w:val="subscript"/>
                <w:lang w:eastAsia="pl-PL"/>
              </w:rPr>
              <w:t>2</w:t>
            </w:r>
            <w:r w:rsidRPr="00163424">
              <w:rPr>
                <w:lang w:eastAsia="pl-PL"/>
              </w:rPr>
              <w:t>/ MWh</w:t>
            </w:r>
          </w:p>
        </w:tc>
        <w:tc>
          <w:tcPr>
            <w:tcW w:w="1957" w:type="dxa"/>
            <w:noWrap/>
            <w:vAlign w:val="center"/>
          </w:tcPr>
          <w:p w:rsidR="00F16031" w:rsidRDefault="00F16031" w:rsidP="00326E7E">
            <w:pPr>
              <w:jc w:val="center"/>
            </w:pPr>
            <w:r w:rsidRPr="00022750">
              <w:rPr>
                <w:rFonts w:ascii="Czcionka tekstu podstawowego" w:hAnsi="Czcionka tekstu podstawowego"/>
              </w:rPr>
              <w:t>IPCC 2006</w:t>
            </w:r>
          </w:p>
        </w:tc>
      </w:tr>
    </w:tbl>
    <w:p w:rsidR="00F16031" w:rsidRPr="00264998" w:rsidRDefault="00F16031" w:rsidP="00F16031">
      <w:pPr>
        <w:pStyle w:val="tytuy"/>
      </w:pPr>
      <w:r w:rsidRPr="00264998">
        <w:t>*</w:t>
      </w:r>
      <w:r>
        <w:t xml:space="preserve"> wzory SEAP zostały przedstawione w rozdziałach: </w:t>
      </w:r>
      <w:r w:rsidR="00F57D9D">
        <w:fldChar w:fldCharType="begin"/>
      </w:r>
      <w:r>
        <w:instrText xml:space="preserve"> REF _Ref444695474 \r \h </w:instrText>
      </w:r>
      <w:r w:rsidR="00F57D9D">
        <w:fldChar w:fldCharType="separate"/>
      </w:r>
      <w:r w:rsidR="00AD6038">
        <w:t>5.1.4.1</w:t>
      </w:r>
      <w:r w:rsidR="00F57D9D">
        <w:fldChar w:fldCharType="end"/>
      </w:r>
      <w:r>
        <w:t xml:space="preserve"> i </w:t>
      </w:r>
      <w:r w:rsidR="00F57D9D">
        <w:fldChar w:fldCharType="begin"/>
      </w:r>
      <w:r>
        <w:instrText xml:space="preserve"> REF _Ref444695478 \r \h </w:instrText>
      </w:r>
      <w:r w:rsidR="00F57D9D">
        <w:fldChar w:fldCharType="separate"/>
      </w:r>
      <w:r w:rsidR="00AD6038">
        <w:t>0</w:t>
      </w:r>
      <w:r w:rsidR="00F57D9D">
        <w:fldChar w:fldCharType="end"/>
      </w:r>
    </w:p>
    <w:p w:rsidR="004E01CB" w:rsidRDefault="004E01CB" w:rsidP="000C0143">
      <w:pPr>
        <w:pStyle w:val="Nagwek3"/>
      </w:pPr>
      <w:bookmarkStart w:id="54" w:name="_Toc462037517"/>
      <w:r>
        <w:t>Sposób zbierania danych</w:t>
      </w:r>
      <w:bookmarkEnd w:id="54"/>
    </w:p>
    <w:p w:rsidR="00F16031" w:rsidRDefault="00F16031" w:rsidP="00F16031">
      <w:pPr>
        <w:pStyle w:val="tekst"/>
        <w:rPr>
          <w:lang w:eastAsia="pl-PL"/>
        </w:rPr>
      </w:pPr>
      <w:r>
        <w:rPr>
          <w:lang w:eastAsia="pl-PL"/>
        </w:rPr>
        <w:t>Proces sporządzania inwentaryzacji emisji może być ogólnie opisany, jako proces zbierania odpowiednich danych, a następnie wprowadzania tych danych do narzędzia inwentaryzacji emisji PGN. W tym celu wykorzystano dwie metody zbierania danych emisji:</w:t>
      </w:r>
    </w:p>
    <w:p w:rsidR="00F16031" w:rsidRDefault="00F16031" w:rsidP="00F16031">
      <w:pPr>
        <w:pStyle w:val="tekst"/>
        <w:rPr>
          <w:lang w:eastAsia="pl-PL"/>
        </w:rPr>
      </w:pPr>
      <w:r>
        <w:rPr>
          <w:rFonts w:ascii="Arial Narrow Pogrubiony" w:hAnsi="Arial Narrow Pogrubiony" w:cs="Arial Narrow Pogrubiony"/>
          <w:lang w:eastAsia="pl-PL"/>
        </w:rPr>
        <w:t xml:space="preserve">Metodologia „bottom-up” </w:t>
      </w:r>
      <w:r>
        <w:rPr>
          <w:lang w:eastAsia="pl-PL"/>
        </w:rPr>
        <w:t>polegająca na zbieraniu danych u źródła. Każda jednostka podlegająca inwentaryzacji podaje dane, które później agreguje się w taki sposób, aby dane były reprezentatywne dla większej populacji lub obszaru. Metodologia ta zwiększa prawdopodobieństwo popełnienia błędu przy analizie i obróbce danych oraz niepewność, czy cała docelowa populacja została ujęta w zestawieniu.</w:t>
      </w:r>
    </w:p>
    <w:p w:rsidR="00F16031" w:rsidRDefault="00F16031" w:rsidP="00F16031">
      <w:pPr>
        <w:pStyle w:val="tekst"/>
        <w:rPr>
          <w:lang w:eastAsia="pl-PL"/>
        </w:rPr>
      </w:pPr>
      <w:r>
        <w:rPr>
          <w:rFonts w:ascii="Arial Narrow Pogrubiony" w:hAnsi="Arial Narrow Pogrubiony" w:cs="Arial Narrow Pogrubiony"/>
          <w:lang w:eastAsia="pl-PL"/>
        </w:rPr>
        <w:t xml:space="preserve">Metodologia „top-down” </w:t>
      </w:r>
      <w:r>
        <w:rPr>
          <w:lang w:eastAsia="pl-PL"/>
        </w:rPr>
        <w:t>polega na pozyskiwaniu zagregowanych danych dla większej jednostki obszaru lub populacji. Jakość danych jest wtedy generalnie lepsza, ponieważ jest mała ilość źródeł danych. Jeżeli zagregowane dane nie są reprezentatywne dla danego obszaru lub populacji, należy tak je przekształcić, aby jak najwierniej obrazowały zaistniałą sytuację. Głównym defektem tej metody jest mała rozdzielczość danych, która może ukryć trendy, mogące pojawić się przy większej rozdzielczości.</w:t>
      </w:r>
    </w:p>
    <w:p w:rsidR="00F16031" w:rsidRDefault="00F16031" w:rsidP="00F16031">
      <w:pPr>
        <w:pStyle w:val="tekst"/>
        <w:rPr>
          <w:lang w:eastAsia="pl-PL"/>
        </w:rPr>
      </w:pPr>
      <w:r w:rsidRPr="00A34B3B">
        <w:rPr>
          <w:lang w:eastAsia="pl-PL"/>
        </w:rPr>
        <w:t xml:space="preserve">Przygotowanie Planu gospodarki niskoemisyjnej dla gminy </w:t>
      </w:r>
      <w:r w:rsidR="00150514">
        <w:t>Radzyń Chełmiński</w:t>
      </w:r>
      <w:r w:rsidRPr="00A34B3B">
        <w:rPr>
          <w:lang w:eastAsia="pl-PL"/>
        </w:rPr>
        <w:t>poprzedzono procesem inwentaryzacji z wykorzystaniem ankietyzacji. Inwentaryzacja szczegółowa dotyczyła głównie obiektów należących do gminy.</w:t>
      </w:r>
    </w:p>
    <w:p w:rsidR="00F16031" w:rsidRDefault="00F16031" w:rsidP="00F16031">
      <w:pPr>
        <w:pStyle w:val="tekst"/>
        <w:rPr>
          <w:lang w:eastAsia="pl-PL"/>
        </w:rPr>
      </w:pPr>
      <w:r>
        <w:rPr>
          <w:lang w:eastAsia="pl-PL"/>
        </w:rPr>
        <w:t xml:space="preserve">W przypadku obiektów należących do osób prywatnych, ze względu na całkowitą dobrowolność w przekazywaniu danych, inwentaryzacja może być obarczona błędami. Proces inwentaryzacji (zbierania danych) zrealizowany został poprzez rozprowadzenie na terenie gminy formularzy ankiety na podstawie upoważnień udzielonych przez Burmistrza </w:t>
      </w:r>
      <w:r w:rsidR="008D5E35">
        <w:rPr>
          <w:lang w:eastAsia="pl-PL"/>
        </w:rPr>
        <w:t>Radzynia Chełmińskiego</w:t>
      </w:r>
      <w:r>
        <w:rPr>
          <w:lang w:eastAsia="pl-PL"/>
        </w:rPr>
        <w:t xml:space="preserve">. Inwentaryzacja prowadzona była w </w:t>
      </w:r>
      <w:r w:rsidR="008D5E35">
        <w:rPr>
          <w:lang w:eastAsia="pl-PL"/>
        </w:rPr>
        <w:t>miesiącach marzec-kwiecień</w:t>
      </w:r>
      <w:r>
        <w:rPr>
          <w:lang w:eastAsia="pl-PL"/>
        </w:rPr>
        <w:t xml:space="preserve"> 201</w:t>
      </w:r>
      <w:r w:rsidR="008D5E35">
        <w:rPr>
          <w:lang w:eastAsia="pl-PL"/>
        </w:rPr>
        <w:t>6</w:t>
      </w:r>
      <w:r w:rsidR="00906732">
        <w:rPr>
          <w:lang w:eastAsia="pl-PL"/>
        </w:rPr>
        <w:t xml:space="preserve"> r. i </w:t>
      </w:r>
      <w:r>
        <w:rPr>
          <w:lang w:eastAsia="pl-PL"/>
        </w:rPr>
        <w:t>obejmowała obszary:</w:t>
      </w:r>
    </w:p>
    <w:p w:rsidR="00F16031" w:rsidRDefault="00F16031" w:rsidP="00F16031">
      <w:pPr>
        <w:pStyle w:val="tekst"/>
        <w:rPr>
          <w:lang w:eastAsia="pl-PL"/>
        </w:rPr>
      </w:pPr>
      <w:r>
        <w:rPr>
          <w:lang w:eastAsia="pl-PL"/>
        </w:rPr>
        <w:t>- społeczeństwo (budynki wielorodzinne w sektorze komunalnym) – wysłane zostały pisma do zarządców,</w:t>
      </w:r>
    </w:p>
    <w:p w:rsidR="00F16031" w:rsidRDefault="00F16031" w:rsidP="00F16031">
      <w:pPr>
        <w:pStyle w:val="tekst"/>
        <w:rPr>
          <w:lang w:eastAsia="pl-PL"/>
        </w:rPr>
      </w:pPr>
      <w:r>
        <w:rPr>
          <w:lang w:eastAsia="pl-PL"/>
        </w:rPr>
        <w:t>- przedsiębiorcy – rozprowadzona została ankieta dla przedsiębiorcy,</w:t>
      </w:r>
    </w:p>
    <w:p w:rsidR="00F16031" w:rsidRDefault="00F16031" w:rsidP="00F16031">
      <w:pPr>
        <w:pStyle w:val="tekst"/>
        <w:rPr>
          <w:lang w:eastAsia="pl-PL"/>
        </w:rPr>
      </w:pPr>
      <w:r>
        <w:rPr>
          <w:lang w:eastAsia="pl-PL"/>
        </w:rPr>
        <w:t>- dostawcy energii elektrycznej – wysłano pisma z prośbą o przekazanie danych,</w:t>
      </w:r>
    </w:p>
    <w:p w:rsidR="00F16031" w:rsidRDefault="00F16031" w:rsidP="00F16031">
      <w:pPr>
        <w:pStyle w:val="tekst"/>
        <w:rPr>
          <w:lang w:eastAsia="pl-PL"/>
        </w:rPr>
      </w:pPr>
      <w:r>
        <w:rPr>
          <w:lang w:eastAsia="pl-PL"/>
        </w:rPr>
        <w:t>-dostawy gazu ziemnego - wysłano pisma z prośbą o przekazanie danych,</w:t>
      </w:r>
    </w:p>
    <w:p w:rsidR="00F16031" w:rsidRDefault="00F16031" w:rsidP="00F16031">
      <w:pPr>
        <w:pStyle w:val="tekst"/>
        <w:rPr>
          <w:lang w:eastAsia="pl-PL"/>
        </w:rPr>
      </w:pPr>
      <w:r>
        <w:rPr>
          <w:lang w:eastAsia="pl-PL"/>
        </w:rPr>
        <w:t>-jednostki publiczne (służba zdrowia, szkolnictwo, gospodarka mieszkaniowa komunalna) – wysłano pisma z prośbą o przekazanie danych,</w:t>
      </w:r>
    </w:p>
    <w:p w:rsidR="00F16031" w:rsidRDefault="00F16031" w:rsidP="00F16031">
      <w:pPr>
        <w:pStyle w:val="tekst"/>
        <w:rPr>
          <w:lang w:eastAsia="pl-PL"/>
        </w:rPr>
      </w:pPr>
      <w:r>
        <w:rPr>
          <w:lang w:eastAsia="pl-PL"/>
        </w:rPr>
        <w:t>-pojazdy samochodowe na terenie gminy – wystąpiono z pismem do Starostwa Powiatowego z prośbą o przekazanie danych,</w:t>
      </w:r>
    </w:p>
    <w:p w:rsidR="00F16031" w:rsidRDefault="00F16031" w:rsidP="00F16031">
      <w:pPr>
        <w:pStyle w:val="tekst"/>
        <w:rPr>
          <w:lang w:eastAsia="pl-PL"/>
        </w:rPr>
      </w:pPr>
      <w:r>
        <w:rPr>
          <w:lang w:eastAsia="pl-PL"/>
        </w:rPr>
        <w:t>- wykaz danych dotyczących wprowadzenia gazów i pyłów do powietrza – wystąpiono z prośbą do Urzędu Marszałkowskiego,</w:t>
      </w:r>
    </w:p>
    <w:p w:rsidR="00F16031" w:rsidRDefault="00F16031" w:rsidP="00F16031">
      <w:pPr>
        <w:pStyle w:val="tekst"/>
        <w:rPr>
          <w:lang w:eastAsia="pl-PL"/>
        </w:rPr>
      </w:pPr>
      <w:r>
        <w:rPr>
          <w:lang w:eastAsia="pl-PL"/>
        </w:rPr>
        <w:t xml:space="preserve">- obiekty należące do gminy – wystąpiono z prośbą o przekazanie danych do Urzędu </w:t>
      </w:r>
      <w:r w:rsidR="008D5E35">
        <w:rPr>
          <w:lang w:eastAsia="pl-PL"/>
        </w:rPr>
        <w:t>Miasta i Gminy</w:t>
      </w:r>
      <w:r>
        <w:rPr>
          <w:lang w:eastAsia="pl-PL"/>
        </w:rPr>
        <w:t xml:space="preserve"> oraz jednostek organizacyjnych gminy.</w:t>
      </w:r>
    </w:p>
    <w:p w:rsidR="00F16031" w:rsidRDefault="00F16031" w:rsidP="00F16031">
      <w:pPr>
        <w:pStyle w:val="tekst"/>
        <w:rPr>
          <w:lang w:eastAsia="pl-PL"/>
        </w:rPr>
      </w:pPr>
      <w:r>
        <w:rPr>
          <w:lang w:eastAsia="pl-PL"/>
        </w:rPr>
        <w:t xml:space="preserve">Zbieranie danych odbywało się metodą krzyżową tj. poprzez otrzymane informacje z ankietyzacji mieszkańców zestawione zostały z ankietyzacją przedsiębiorstw i instytucji świadczących usługi w zakresie obrotu energią i sprzedaży. Funkcję pomocniczą pełnił Bank Danych Lokalnych GUS (BDL GUS), jak również dokumenty dostępne w Urzędzie </w:t>
      </w:r>
      <w:r w:rsidR="00906732">
        <w:rPr>
          <w:lang w:eastAsia="pl-PL"/>
        </w:rPr>
        <w:t>Miasta i </w:t>
      </w:r>
      <w:r w:rsidR="00150514">
        <w:rPr>
          <w:lang w:eastAsia="pl-PL"/>
        </w:rPr>
        <w:t>Gminy</w:t>
      </w:r>
      <w:r>
        <w:rPr>
          <w:lang w:eastAsia="pl-PL"/>
        </w:rPr>
        <w:t>.</w:t>
      </w:r>
    </w:p>
    <w:p w:rsidR="00F16031" w:rsidRDefault="00F16031" w:rsidP="00F16031">
      <w:pPr>
        <w:pStyle w:val="tekst"/>
        <w:rPr>
          <w:lang w:eastAsia="pl-PL"/>
        </w:rPr>
      </w:pPr>
      <w:r>
        <w:rPr>
          <w:lang w:eastAsia="pl-PL"/>
        </w:rPr>
        <w:t>Większość danych związanych z aktywnością samorządu lokalnego zyskano na podstawie faktur za dostawy energii, zakupu paliw. Dla grupy społeczeństwa, źródła danych są bardziej zdywersyfikowane i obejmują dane uzyskane od dostawców energii elektrycznej i paliw gazowych, stosowanych ankietach oraz szacunkach eksperckich.</w:t>
      </w:r>
    </w:p>
    <w:p w:rsidR="00F16031" w:rsidRDefault="00F16031" w:rsidP="00F16031">
      <w:pPr>
        <w:pStyle w:val="Nagwek4"/>
        <w:rPr>
          <w:lang w:eastAsia="pl-PL"/>
        </w:rPr>
      </w:pPr>
      <w:bookmarkStart w:id="55" w:name="_Ref449288443"/>
      <w:r>
        <w:rPr>
          <w:lang w:eastAsia="pl-PL"/>
        </w:rPr>
        <w:t>Ankietyzacja</w:t>
      </w:r>
      <w:bookmarkEnd w:id="55"/>
      <w:r w:rsidR="008D05FB">
        <w:rPr>
          <w:lang w:eastAsia="pl-PL"/>
        </w:rPr>
        <w:t xml:space="preserve"> mieszkańców</w:t>
      </w:r>
    </w:p>
    <w:p w:rsidR="00F16031" w:rsidRDefault="00F16031" w:rsidP="008D5E35">
      <w:pPr>
        <w:pStyle w:val="tekst"/>
        <w:rPr>
          <w:lang w:eastAsia="pl-PL"/>
        </w:rPr>
      </w:pPr>
      <w:r>
        <w:rPr>
          <w:lang w:eastAsia="pl-PL"/>
        </w:rPr>
        <w:t xml:space="preserve">W przypadku sektora społeczeństwa przeprowadzono akcję informacyjno-edukacyjną dla mieszkańców i przedsiębiorców gminy, połączoną z ankietyzacją, dotyczącą negatywnego oddziaływania niskiej emisji na stan jakości powietrza w gminie oraz sposobu jej ograniczenia. Proces ankietyzacji zakładał dobrowolne i niezobowiązujące </w:t>
      </w:r>
      <w:r w:rsidR="008D5E35">
        <w:rPr>
          <w:lang w:eastAsia="pl-PL"/>
        </w:rPr>
        <w:t>udzielenie odpowiedzi na pytania zadane przez wyszkolonego ankietera</w:t>
      </w:r>
      <w:r>
        <w:rPr>
          <w:lang w:eastAsia="pl-PL"/>
        </w:rPr>
        <w:t>.</w:t>
      </w:r>
      <w:r w:rsidR="008D5E35">
        <w:rPr>
          <w:lang w:eastAsia="pl-PL"/>
        </w:rPr>
        <w:t xml:space="preserve"> Ankiety były anonimowe (podanie adresu było nieobowiązkowe).</w:t>
      </w:r>
      <w:r>
        <w:rPr>
          <w:lang w:eastAsia="pl-PL"/>
        </w:rPr>
        <w:t>Jednym z celów przeprowadzenia procesu ankietyzacji wśród mieszkańców gminy było zidentyfikowanie funkcjonujących systemów grzewczych oraz rozpoznanie planów i potrzeb mieszkańców w zakresie modernizacji budynków i wymiany źródeł ogrzewania.</w:t>
      </w:r>
    </w:p>
    <w:p w:rsidR="00F16031" w:rsidRDefault="00F16031" w:rsidP="00F16031">
      <w:pPr>
        <w:pStyle w:val="tekst"/>
        <w:rPr>
          <w:lang w:eastAsia="pl-PL"/>
        </w:rPr>
      </w:pPr>
      <w:r>
        <w:rPr>
          <w:lang w:eastAsia="pl-PL"/>
        </w:rPr>
        <w:t>Podczas ankietyzacji zapytano o:</w:t>
      </w:r>
    </w:p>
    <w:p w:rsidR="00F16031" w:rsidRDefault="00F16031" w:rsidP="00550463">
      <w:pPr>
        <w:pStyle w:val="tekst"/>
        <w:numPr>
          <w:ilvl w:val="0"/>
          <w:numId w:val="29"/>
        </w:numPr>
        <w:rPr>
          <w:lang w:eastAsia="pl-PL"/>
        </w:rPr>
      </w:pPr>
      <w:r>
        <w:rPr>
          <w:lang w:eastAsia="pl-PL"/>
        </w:rPr>
        <w:t>lokalizację budynku,</w:t>
      </w:r>
    </w:p>
    <w:p w:rsidR="00F16031" w:rsidRDefault="00F16031" w:rsidP="00550463">
      <w:pPr>
        <w:pStyle w:val="tekst"/>
        <w:numPr>
          <w:ilvl w:val="0"/>
          <w:numId w:val="29"/>
        </w:numPr>
        <w:rPr>
          <w:lang w:eastAsia="pl-PL"/>
        </w:rPr>
      </w:pPr>
      <w:r>
        <w:rPr>
          <w:lang w:eastAsia="pl-PL"/>
        </w:rPr>
        <w:t>rodzaj budynku,</w:t>
      </w:r>
    </w:p>
    <w:p w:rsidR="00F16031" w:rsidRDefault="00F16031" w:rsidP="00550463">
      <w:pPr>
        <w:pStyle w:val="tekst"/>
        <w:numPr>
          <w:ilvl w:val="0"/>
          <w:numId w:val="29"/>
        </w:numPr>
        <w:rPr>
          <w:lang w:eastAsia="pl-PL"/>
        </w:rPr>
      </w:pPr>
      <w:r>
        <w:rPr>
          <w:lang w:eastAsia="pl-PL"/>
        </w:rPr>
        <w:t>rok budowy lub wiek,</w:t>
      </w:r>
    </w:p>
    <w:p w:rsidR="00F16031" w:rsidRDefault="00F16031" w:rsidP="00550463">
      <w:pPr>
        <w:pStyle w:val="tekst"/>
        <w:numPr>
          <w:ilvl w:val="0"/>
          <w:numId w:val="29"/>
        </w:numPr>
        <w:rPr>
          <w:lang w:eastAsia="pl-PL"/>
        </w:rPr>
      </w:pPr>
      <w:r>
        <w:rPr>
          <w:lang w:eastAsia="pl-PL"/>
        </w:rPr>
        <w:t>liczbę osób zamieszkujących,</w:t>
      </w:r>
    </w:p>
    <w:p w:rsidR="00F16031" w:rsidRDefault="00F16031" w:rsidP="00550463">
      <w:pPr>
        <w:pStyle w:val="tekst"/>
        <w:numPr>
          <w:ilvl w:val="0"/>
          <w:numId w:val="29"/>
        </w:numPr>
        <w:rPr>
          <w:lang w:eastAsia="pl-PL"/>
        </w:rPr>
      </w:pPr>
      <w:r>
        <w:rPr>
          <w:lang w:eastAsia="pl-PL"/>
        </w:rPr>
        <w:t>powierzchnię ogrzewaną,</w:t>
      </w:r>
    </w:p>
    <w:p w:rsidR="00F16031" w:rsidRDefault="00F16031" w:rsidP="00550463">
      <w:pPr>
        <w:pStyle w:val="tekst"/>
        <w:numPr>
          <w:ilvl w:val="0"/>
          <w:numId w:val="29"/>
        </w:numPr>
        <w:rPr>
          <w:lang w:eastAsia="pl-PL"/>
        </w:rPr>
      </w:pPr>
      <w:r>
        <w:rPr>
          <w:lang w:eastAsia="pl-PL"/>
        </w:rPr>
        <w:t>sposób ogrzewania,</w:t>
      </w:r>
    </w:p>
    <w:p w:rsidR="00F16031" w:rsidRDefault="00F16031" w:rsidP="00550463">
      <w:pPr>
        <w:pStyle w:val="tekst"/>
        <w:numPr>
          <w:ilvl w:val="0"/>
          <w:numId w:val="29"/>
        </w:numPr>
        <w:rPr>
          <w:lang w:eastAsia="pl-PL"/>
        </w:rPr>
      </w:pPr>
      <w:r>
        <w:rPr>
          <w:lang w:eastAsia="pl-PL"/>
        </w:rPr>
        <w:t>rodzaj ogrzewania i zużycie roczne nośnika energii finalnej,</w:t>
      </w:r>
    </w:p>
    <w:p w:rsidR="00F16031" w:rsidRDefault="00F16031" w:rsidP="00550463">
      <w:pPr>
        <w:pStyle w:val="tekst"/>
        <w:numPr>
          <w:ilvl w:val="0"/>
          <w:numId w:val="29"/>
        </w:numPr>
        <w:rPr>
          <w:lang w:eastAsia="pl-PL"/>
        </w:rPr>
      </w:pPr>
      <w:r>
        <w:rPr>
          <w:lang w:eastAsia="pl-PL"/>
        </w:rPr>
        <w:t>planowaną wymianę źródła ciepła oraz o jego wiek,</w:t>
      </w:r>
    </w:p>
    <w:p w:rsidR="00F16031" w:rsidRDefault="00F16031" w:rsidP="00550463">
      <w:pPr>
        <w:pStyle w:val="tekst"/>
        <w:numPr>
          <w:ilvl w:val="0"/>
          <w:numId w:val="29"/>
        </w:numPr>
        <w:rPr>
          <w:lang w:eastAsia="pl-PL"/>
        </w:rPr>
      </w:pPr>
      <w:r>
        <w:rPr>
          <w:lang w:eastAsia="pl-PL"/>
        </w:rPr>
        <w:t>roczne zużycie energii elektrycznej lub koszt poniesiony na zakup energii elektrycznej,</w:t>
      </w:r>
    </w:p>
    <w:p w:rsidR="00F16031" w:rsidRDefault="00F16031" w:rsidP="00550463">
      <w:pPr>
        <w:pStyle w:val="tekst"/>
        <w:numPr>
          <w:ilvl w:val="0"/>
          <w:numId w:val="29"/>
        </w:numPr>
        <w:rPr>
          <w:lang w:eastAsia="pl-PL"/>
        </w:rPr>
      </w:pPr>
      <w:r>
        <w:rPr>
          <w:lang w:eastAsia="pl-PL"/>
        </w:rPr>
        <w:t>sposób podgrzewania ciepłej wody użytkowej,</w:t>
      </w:r>
    </w:p>
    <w:p w:rsidR="00F16031" w:rsidRDefault="00F16031" w:rsidP="00550463">
      <w:pPr>
        <w:pStyle w:val="tekst"/>
        <w:numPr>
          <w:ilvl w:val="0"/>
          <w:numId w:val="29"/>
        </w:numPr>
        <w:rPr>
          <w:lang w:eastAsia="pl-PL"/>
        </w:rPr>
      </w:pPr>
      <w:r>
        <w:rPr>
          <w:lang w:eastAsia="pl-PL"/>
        </w:rPr>
        <w:t xml:space="preserve">planowane </w:t>
      </w:r>
      <w:r w:rsidRPr="00805CE4">
        <w:rPr>
          <w:lang w:eastAsia="pl-PL"/>
        </w:rPr>
        <w:t>prace termomodernizacyjne,</w:t>
      </w:r>
    </w:p>
    <w:p w:rsidR="00F16031" w:rsidRDefault="00F16031" w:rsidP="00550463">
      <w:pPr>
        <w:pStyle w:val="tekst"/>
        <w:numPr>
          <w:ilvl w:val="0"/>
          <w:numId w:val="29"/>
        </w:numPr>
        <w:rPr>
          <w:lang w:eastAsia="pl-PL"/>
        </w:rPr>
      </w:pPr>
      <w:r>
        <w:rPr>
          <w:lang w:eastAsia="pl-PL"/>
        </w:rPr>
        <w:t>wykorzystanie pojazdów własnych oraz środków komunikacji publicznej.</w:t>
      </w:r>
    </w:p>
    <w:p w:rsidR="00326E7E" w:rsidRDefault="00F16031" w:rsidP="00326E7E">
      <w:pPr>
        <w:pStyle w:val="tekst"/>
        <w:rPr>
          <w:lang w:eastAsia="pl-PL"/>
        </w:rPr>
      </w:pPr>
      <w:r>
        <w:rPr>
          <w:lang w:eastAsia="pl-PL"/>
        </w:rPr>
        <w:t xml:space="preserve">W wyniku przeprowadzonej akcji ankietyzacji uzyskano </w:t>
      </w:r>
      <w:r w:rsidR="008D5E35">
        <w:rPr>
          <w:lang w:eastAsia="pl-PL"/>
        </w:rPr>
        <w:t>188</w:t>
      </w:r>
      <w:r>
        <w:rPr>
          <w:lang w:eastAsia="pl-PL"/>
        </w:rPr>
        <w:t xml:space="preserve"> ankiet</w:t>
      </w:r>
      <w:r w:rsidR="008D5E35">
        <w:rPr>
          <w:lang w:eastAsia="pl-PL"/>
        </w:rPr>
        <w:t>y od mieszkańców oraz 9</w:t>
      </w:r>
      <w:r>
        <w:rPr>
          <w:lang w:eastAsia="pl-PL"/>
        </w:rPr>
        <w:t xml:space="preserve"> an</w:t>
      </w:r>
      <w:r w:rsidR="008D5E35">
        <w:rPr>
          <w:lang w:eastAsia="pl-PL"/>
        </w:rPr>
        <w:t>kiet od spółdzielni mieszkaniowych</w:t>
      </w:r>
      <w:r>
        <w:rPr>
          <w:lang w:eastAsia="pl-PL"/>
        </w:rPr>
        <w:t>. Łączna powierzchnia użytkowa bud</w:t>
      </w:r>
      <w:r w:rsidR="008D5E35">
        <w:rPr>
          <w:lang w:eastAsia="pl-PL"/>
        </w:rPr>
        <w:t>ynków ankietyzowanych wyniosła 31 296</w:t>
      </w:r>
      <w:r>
        <w:rPr>
          <w:lang w:eastAsia="pl-PL"/>
        </w:rPr>
        <w:t>. m</w:t>
      </w:r>
      <w:r>
        <w:rPr>
          <w:vertAlign w:val="superscript"/>
          <w:lang w:eastAsia="pl-PL"/>
        </w:rPr>
        <w:t>2</w:t>
      </w:r>
      <w:r w:rsidR="008D5E35">
        <w:rPr>
          <w:lang w:eastAsia="pl-PL"/>
        </w:rPr>
        <w:t>, z czego deklarowana powierzchnia budynków indywidualnych wynosiła 25 035 m</w:t>
      </w:r>
      <w:r w:rsidR="008D5E35">
        <w:rPr>
          <w:vertAlign w:val="superscript"/>
          <w:lang w:eastAsia="pl-PL"/>
        </w:rPr>
        <w:t>2</w:t>
      </w:r>
      <w:r w:rsidR="008D5E35">
        <w:rPr>
          <w:lang w:eastAsia="pl-PL"/>
        </w:rPr>
        <w:t>, a powierzchnia budynków w zarządzie spółdzielni mieszkaniowych wyniosła 6 261 m</w:t>
      </w:r>
      <w:r w:rsidR="008D5E35">
        <w:rPr>
          <w:vertAlign w:val="superscript"/>
          <w:lang w:eastAsia="pl-PL"/>
        </w:rPr>
        <w:t>2</w:t>
      </w:r>
      <w:r w:rsidR="008D5E35">
        <w:rPr>
          <w:lang w:eastAsia="pl-PL"/>
        </w:rPr>
        <w:t>. Ł</w:t>
      </w:r>
      <w:r>
        <w:rPr>
          <w:lang w:eastAsia="pl-PL"/>
        </w:rPr>
        <w:t>ączn</w:t>
      </w:r>
      <w:r w:rsidR="008D5E35">
        <w:rPr>
          <w:lang w:eastAsia="pl-PL"/>
        </w:rPr>
        <w:t>a</w:t>
      </w:r>
      <w:r>
        <w:rPr>
          <w:lang w:eastAsia="pl-PL"/>
        </w:rPr>
        <w:t xml:space="preserve"> powierzchni budynków mieszkalnych </w:t>
      </w:r>
      <w:r w:rsidR="008D5E35">
        <w:rPr>
          <w:lang w:eastAsia="pl-PL"/>
        </w:rPr>
        <w:t xml:space="preserve">w gminie wynosi 108 945 </w:t>
      </w:r>
      <w:r w:rsidR="008D5E35" w:rsidRPr="008D5E35">
        <w:rPr>
          <w:lang w:eastAsia="pl-PL"/>
        </w:rPr>
        <w:t>m</w:t>
      </w:r>
      <w:r w:rsidR="008D5E35">
        <w:rPr>
          <w:vertAlign w:val="superscript"/>
          <w:lang w:eastAsia="pl-PL"/>
        </w:rPr>
        <w:t>2</w:t>
      </w:r>
      <w:r w:rsidR="008D5E35">
        <w:rPr>
          <w:lang w:eastAsia="pl-PL"/>
        </w:rPr>
        <w:t xml:space="preserve">. Wobec czego należy przyjąć że ankietyzacji zostało poddane </w:t>
      </w:r>
      <w:r w:rsidR="005C3EF4">
        <w:rPr>
          <w:lang w:eastAsia="pl-PL"/>
        </w:rPr>
        <w:t>ok. 28,7%</w:t>
      </w:r>
      <w:r w:rsidR="00326E7E">
        <w:rPr>
          <w:lang w:eastAsia="pl-PL"/>
        </w:rPr>
        <w:t>.</w:t>
      </w:r>
    </w:p>
    <w:p w:rsidR="00F16031" w:rsidRPr="00326E7E" w:rsidRDefault="00F16031" w:rsidP="00326E7E">
      <w:pPr>
        <w:pStyle w:val="tekst"/>
        <w:rPr>
          <w:lang w:eastAsia="pl-PL"/>
        </w:rPr>
      </w:pPr>
      <w:r>
        <w:rPr>
          <w:lang w:eastAsia="pl-PL"/>
        </w:rPr>
        <w:t>Powierzchnia ogrzewana poszczeg</w:t>
      </w:r>
      <w:r w:rsidR="00326E7E">
        <w:rPr>
          <w:lang w:eastAsia="pl-PL"/>
        </w:rPr>
        <w:t>ó</w:t>
      </w:r>
      <w:r>
        <w:rPr>
          <w:lang w:eastAsia="pl-PL"/>
        </w:rPr>
        <w:t xml:space="preserve">lnymi paliwami </w:t>
      </w:r>
      <w:r w:rsidR="00326E7E">
        <w:rPr>
          <w:lang w:eastAsia="pl-PL"/>
        </w:rPr>
        <w:t xml:space="preserve">w budownictwie jednorodzinnym </w:t>
      </w:r>
      <w:r>
        <w:rPr>
          <w:lang w:eastAsia="pl-PL"/>
        </w:rPr>
        <w:t xml:space="preserve">została przedstawiona na rysunku poniżej. </w:t>
      </w:r>
      <w:r w:rsidR="00326E7E">
        <w:rPr>
          <w:lang w:eastAsia="pl-PL"/>
        </w:rPr>
        <w:t xml:space="preserve">49% </w:t>
      </w:r>
      <w:r w:rsidR="00326E7E" w:rsidRPr="00326E7E">
        <w:t>ankietyzowanej</w:t>
      </w:r>
      <w:r w:rsidR="00326E7E">
        <w:rPr>
          <w:lang w:eastAsia="pl-PL"/>
        </w:rPr>
        <w:t xml:space="preserve"> powierzchni mieszkalnej zużywało do ogrzewania wyłącznie węgiel kamienny (84 budynki), wyłącznie biomasa używana była przez 3 budynki o łącznej powierzchni 630 m</w:t>
      </w:r>
      <w:r w:rsidR="00326E7E">
        <w:rPr>
          <w:vertAlign w:val="superscript"/>
          <w:lang w:eastAsia="pl-PL"/>
        </w:rPr>
        <w:t>2</w:t>
      </w:r>
      <w:r w:rsidR="00326E7E">
        <w:rPr>
          <w:lang w:eastAsia="pl-PL"/>
        </w:rPr>
        <w:t>. Blisko 47% powierzchni ankietyzowanej (93 budynki) używało do ogrzewania</w:t>
      </w:r>
      <w:r w:rsidR="00906732">
        <w:rPr>
          <w:lang w:eastAsia="pl-PL"/>
        </w:rPr>
        <w:t xml:space="preserve"> zarówno węgla kamiennego jak i </w:t>
      </w:r>
      <w:r w:rsidR="00326E7E">
        <w:rPr>
          <w:lang w:eastAsia="pl-PL"/>
        </w:rPr>
        <w:t>biomasy. 1 budynek posiadał pompę ciepła oraz 1 budynek ogrzewanie elektryczne (łącznie 1,5% powierzchni ankietyzowanej).</w:t>
      </w:r>
    </w:p>
    <w:p w:rsidR="006B7372" w:rsidRDefault="00623D08" w:rsidP="006B7372">
      <w:pPr>
        <w:pStyle w:val="tekst"/>
        <w:keepNext/>
      </w:pPr>
      <w:r w:rsidRPr="00623D08">
        <w:rPr>
          <w:noProof/>
          <w:lang w:eastAsia="pl-PL"/>
        </w:rPr>
        <w:drawing>
          <wp:inline distT="0" distB="0" distL="0" distR="0">
            <wp:extent cx="5214938" cy="3819525"/>
            <wp:effectExtent l="0" t="0" r="0" b="0"/>
            <wp:docPr id="1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50233" w:rsidRPr="003E1ECE" w:rsidRDefault="006B7372" w:rsidP="006B7372">
      <w:pPr>
        <w:pStyle w:val="podpis"/>
        <w:rPr>
          <w:lang w:eastAsia="pl-PL"/>
        </w:rPr>
      </w:pPr>
      <w:bookmarkStart w:id="56" w:name="_Toc462037568"/>
      <w:r>
        <w:t xml:space="preserve">Rys. </w:t>
      </w:r>
      <w:r w:rsidR="00F57D9D">
        <w:fldChar w:fldCharType="begin"/>
      </w:r>
      <w:r w:rsidR="004352B0">
        <w:instrText xml:space="preserve"> SEQ Rys. \* ARABIC </w:instrText>
      </w:r>
      <w:r w:rsidR="00F57D9D">
        <w:fldChar w:fldCharType="separate"/>
      </w:r>
      <w:r w:rsidR="00AD6038">
        <w:rPr>
          <w:noProof/>
        </w:rPr>
        <w:t>4</w:t>
      </w:r>
      <w:r w:rsidR="00F57D9D">
        <w:rPr>
          <w:noProof/>
        </w:rPr>
        <w:fldChar w:fldCharType="end"/>
      </w:r>
      <w:r>
        <w:t xml:space="preserve"> Rozkład powierzchni ogrzewanej według nośników energii w ankietyzowanych budynkach</w:t>
      </w:r>
      <w:r w:rsidR="00623D08">
        <w:t xml:space="preserve"> indywidualnych (bez Spółdzielni Mieszkaniowych)</w:t>
      </w:r>
      <w:bookmarkEnd w:id="56"/>
    </w:p>
    <w:p w:rsidR="006B7372" w:rsidRDefault="006B7372" w:rsidP="004E01CB">
      <w:pPr>
        <w:pStyle w:val="tekst"/>
        <w:rPr>
          <w:lang w:eastAsia="pl-PL"/>
        </w:rPr>
      </w:pPr>
      <w:r>
        <w:rPr>
          <w:lang w:eastAsia="pl-PL"/>
        </w:rPr>
        <w:t>W ankietach zapytano również o stopień termomodernizacji budynków. Wyniki zapytania o termomodernizację przedstawiono w tabeli poniżej.</w:t>
      </w:r>
    </w:p>
    <w:p w:rsidR="00F475B7" w:rsidRDefault="00F475B7" w:rsidP="00F475B7">
      <w:pPr>
        <w:pStyle w:val="podpis"/>
      </w:pPr>
      <w:bookmarkStart w:id="57" w:name="_Toc462037554"/>
      <w:r>
        <w:t xml:space="preserve">Tab. </w:t>
      </w:r>
      <w:r w:rsidR="00F57D9D">
        <w:fldChar w:fldCharType="begin"/>
      </w:r>
      <w:r w:rsidR="004352B0">
        <w:instrText xml:space="preserve"> SEQ Tab. \* ARABIC </w:instrText>
      </w:r>
      <w:r w:rsidR="00F57D9D">
        <w:fldChar w:fldCharType="separate"/>
      </w:r>
      <w:r w:rsidR="00AD6038">
        <w:rPr>
          <w:noProof/>
        </w:rPr>
        <w:t>3</w:t>
      </w:r>
      <w:r w:rsidR="00F57D9D">
        <w:rPr>
          <w:noProof/>
        </w:rPr>
        <w:fldChar w:fldCharType="end"/>
      </w:r>
      <w:r>
        <w:t xml:space="preserve"> Wyniki ankietyzacji dot. termomodernizacji budynków</w:t>
      </w:r>
      <w:bookmarkEnd w:id="57"/>
    </w:p>
    <w:tbl>
      <w:tblPr>
        <w:tblW w:w="9743" w:type="dxa"/>
        <w:jc w:val="center"/>
        <w:tblCellMar>
          <w:left w:w="70" w:type="dxa"/>
          <w:right w:w="70" w:type="dxa"/>
        </w:tblCellMar>
        <w:tblLook w:val="04A0"/>
      </w:tblPr>
      <w:tblGrid>
        <w:gridCol w:w="2011"/>
        <w:gridCol w:w="1308"/>
        <w:gridCol w:w="2011"/>
        <w:gridCol w:w="1201"/>
        <w:gridCol w:w="2011"/>
        <w:gridCol w:w="1201"/>
      </w:tblGrid>
      <w:tr w:rsidR="00F475B7" w:rsidRPr="00F475B7" w:rsidTr="00F475B7">
        <w:trPr>
          <w:trHeight w:val="870"/>
          <w:jc w:val="center"/>
        </w:trPr>
        <w:tc>
          <w:tcPr>
            <w:tcW w:w="2011" w:type="dxa"/>
            <w:tcBorders>
              <w:top w:val="single" w:sz="4" w:space="0" w:color="auto"/>
              <w:left w:val="single" w:sz="4" w:space="0" w:color="auto"/>
              <w:bottom w:val="single" w:sz="4" w:space="0" w:color="auto"/>
              <w:right w:val="single" w:sz="4" w:space="0" w:color="auto"/>
            </w:tcBorders>
            <w:shd w:val="clear" w:color="000000" w:fill="FF6600"/>
            <w:vAlign w:val="center"/>
            <w:hideMark/>
          </w:tcPr>
          <w:p w:rsidR="00F475B7" w:rsidRPr="00F475B7" w:rsidRDefault="00F475B7" w:rsidP="00F475B7">
            <w:pPr>
              <w:spacing w:after="0" w:line="240" w:lineRule="auto"/>
              <w:jc w:val="center"/>
              <w:rPr>
                <w:rFonts w:asciiTheme="minorHAnsi" w:eastAsia="Times New Roman" w:hAnsiTheme="minorHAnsi" w:cstheme="minorHAnsi"/>
                <w:b/>
                <w:bCs/>
                <w:color w:val="000000"/>
                <w:sz w:val="20"/>
                <w:szCs w:val="20"/>
                <w:lang w:eastAsia="pl-PL"/>
              </w:rPr>
            </w:pPr>
            <w:r w:rsidRPr="00F475B7">
              <w:rPr>
                <w:rFonts w:asciiTheme="minorHAnsi" w:eastAsia="Times New Roman" w:hAnsiTheme="minorHAnsi" w:cstheme="minorHAnsi"/>
                <w:b/>
                <w:bCs/>
                <w:color w:val="000000"/>
                <w:sz w:val="20"/>
                <w:szCs w:val="20"/>
                <w:lang w:eastAsia="pl-PL"/>
              </w:rPr>
              <w:t>Czy była wymieniona stolarka okienna i drzwiowa?</w:t>
            </w:r>
          </w:p>
        </w:tc>
        <w:tc>
          <w:tcPr>
            <w:tcW w:w="1308" w:type="dxa"/>
            <w:tcBorders>
              <w:top w:val="single" w:sz="4" w:space="0" w:color="auto"/>
              <w:left w:val="nil"/>
              <w:bottom w:val="single" w:sz="4" w:space="0" w:color="auto"/>
              <w:right w:val="single" w:sz="4" w:space="0" w:color="auto"/>
            </w:tcBorders>
            <w:shd w:val="clear" w:color="000000" w:fill="FF6600"/>
            <w:noWrap/>
            <w:vAlign w:val="center"/>
            <w:hideMark/>
          </w:tcPr>
          <w:p w:rsidR="00F475B7" w:rsidRPr="00F475B7" w:rsidRDefault="00F475B7" w:rsidP="00F475B7">
            <w:pPr>
              <w:spacing w:after="0" w:line="240" w:lineRule="auto"/>
              <w:jc w:val="center"/>
              <w:rPr>
                <w:rFonts w:asciiTheme="minorHAnsi" w:eastAsia="Times New Roman" w:hAnsiTheme="minorHAnsi" w:cstheme="minorHAnsi"/>
                <w:b/>
                <w:bCs/>
                <w:color w:val="000000"/>
                <w:sz w:val="20"/>
                <w:szCs w:val="20"/>
                <w:lang w:eastAsia="pl-PL"/>
              </w:rPr>
            </w:pPr>
            <w:r w:rsidRPr="00F475B7">
              <w:rPr>
                <w:rFonts w:asciiTheme="minorHAnsi" w:eastAsia="Times New Roman" w:hAnsiTheme="minorHAnsi" w:cstheme="minorHAnsi"/>
                <w:b/>
                <w:bCs/>
                <w:color w:val="000000"/>
                <w:sz w:val="20"/>
                <w:szCs w:val="20"/>
                <w:lang w:eastAsia="pl-PL"/>
              </w:rPr>
              <w:t>[%] wśród podanych odpowiedzi</w:t>
            </w:r>
          </w:p>
        </w:tc>
        <w:tc>
          <w:tcPr>
            <w:tcW w:w="2011" w:type="dxa"/>
            <w:tcBorders>
              <w:top w:val="single" w:sz="4" w:space="0" w:color="auto"/>
              <w:left w:val="nil"/>
              <w:bottom w:val="single" w:sz="4" w:space="0" w:color="auto"/>
              <w:right w:val="single" w:sz="4" w:space="0" w:color="auto"/>
            </w:tcBorders>
            <w:shd w:val="clear" w:color="000000" w:fill="FF6600"/>
            <w:vAlign w:val="center"/>
            <w:hideMark/>
          </w:tcPr>
          <w:p w:rsidR="00F475B7" w:rsidRPr="00F475B7" w:rsidRDefault="00F475B7" w:rsidP="00F475B7">
            <w:pPr>
              <w:spacing w:after="240" w:line="240" w:lineRule="auto"/>
              <w:jc w:val="center"/>
              <w:rPr>
                <w:rFonts w:asciiTheme="minorHAnsi" w:eastAsia="Times New Roman" w:hAnsiTheme="minorHAnsi" w:cstheme="minorHAnsi"/>
                <w:b/>
                <w:bCs/>
                <w:color w:val="000000"/>
                <w:sz w:val="20"/>
                <w:szCs w:val="20"/>
                <w:lang w:eastAsia="pl-PL"/>
              </w:rPr>
            </w:pPr>
            <w:r w:rsidRPr="00F475B7">
              <w:rPr>
                <w:rFonts w:asciiTheme="minorHAnsi" w:eastAsia="Times New Roman" w:hAnsiTheme="minorHAnsi" w:cstheme="minorHAnsi"/>
                <w:b/>
                <w:bCs/>
                <w:color w:val="000000"/>
                <w:sz w:val="20"/>
                <w:szCs w:val="20"/>
                <w:lang w:eastAsia="pl-PL"/>
              </w:rPr>
              <w:t>Czy ocieplono ściany?</w:t>
            </w:r>
          </w:p>
        </w:tc>
        <w:tc>
          <w:tcPr>
            <w:tcW w:w="1201" w:type="dxa"/>
            <w:tcBorders>
              <w:top w:val="single" w:sz="4" w:space="0" w:color="auto"/>
              <w:left w:val="nil"/>
              <w:bottom w:val="single" w:sz="4" w:space="0" w:color="auto"/>
              <w:right w:val="single" w:sz="4" w:space="0" w:color="auto"/>
            </w:tcBorders>
            <w:shd w:val="clear" w:color="000000" w:fill="FF6600"/>
            <w:noWrap/>
            <w:vAlign w:val="center"/>
            <w:hideMark/>
          </w:tcPr>
          <w:p w:rsidR="00F475B7" w:rsidRPr="00F475B7" w:rsidRDefault="00F475B7" w:rsidP="00F475B7">
            <w:pPr>
              <w:spacing w:after="0" w:line="240" w:lineRule="auto"/>
              <w:jc w:val="center"/>
              <w:rPr>
                <w:rFonts w:asciiTheme="minorHAnsi" w:eastAsia="Times New Roman" w:hAnsiTheme="minorHAnsi" w:cstheme="minorHAnsi"/>
                <w:b/>
                <w:bCs/>
                <w:color w:val="000000"/>
                <w:sz w:val="20"/>
                <w:szCs w:val="20"/>
                <w:lang w:eastAsia="pl-PL"/>
              </w:rPr>
            </w:pPr>
            <w:r w:rsidRPr="00F475B7">
              <w:rPr>
                <w:rFonts w:asciiTheme="minorHAnsi" w:eastAsia="Times New Roman" w:hAnsiTheme="minorHAnsi" w:cstheme="minorHAnsi"/>
                <w:b/>
                <w:bCs/>
                <w:color w:val="000000"/>
                <w:sz w:val="20"/>
                <w:szCs w:val="20"/>
                <w:lang w:eastAsia="pl-PL"/>
              </w:rPr>
              <w:t>[%] wśród podanych odpowiedzi</w:t>
            </w:r>
          </w:p>
        </w:tc>
        <w:tc>
          <w:tcPr>
            <w:tcW w:w="2011" w:type="dxa"/>
            <w:tcBorders>
              <w:top w:val="single" w:sz="4" w:space="0" w:color="auto"/>
              <w:left w:val="nil"/>
              <w:bottom w:val="single" w:sz="4" w:space="0" w:color="auto"/>
              <w:right w:val="single" w:sz="4" w:space="0" w:color="auto"/>
            </w:tcBorders>
            <w:shd w:val="clear" w:color="000000" w:fill="FF6600"/>
            <w:vAlign w:val="center"/>
            <w:hideMark/>
          </w:tcPr>
          <w:p w:rsidR="00F475B7" w:rsidRPr="00F475B7" w:rsidRDefault="00F475B7" w:rsidP="00F475B7">
            <w:pPr>
              <w:spacing w:after="240" w:line="240" w:lineRule="auto"/>
              <w:jc w:val="center"/>
              <w:rPr>
                <w:rFonts w:asciiTheme="minorHAnsi" w:eastAsia="Times New Roman" w:hAnsiTheme="minorHAnsi" w:cstheme="minorHAnsi"/>
                <w:b/>
                <w:bCs/>
                <w:color w:val="000000"/>
                <w:sz w:val="20"/>
                <w:szCs w:val="20"/>
                <w:lang w:eastAsia="pl-PL"/>
              </w:rPr>
            </w:pPr>
            <w:r w:rsidRPr="00F475B7">
              <w:rPr>
                <w:rFonts w:asciiTheme="minorHAnsi" w:eastAsia="Times New Roman" w:hAnsiTheme="minorHAnsi" w:cstheme="minorHAnsi"/>
                <w:b/>
                <w:bCs/>
                <w:color w:val="000000"/>
                <w:sz w:val="20"/>
                <w:szCs w:val="20"/>
                <w:lang w:eastAsia="pl-PL"/>
              </w:rPr>
              <w:t>Czy ocieplono stropodach?</w:t>
            </w:r>
          </w:p>
        </w:tc>
        <w:tc>
          <w:tcPr>
            <w:tcW w:w="1201" w:type="dxa"/>
            <w:tcBorders>
              <w:top w:val="single" w:sz="4" w:space="0" w:color="auto"/>
              <w:left w:val="nil"/>
              <w:bottom w:val="single" w:sz="4" w:space="0" w:color="auto"/>
              <w:right w:val="single" w:sz="4" w:space="0" w:color="auto"/>
            </w:tcBorders>
            <w:shd w:val="clear" w:color="000000" w:fill="FF6600"/>
            <w:noWrap/>
            <w:vAlign w:val="center"/>
            <w:hideMark/>
          </w:tcPr>
          <w:p w:rsidR="00F475B7" w:rsidRPr="00F475B7" w:rsidRDefault="00F475B7" w:rsidP="00F475B7">
            <w:pPr>
              <w:spacing w:after="0" w:line="240" w:lineRule="auto"/>
              <w:jc w:val="center"/>
              <w:rPr>
                <w:rFonts w:asciiTheme="minorHAnsi" w:eastAsia="Times New Roman" w:hAnsiTheme="minorHAnsi" w:cstheme="minorHAnsi"/>
                <w:b/>
                <w:bCs/>
                <w:color w:val="000000"/>
                <w:sz w:val="20"/>
                <w:szCs w:val="20"/>
                <w:lang w:eastAsia="pl-PL"/>
              </w:rPr>
            </w:pPr>
            <w:r w:rsidRPr="00F475B7">
              <w:rPr>
                <w:rFonts w:asciiTheme="minorHAnsi" w:eastAsia="Times New Roman" w:hAnsiTheme="minorHAnsi" w:cstheme="minorHAnsi"/>
                <w:b/>
                <w:bCs/>
                <w:color w:val="000000"/>
                <w:sz w:val="20"/>
                <w:szCs w:val="20"/>
                <w:lang w:eastAsia="pl-PL"/>
              </w:rPr>
              <w:t>[%] wśród podanych odpowiedzi</w:t>
            </w:r>
          </w:p>
        </w:tc>
      </w:tr>
      <w:tr w:rsidR="00F56E2B" w:rsidRPr="00F475B7" w:rsidTr="00326E7E">
        <w:trPr>
          <w:trHeight w:val="300"/>
          <w:jc w:val="center"/>
        </w:trPr>
        <w:tc>
          <w:tcPr>
            <w:tcW w:w="3319" w:type="dxa"/>
            <w:gridSpan w:val="2"/>
            <w:tcBorders>
              <w:top w:val="nil"/>
              <w:left w:val="single" w:sz="4" w:space="0" w:color="auto"/>
              <w:bottom w:val="single" w:sz="4" w:space="0" w:color="auto"/>
              <w:right w:val="single" w:sz="4" w:space="0" w:color="auto"/>
            </w:tcBorders>
            <w:shd w:val="clear" w:color="000000" w:fill="FF6600"/>
            <w:noWrap/>
            <w:vAlign w:val="center"/>
            <w:hideMark/>
          </w:tcPr>
          <w:p w:rsidR="00F56E2B" w:rsidRPr="00F475B7" w:rsidRDefault="00F56E2B" w:rsidP="00F475B7">
            <w:pPr>
              <w:spacing w:after="0" w:line="240" w:lineRule="auto"/>
              <w:jc w:val="center"/>
              <w:rPr>
                <w:rFonts w:asciiTheme="minorHAnsi" w:eastAsia="Times New Roman" w:hAnsiTheme="minorHAnsi" w:cstheme="minorHAnsi"/>
                <w:color w:val="000000"/>
                <w:sz w:val="20"/>
                <w:szCs w:val="20"/>
                <w:lang w:eastAsia="pl-PL"/>
              </w:rPr>
            </w:pPr>
            <w:r w:rsidRPr="00F475B7">
              <w:rPr>
                <w:rFonts w:asciiTheme="minorHAnsi" w:eastAsia="Times New Roman" w:hAnsiTheme="minorHAnsi" w:cstheme="minorHAnsi"/>
                <w:b/>
                <w:bCs/>
                <w:color w:val="000000"/>
                <w:sz w:val="20"/>
                <w:szCs w:val="20"/>
                <w:lang w:eastAsia="pl-PL"/>
              </w:rPr>
              <w:t>TAK</w:t>
            </w:r>
          </w:p>
        </w:tc>
        <w:tc>
          <w:tcPr>
            <w:tcW w:w="3212" w:type="dxa"/>
            <w:gridSpan w:val="2"/>
            <w:tcBorders>
              <w:top w:val="nil"/>
              <w:left w:val="nil"/>
              <w:bottom w:val="single" w:sz="4" w:space="0" w:color="auto"/>
              <w:right w:val="single" w:sz="4" w:space="0" w:color="auto"/>
            </w:tcBorders>
            <w:shd w:val="clear" w:color="000000" w:fill="FF6600"/>
            <w:noWrap/>
            <w:vAlign w:val="center"/>
            <w:hideMark/>
          </w:tcPr>
          <w:p w:rsidR="00F56E2B" w:rsidRPr="00F475B7" w:rsidRDefault="00F56E2B" w:rsidP="00F475B7">
            <w:pPr>
              <w:spacing w:after="0" w:line="240" w:lineRule="auto"/>
              <w:jc w:val="center"/>
              <w:rPr>
                <w:rFonts w:asciiTheme="minorHAnsi" w:eastAsia="Times New Roman" w:hAnsiTheme="minorHAnsi" w:cstheme="minorHAnsi"/>
                <w:color w:val="000000"/>
                <w:sz w:val="20"/>
                <w:szCs w:val="20"/>
                <w:lang w:eastAsia="pl-PL"/>
              </w:rPr>
            </w:pPr>
            <w:r w:rsidRPr="00F475B7">
              <w:rPr>
                <w:rFonts w:asciiTheme="minorHAnsi" w:eastAsia="Times New Roman" w:hAnsiTheme="minorHAnsi" w:cstheme="minorHAnsi"/>
                <w:b/>
                <w:bCs/>
                <w:color w:val="000000"/>
                <w:sz w:val="20"/>
                <w:szCs w:val="20"/>
                <w:lang w:eastAsia="pl-PL"/>
              </w:rPr>
              <w:t>TAK</w:t>
            </w:r>
          </w:p>
        </w:tc>
        <w:tc>
          <w:tcPr>
            <w:tcW w:w="3212" w:type="dxa"/>
            <w:gridSpan w:val="2"/>
            <w:tcBorders>
              <w:top w:val="nil"/>
              <w:left w:val="nil"/>
              <w:bottom w:val="single" w:sz="4" w:space="0" w:color="auto"/>
              <w:right w:val="single" w:sz="4" w:space="0" w:color="auto"/>
            </w:tcBorders>
            <w:shd w:val="clear" w:color="000000" w:fill="FF6600"/>
            <w:noWrap/>
            <w:vAlign w:val="center"/>
            <w:hideMark/>
          </w:tcPr>
          <w:p w:rsidR="00F56E2B" w:rsidRPr="00F475B7" w:rsidRDefault="00F56E2B" w:rsidP="00F475B7">
            <w:pPr>
              <w:spacing w:after="0" w:line="240" w:lineRule="auto"/>
              <w:jc w:val="center"/>
              <w:rPr>
                <w:rFonts w:asciiTheme="minorHAnsi" w:eastAsia="Times New Roman" w:hAnsiTheme="minorHAnsi" w:cstheme="minorHAnsi"/>
                <w:color w:val="000000"/>
                <w:sz w:val="20"/>
                <w:szCs w:val="20"/>
                <w:lang w:eastAsia="pl-PL"/>
              </w:rPr>
            </w:pPr>
            <w:r w:rsidRPr="00F475B7">
              <w:rPr>
                <w:rFonts w:asciiTheme="minorHAnsi" w:eastAsia="Times New Roman" w:hAnsiTheme="minorHAnsi" w:cstheme="minorHAnsi"/>
                <w:b/>
                <w:bCs/>
                <w:color w:val="000000"/>
                <w:sz w:val="20"/>
                <w:szCs w:val="20"/>
                <w:lang w:eastAsia="pl-PL"/>
              </w:rPr>
              <w:t>TAK</w:t>
            </w:r>
          </w:p>
        </w:tc>
      </w:tr>
      <w:tr w:rsidR="00F475B7" w:rsidRPr="00F475B7" w:rsidTr="00F475B7">
        <w:trPr>
          <w:trHeight w:val="300"/>
          <w:jc w:val="center"/>
        </w:trPr>
        <w:tc>
          <w:tcPr>
            <w:tcW w:w="2011" w:type="dxa"/>
            <w:tcBorders>
              <w:top w:val="nil"/>
              <w:left w:val="single" w:sz="4" w:space="0" w:color="auto"/>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136</w:t>
            </w:r>
          </w:p>
        </w:tc>
        <w:tc>
          <w:tcPr>
            <w:tcW w:w="1308"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72</w:t>
            </w:r>
            <w:r w:rsidR="00F475B7" w:rsidRPr="00F475B7">
              <w:rPr>
                <w:rFonts w:asciiTheme="minorHAnsi" w:eastAsia="Times New Roman" w:hAnsiTheme="minorHAnsi" w:cstheme="minorHAnsi"/>
                <w:sz w:val="20"/>
                <w:szCs w:val="20"/>
                <w:lang w:eastAsia="pl-PL"/>
              </w:rPr>
              <w:t>%</w:t>
            </w:r>
          </w:p>
        </w:tc>
        <w:tc>
          <w:tcPr>
            <w:tcW w:w="201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85</w:t>
            </w:r>
          </w:p>
        </w:tc>
        <w:tc>
          <w:tcPr>
            <w:tcW w:w="120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45</w:t>
            </w:r>
            <w:r w:rsidR="00F475B7" w:rsidRPr="00F475B7">
              <w:rPr>
                <w:rFonts w:asciiTheme="minorHAnsi" w:eastAsia="Times New Roman" w:hAnsiTheme="minorHAnsi" w:cstheme="minorHAnsi"/>
                <w:sz w:val="20"/>
                <w:szCs w:val="20"/>
                <w:lang w:eastAsia="pl-PL"/>
              </w:rPr>
              <w:t>%</w:t>
            </w:r>
          </w:p>
        </w:tc>
        <w:tc>
          <w:tcPr>
            <w:tcW w:w="201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29</w:t>
            </w:r>
          </w:p>
        </w:tc>
        <w:tc>
          <w:tcPr>
            <w:tcW w:w="120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16</w:t>
            </w:r>
            <w:r w:rsidR="00F475B7" w:rsidRPr="00F475B7">
              <w:rPr>
                <w:rFonts w:asciiTheme="minorHAnsi" w:eastAsia="Times New Roman" w:hAnsiTheme="minorHAnsi" w:cstheme="minorHAnsi"/>
                <w:sz w:val="20"/>
                <w:szCs w:val="20"/>
                <w:lang w:eastAsia="pl-PL"/>
              </w:rPr>
              <w:t>%</w:t>
            </w:r>
          </w:p>
        </w:tc>
      </w:tr>
      <w:tr w:rsidR="00F56E2B" w:rsidRPr="00F475B7" w:rsidTr="00326E7E">
        <w:trPr>
          <w:trHeight w:val="300"/>
          <w:jc w:val="center"/>
        </w:trPr>
        <w:tc>
          <w:tcPr>
            <w:tcW w:w="3319" w:type="dxa"/>
            <w:gridSpan w:val="2"/>
            <w:tcBorders>
              <w:top w:val="nil"/>
              <w:left w:val="single" w:sz="4" w:space="0" w:color="auto"/>
              <w:bottom w:val="single" w:sz="4" w:space="0" w:color="auto"/>
              <w:right w:val="single" w:sz="4" w:space="0" w:color="auto"/>
            </w:tcBorders>
            <w:shd w:val="clear" w:color="000000" w:fill="FF6600"/>
            <w:noWrap/>
            <w:vAlign w:val="center"/>
            <w:hideMark/>
          </w:tcPr>
          <w:p w:rsidR="00F56E2B"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b/>
                <w:bCs/>
                <w:sz w:val="20"/>
                <w:szCs w:val="20"/>
                <w:lang w:eastAsia="pl-PL"/>
              </w:rPr>
              <w:t>NIE</w:t>
            </w:r>
          </w:p>
        </w:tc>
        <w:tc>
          <w:tcPr>
            <w:tcW w:w="3212" w:type="dxa"/>
            <w:gridSpan w:val="2"/>
            <w:tcBorders>
              <w:top w:val="nil"/>
              <w:left w:val="nil"/>
              <w:bottom w:val="single" w:sz="4" w:space="0" w:color="auto"/>
              <w:right w:val="single" w:sz="4" w:space="0" w:color="auto"/>
            </w:tcBorders>
            <w:shd w:val="clear" w:color="000000" w:fill="FF6600"/>
            <w:noWrap/>
            <w:vAlign w:val="center"/>
            <w:hideMark/>
          </w:tcPr>
          <w:p w:rsidR="00F56E2B"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b/>
                <w:bCs/>
                <w:sz w:val="20"/>
                <w:szCs w:val="20"/>
                <w:lang w:eastAsia="pl-PL"/>
              </w:rPr>
              <w:t>NIE</w:t>
            </w:r>
          </w:p>
        </w:tc>
        <w:tc>
          <w:tcPr>
            <w:tcW w:w="3212" w:type="dxa"/>
            <w:gridSpan w:val="2"/>
            <w:tcBorders>
              <w:top w:val="nil"/>
              <w:left w:val="nil"/>
              <w:bottom w:val="single" w:sz="4" w:space="0" w:color="auto"/>
              <w:right w:val="single" w:sz="4" w:space="0" w:color="auto"/>
            </w:tcBorders>
            <w:shd w:val="clear" w:color="000000" w:fill="FF6600"/>
            <w:noWrap/>
            <w:vAlign w:val="center"/>
            <w:hideMark/>
          </w:tcPr>
          <w:p w:rsidR="00F56E2B" w:rsidRPr="00F475B7" w:rsidRDefault="00F56E2B" w:rsidP="00F475B7">
            <w:pPr>
              <w:spacing w:after="0" w:line="240" w:lineRule="auto"/>
              <w:jc w:val="center"/>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NIE</w:t>
            </w:r>
          </w:p>
        </w:tc>
      </w:tr>
      <w:tr w:rsidR="00F475B7" w:rsidRPr="00F475B7" w:rsidTr="00F475B7">
        <w:trPr>
          <w:trHeight w:val="300"/>
          <w:jc w:val="center"/>
        </w:trPr>
        <w:tc>
          <w:tcPr>
            <w:tcW w:w="2011" w:type="dxa"/>
            <w:tcBorders>
              <w:top w:val="nil"/>
              <w:left w:val="single" w:sz="4" w:space="0" w:color="auto"/>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41</w:t>
            </w:r>
          </w:p>
        </w:tc>
        <w:tc>
          <w:tcPr>
            <w:tcW w:w="1308"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22</w:t>
            </w:r>
            <w:r w:rsidR="00F475B7" w:rsidRPr="00F475B7">
              <w:rPr>
                <w:rFonts w:asciiTheme="minorHAnsi" w:eastAsia="Times New Roman" w:hAnsiTheme="minorHAnsi" w:cstheme="minorHAnsi"/>
                <w:sz w:val="20"/>
                <w:szCs w:val="20"/>
                <w:lang w:eastAsia="pl-PL"/>
              </w:rPr>
              <w:t>%</w:t>
            </w:r>
          </w:p>
        </w:tc>
        <w:tc>
          <w:tcPr>
            <w:tcW w:w="201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85</w:t>
            </w:r>
          </w:p>
        </w:tc>
        <w:tc>
          <w:tcPr>
            <w:tcW w:w="1201" w:type="dxa"/>
            <w:tcBorders>
              <w:top w:val="nil"/>
              <w:left w:val="nil"/>
              <w:bottom w:val="single" w:sz="4" w:space="0" w:color="auto"/>
              <w:right w:val="single" w:sz="4" w:space="0" w:color="auto"/>
            </w:tcBorders>
            <w:shd w:val="clear" w:color="000000" w:fill="FFC000"/>
            <w:noWrap/>
            <w:vAlign w:val="center"/>
            <w:hideMark/>
          </w:tcPr>
          <w:p w:rsidR="00F475B7" w:rsidRPr="00F475B7" w:rsidRDefault="00F475B7" w:rsidP="00F56E2B">
            <w:pPr>
              <w:spacing w:after="0" w:line="240" w:lineRule="auto"/>
              <w:jc w:val="center"/>
              <w:rPr>
                <w:rFonts w:asciiTheme="minorHAnsi" w:eastAsia="Times New Roman" w:hAnsiTheme="minorHAnsi" w:cstheme="minorHAnsi"/>
                <w:sz w:val="20"/>
                <w:szCs w:val="20"/>
                <w:lang w:eastAsia="pl-PL"/>
              </w:rPr>
            </w:pPr>
            <w:r w:rsidRPr="00F475B7">
              <w:rPr>
                <w:rFonts w:asciiTheme="minorHAnsi" w:eastAsia="Times New Roman" w:hAnsiTheme="minorHAnsi" w:cstheme="minorHAnsi"/>
                <w:sz w:val="20"/>
                <w:szCs w:val="20"/>
                <w:lang w:eastAsia="pl-PL"/>
              </w:rPr>
              <w:t>4</w:t>
            </w:r>
            <w:r w:rsidR="00F56E2B">
              <w:rPr>
                <w:rFonts w:asciiTheme="minorHAnsi" w:eastAsia="Times New Roman" w:hAnsiTheme="minorHAnsi" w:cstheme="minorHAnsi"/>
                <w:sz w:val="20"/>
                <w:szCs w:val="20"/>
                <w:lang w:eastAsia="pl-PL"/>
              </w:rPr>
              <w:t>5</w:t>
            </w:r>
            <w:r w:rsidRPr="00F475B7">
              <w:rPr>
                <w:rFonts w:asciiTheme="minorHAnsi" w:eastAsia="Times New Roman" w:hAnsiTheme="minorHAnsi" w:cstheme="minorHAnsi"/>
                <w:sz w:val="20"/>
                <w:szCs w:val="20"/>
                <w:lang w:eastAsia="pl-PL"/>
              </w:rPr>
              <w:t>%</w:t>
            </w:r>
          </w:p>
        </w:tc>
        <w:tc>
          <w:tcPr>
            <w:tcW w:w="201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56E2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15</w:t>
            </w:r>
            <w:r w:rsidR="00F475B7" w:rsidRPr="00F475B7">
              <w:rPr>
                <w:rFonts w:asciiTheme="minorHAnsi" w:eastAsia="Times New Roman" w:hAnsiTheme="minorHAnsi" w:cstheme="minorHAnsi"/>
                <w:sz w:val="20"/>
                <w:szCs w:val="20"/>
                <w:lang w:eastAsia="pl-PL"/>
              </w:rPr>
              <w:t>1</w:t>
            </w:r>
          </w:p>
        </w:tc>
        <w:tc>
          <w:tcPr>
            <w:tcW w:w="120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80</w:t>
            </w:r>
            <w:r w:rsidR="00F475B7" w:rsidRPr="00F475B7">
              <w:rPr>
                <w:rFonts w:asciiTheme="minorHAnsi" w:eastAsia="Times New Roman" w:hAnsiTheme="minorHAnsi" w:cstheme="minorHAnsi"/>
                <w:sz w:val="20"/>
                <w:szCs w:val="20"/>
                <w:lang w:eastAsia="pl-PL"/>
              </w:rPr>
              <w:t>%</w:t>
            </w:r>
          </w:p>
        </w:tc>
      </w:tr>
      <w:tr w:rsidR="00F56E2B" w:rsidRPr="00F475B7" w:rsidTr="00326E7E">
        <w:trPr>
          <w:trHeight w:val="300"/>
          <w:jc w:val="center"/>
        </w:trPr>
        <w:tc>
          <w:tcPr>
            <w:tcW w:w="3319" w:type="dxa"/>
            <w:gridSpan w:val="2"/>
            <w:tcBorders>
              <w:top w:val="nil"/>
              <w:left w:val="single" w:sz="4" w:space="0" w:color="auto"/>
              <w:bottom w:val="single" w:sz="4" w:space="0" w:color="auto"/>
              <w:right w:val="single" w:sz="4" w:space="0" w:color="auto"/>
            </w:tcBorders>
            <w:shd w:val="clear" w:color="000000" w:fill="FF6600"/>
            <w:noWrap/>
            <w:vAlign w:val="center"/>
            <w:hideMark/>
          </w:tcPr>
          <w:p w:rsidR="00F56E2B"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b/>
                <w:bCs/>
                <w:sz w:val="20"/>
                <w:szCs w:val="20"/>
                <w:lang w:eastAsia="pl-PL"/>
              </w:rPr>
              <w:t>NIE, ale planuję</w:t>
            </w:r>
          </w:p>
        </w:tc>
        <w:tc>
          <w:tcPr>
            <w:tcW w:w="3212" w:type="dxa"/>
            <w:gridSpan w:val="2"/>
            <w:tcBorders>
              <w:top w:val="nil"/>
              <w:left w:val="nil"/>
              <w:bottom w:val="single" w:sz="4" w:space="0" w:color="auto"/>
              <w:right w:val="single" w:sz="4" w:space="0" w:color="auto"/>
            </w:tcBorders>
            <w:shd w:val="clear" w:color="000000" w:fill="FF6600"/>
            <w:noWrap/>
            <w:vAlign w:val="center"/>
            <w:hideMark/>
          </w:tcPr>
          <w:p w:rsidR="00F56E2B"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b/>
                <w:bCs/>
                <w:sz w:val="20"/>
                <w:szCs w:val="20"/>
                <w:lang w:eastAsia="pl-PL"/>
              </w:rPr>
              <w:t>NIE, ale planuję</w:t>
            </w:r>
          </w:p>
        </w:tc>
        <w:tc>
          <w:tcPr>
            <w:tcW w:w="3212" w:type="dxa"/>
            <w:gridSpan w:val="2"/>
            <w:tcBorders>
              <w:top w:val="nil"/>
              <w:left w:val="nil"/>
              <w:bottom w:val="single" w:sz="4" w:space="0" w:color="auto"/>
              <w:right w:val="single" w:sz="4" w:space="0" w:color="auto"/>
            </w:tcBorders>
            <w:shd w:val="clear" w:color="000000" w:fill="FF6600"/>
            <w:noWrap/>
            <w:vAlign w:val="center"/>
            <w:hideMark/>
          </w:tcPr>
          <w:p w:rsidR="00F56E2B"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b/>
                <w:bCs/>
                <w:sz w:val="20"/>
                <w:szCs w:val="20"/>
                <w:lang w:eastAsia="pl-PL"/>
              </w:rPr>
              <w:t>NIE, ale planuję</w:t>
            </w:r>
          </w:p>
        </w:tc>
      </w:tr>
      <w:tr w:rsidR="00F475B7" w:rsidRPr="00F475B7" w:rsidTr="00F475B7">
        <w:trPr>
          <w:trHeight w:val="300"/>
          <w:jc w:val="center"/>
        </w:trPr>
        <w:tc>
          <w:tcPr>
            <w:tcW w:w="2011" w:type="dxa"/>
            <w:tcBorders>
              <w:top w:val="nil"/>
              <w:left w:val="single" w:sz="4" w:space="0" w:color="auto"/>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11</w:t>
            </w:r>
          </w:p>
        </w:tc>
        <w:tc>
          <w:tcPr>
            <w:tcW w:w="1308"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6</w:t>
            </w:r>
            <w:r w:rsidR="00F475B7" w:rsidRPr="00F475B7">
              <w:rPr>
                <w:rFonts w:asciiTheme="minorHAnsi" w:eastAsia="Times New Roman" w:hAnsiTheme="minorHAnsi" w:cstheme="minorHAnsi"/>
                <w:sz w:val="20"/>
                <w:szCs w:val="20"/>
                <w:lang w:eastAsia="pl-PL"/>
              </w:rPr>
              <w:t>%</w:t>
            </w:r>
          </w:p>
        </w:tc>
        <w:tc>
          <w:tcPr>
            <w:tcW w:w="201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18</w:t>
            </w:r>
          </w:p>
        </w:tc>
        <w:tc>
          <w:tcPr>
            <w:tcW w:w="120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10</w:t>
            </w:r>
            <w:r w:rsidR="00F475B7" w:rsidRPr="00F475B7">
              <w:rPr>
                <w:rFonts w:asciiTheme="minorHAnsi" w:eastAsia="Times New Roman" w:hAnsiTheme="minorHAnsi" w:cstheme="minorHAnsi"/>
                <w:sz w:val="20"/>
                <w:szCs w:val="20"/>
                <w:lang w:eastAsia="pl-PL"/>
              </w:rPr>
              <w:t>%</w:t>
            </w:r>
          </w:p>
        </w:tc>
        <w:tc>
          <w:tcPr>
            <w:tcW w:w="201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8</w:t>
            </w:r>
          </w:p>
        </w:tc>
        <w:tc>
          <w:tcPr>
            <w:tcW w:w="1201" w:type="dxa"/>
            <w:tcBorders>
              <w:top w:val="nil"/>
              <w:left w:val="nil"/>
              <w:bottom w:val="single" w:sz="4" w:space="0" w:color="auto"/>
              <w:right w:val="single" w:sz="4" w:space="0" w:color="auto"/>
            </w:tcBorders>
            <w:shd w:val="clear" w:color="000000" w:fill="FFC000"/>
            <w:noWrap/>
            <w:vAlign w:val="center"/>
            <w:hideMark/>
          </w:tcPr>
          <w:p w:rsidR="00F475B7" w:rsidRPr="00F475B7" w:rsidRDefault="00F56E2B" w:rsidP="00F475B7">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w:t>
            </w:r>
            <w:r w:rsidR="00F475B7" w:rsidRPr="00F475B7">
              <w:rPr>
                <w:rFonts w:asciiTheme="minorHAnsi" w:eastAsia="Times New Roman" w:hAnsiTheme="minorHAnsi" w:cstheme="minorHAnsi"/>
                <w:sz w:val="20"/>
                <w:szCs w:val="20"/>
                <w:lang w:eastAsia="pl-PL"/>
              </w:rPr>
              <w:t>%</w:t>
            </w:r>
          </w:p>
        </w:tc>
      </w:tr>
    </w:tbl>
    <w:p w:rsidR="00536683" w:rsidRDefault="00F56E2B" w:rsidP="004E01CB">
      <w:pPr>
        <w:pStyle w:val="tekst"/>
        <w:rPr>
          <w:lang w:eastAsia="pl-PL"/>
        </w:rPr>
      </w:pPr>
      <w:r>
        <w:rPr>
          <w:lang w:eastAsia="pl-PL"/>
        </w:rPr>
        <w:t>W ankietach zadeklarowano, że 53</w:t>
      </w:r>
      <w:r w:rsidR="00536683">
        <w:rPr>
          <w:lang w:eastAsia="pl-PL"/>
        </w:rPr>
        <w:t xml:space="preserve"> źródeł ciepła miało ponad 10 lat, a </w:t>
      </w:r>
      <w:r>
        <w:rPr>
          <w:lang w:eastAsia="pl-PL"/>
        </w:rPr>
        <w:t>131 było poniżej tego wieku, średni wiek kotłów na terenie gminy wynosi 8 lat.</w:t>
      </w:r>
    </w:p>
    <w:p w:rsidR="00536683" w:rsidRDefault="00536683" w:rsidP="004E01CB">
      <w:pPr>
        <w:pStyle w:val="tekst"/>
        <w:rPr>
          <w:lang w:eastAsia="pl-PL"/>
        </w:rPr>
      </w:pPr>
      <w:r>
        <w:rPr>
          <w:lang w:eastAsia="pl-PL"/>
        </w:rPr>
        <w:t xml:space="preserve">Uzyskane wartości zużycia energii finalnej na potrzeby ogrzewania przeliczono na zawartość energii w paliwie (MWh) oraz określono jednostkowe zużycie energii </w:t>
      </w:r>
      <w:r w:rsidR="002555E9">
        <w:rPr>
          <w:lang w:eastAsia="pl-PL"/>
        </w:rPr>
        <w:t xml:space="preserve">finalnej </w:t>
      </w:r>
      <w:r>
        <w:rPr>
          <w:lang w:eastAsia="pl-PL"/>
        </w:rPr>
        <w:t>na metr kwadratowy powierzchni dla każdego rodzaju ogr</w:t>
      </w:r>
      <w:r w:rsidR="00906732">
        <w:rPr>
          <w:lang w:eastAsia="pl-PL"/>
        </w:rPr>
        <w:t>zewania. Wyniki przedstawiono w </w:t>
      </w:r>
      <w:r>
        <w:rPr>
          <w:lang w:eastAsia="pl-PL"/>
        </w:rPr>
        <w:t>tabeli poniżej.</w:t>
      </w:r>
    </w:p>
    <w:p w:rsidR="00146E59" w:rsidRDefault="00146E59" w:rsidP="002555E9">
      <w:pPr>
        <w:pStyle w:val="podpis"/>
      </w:pPr>
    </w:p>
    <w:p w:rsidR="00146E59" w:rsidRDefault="00146E59" w:rsidP="002555E9">
      <w:pPr>
        <w:pStyle w:val="podpis"/>
      </w:pPr>
    </w:p>
    <w:p w:rsidR="00146E59" w:rsidRDefault="00146E59" w:rsidP="002555E9">
      <w:pPr>
        <w:pStyle w:val="podpis"/>
      </w:pPr>
    </w:p>
    <w:p w:rsidR="00146E59" w:rsidRDefault="00146E59" w:rsidP="002555E9">
      <w:pPr>
        <w:pStyle w:val="podpis"/>
      </w:pPr>
    </w:p>
    <w:p w:rsidR="002555E9" w:rsidRDefault="002555E9" w:rsidP="002555E9">
      <w:pPr>
        <w:pStyle w:val="podpis"/>
      </w:pPr>
      <w:bookmarkStart w:id="58" w:name="_Toc462037555"/>
      <w:r>
        <w:t xml:space="preserve">Tab. </w:t>
      </w:r>
      <w:r w:rsidR="00F57D9D">
        <w:fldChar w:fldCharType="begin"/>
      </w:r>
      <w:r w:rsidR="004352B0">
        <w:instrText xml:space="preserve"> SEQ Tab. \* ARABIC </w:instrText>
      </w:r>
      <w:r w:rsidR="00F57D9D">
        <w:fldChar w:fldCharType="separate"/>
      </w:r>
      <w:r w:rsidR="00AD6038">
        <w:rPr>
          <w:noProof/>
        </w:rPr>
        <w:t>4</w:t>
      </w:r>
      <w:r w:rsidR="00F57D9D">
        <w:rPr>
          <w:noProof/>
        </w:rPr>
        <w:fldChar w:fldCharType="end"/>
      </w:r>
      <w:r>
        <w:t xml:space="preserve"> Ankietyzacja zużycia energii w budynkach</w:t>
      </w:r>
      <w:bookmarkEnd w:id="58"/>
    </w:p>
    <w:tbl>
      <w:tblPr>
        <w:tblW w:w="9219" w:type="dxa"/>
        <w:tblInd w:w="65" w:type="dxa"/>
        <w:tblLayout w:type="fixed"/>
        <w:tblCellMar>
          <w:left w:w="70" w:type="dxa"/>
          <w:right w:w="70" w:type="dxa"/>
        </w:tblCellMar>
        <w:tblLook w:val="04A0"/>
      </w:tblPr>
      <w:tblGrid>
        <w:gridCol w:w="2925"/>
        <w:gridCol w:w="1900"/>
        <w:gridCol w:w="1417"/>
        <w:gridCol w:w="1560"/>
        <w:gridCol w:w="1417"/>
      </w:tblGrid>
      <w:tr w:rsidR="002555E9" w:rsidRPr="00536683" w:rsidTr="00146E59">
        <w:trPr>
          <w:trHeight w:val="1500"/>
        </w:trPr>
        <w:tc>
          <w:tcPr>
            <w:tcW w:w="2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E9" w:rsidRPr="00536683" w:rsidRDefault="002555E9" w:rsidP="00326E7E">
            <w:pPr>
              <w:spacing w:after="0" w:line="240" w:lineRule="auto"/>
              <w:jc w:val="center"/>
              <w:rPr>
                <w:rFonts w:eastAsia="Times New Roman" w:cs="Calibri"/>
                <w:b/>
                <w:bCs/>
                <w:color w:val="000000"/>
                <w:lang w:eastAsia="pl-PL"/>
              </w:rPr>
            </w:pP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2555E9" w:rsidRPr="00536683" w:rsidRDefault="002555E9" w:rsidP="00326E7E">
            <w:pPr>
              <w:spacing w:after="0" w:line="240" w:lineRule="auto"/>
              <w:jc w:val="center"/>
              <w:rPr>
                <w:rFonts w:eastAsia="Times New Roman" w:cs="Calibri"/>
                <w:b/>
                <w:bCs/>
                <w:color w:val="000000"/>
                <w:lang w:eastAsia="pl-PL"/>
              </w:rPr>
            </w:pPr>
            <w:r w:rsidRPr="00536683">
              <w:rPr>
                <w:rFonts w:eastAsia="Times New Roman" w:cs="Calibri"/>
                <w:b/>
                <w:bCs/>
                <w:color w:val="000000"/>
                <w:lang w:eastAsia="pl-PL"/>
              </w:rPr>
              <w:t>powierzchnia z ankiet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555E9" w:rsidRPr="00536683" w:rsidRDefault="002555E9" w:rsidP="00326E7E">
            <w:pPr>
              <w:spacing w:after="0" w:line="240" w:lineRule="auto"/>
              <w:jc w:val="center"/>
              <w:rPr>
                <w:rFonts w:eastAsia="Times New Roman" w:cs="Calibri"/>
                <w:color w:val="000000"/>
                <w:lang w:eastAsia="pl-PL"/>
              </w:rPr>
            </w:pPr>
            <w:r w:rsidRPr="00536683">
              <w:rPr>
                <w:rFonts w:eastAsia="Times New Roman" w:cs="Calibri"/>
                <w:color w:val="000000"/>
                <w:lang w:eastAsia="pl-PL"/>
              </w:rPr>
              <w:t>wartość opałowa [kWh/Mg]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555E9" w:rsidRPr="00536683" w:rsidRDefault="002555E9" w:rsidP="00326E7E">
            <w:pPr>
              <w:spacing w:after="0" w:line="240" w:lineRule="auto"/>
              <w:jc w:val="center"/>
              <w:rPr>
                <w:rFonts w:eastAsia="Times New Roman" w:cs="Calibri"/>
                <w:b/>
                <w:bCs/>
                <w:lang w:eastAsia="pl-PL"/>
              </w:rPr>
            </w:pPr>
            <w:r w:rsidRPr="00536683">
              <w:rPr>
                <w:rFonts w:eastAsia="Times New Roman" w:cs="Calibri"/>
                <w:b/>
                <w:bCs/>
                <w:lang w:eastAsia="pl-PL"/>
              </w:rPr>
              <w:t>suma zużycie [MWh]</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555E9" w:rsidRPr="00536683" w:rsidRDefault="002555E9" w:rsidP="00326E7E">
            <w:pPr>
              <w:spacing w:after="0" w:line="240" w:lineRule="auto"/>
              <w:jc w:val="center"/>
              <w:rPr>
                <w:rFonts w:eastAsia="Times New Roman" w:cs="Calibri"/>
                <w:b/>
                <w:bCs/>
                <w:color w:val="000000"/>
                <w:lang w:eastAsia="pl-PL"/>
              </w:rPr>
            </w:pPr>
            <w:r w:rsidRPr="00536683">
              <w:rPr>
                <w:rFonts w:eastAsia="Times New Roman" w:cs="Calibri"/>
                <w:b/>
                <w:bCs/>
                <w:color w:val="000000"/>
                <w:lang w:eastAsia="pl-PL"/>
              </w:rPr>
              <w:t>zużycie jednostkowe [MWh/m2]</w:t>
            </w:r>
          </w:p>
        </w:tc>
      </w:tr>
      <w:tr w:rsidR="00326E7E" w:rsidRPr="00536683" w:rsidTr="00146E59">
        <w:trPr>
          <w:trHeight w:val="300"/>
        </w:trPr>
        <w:tc>
          <w:tcPr>
            <w:tcW w:w="2925" w:type="dxa"/>
            <w:tcBorders>
              <w:top w:val="nil"/>
              <w:left w:val="single" w:sz="4" w:space="0" w:color="auto"/>
              <w:bottom w:val="single" w:sz="4" w:space="0" w:color="auto"/>
              <w:right w:val="single" w:sz="4" w:space="0" w:color="auto"/>
            </w:tcBorders>
            <w:shd w:val="clear" w:color="auto" w:fill="auto"/>
            <w:noWrap/>
            <w:vAlign w:val="center"/>
            <w:hideMark/>
          </w:tcPr>
          <w:p w:rsidR="00326E7E" w:rsidRPr="00536683" w:rsidRDefault="00326E7E" w:rsidP="00326E7E">
            <w:pPr>
              <w:spacing w:after="0" w:line="240" w:lineRule="auto"/>
              <w:jc w:val="center"/>
              <w:rPr>
                <w:rFonts w:eastAsia="Times New Roman" w:cs="Calibri"/>
                <w:b/>
                <w:bCs/>
                <w:color w:val="000000"/>
                <w:lang w:eastAsia="pl-PL"/>
              </w:rPr>
            </w:pPr>
            <w:r w:rsidRPr="00536683">
              <w:rPr>
                <w:rFonts w:eastAsia="Times New Roman" w:cs="Calibri"/>
                <w:b/>
                <w:bCs/>
                <w:color w:val="000000"/>
                <w:lang w:eastAsia="pl-PL"/>
              </w:rPr>
              <w:t>ciepło sieciowe</w:t>
            </w:r>
          </w:p>
        </w:tc>
        <w:tc>
          <w:tcPr>
            <w:tcW w:w="1900"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6261,3</w:t>
            </w:r>
          </w:p>
        </w:tc>
        <w:tc>
          <w:tcPr>
            <w:tcW w:w="1417" w:type="dxa"/>
            <w:tcBorders>
              <w:top w:val="nil"/>
              <w:left w:val="nil"/>
              <w:bottom w:val="single" w:sz="4" w:space="0" w:color="auto"/>
              <w:right w:val="single" w:sz="4" w:space="0" w:color="auto"/>
            </w:tcBorders>
            <w:shd w:val="clear" w:color="auto" w:fill="auto"/>
            <w:noWrap/>
            <w:vAlign w:val="center"/>
            <w:hideMark/>
          </w:tcPr>
          <w:p w:rsidR="00326E7E" w:rsidRDefault="00326E7E" w:rsidP="00326E7E">
            <w:pPr>
              <w:spacing w:after="0"/>
              <w:jc w:val="center"/>
              <w:rPr>
                <w:rFonts w:cs="Calibri"/>
                <w:color w:val="000000"/>
              </w:rPr>
            </w:pPr>
          </w:p>
        </w:tc>
        <w:tc>
          <w:tcPr>
            <w:tcW w:w="1560" w:type="dxa"/>
            <w:tcBorders>
              <w:top w:val="nil"/>
              <w:left w:val="nil"/>
              <w:bottom w:val="single" w:sz="4" w:space="0" w:color="auto"/>
              <w:right w:val="single" w:sz="4" w:space="0" w:color="auto"/>
            </w:tcBorders>
            <w:shd w:val="clear" w:color="000000" w:fill="92D050"/>
            <w:vAlign w:val="center"/>
            <w:hideMark/>
          </w:tcPr>
          <w:p w:rsidR="00326E7E" w:rsidRDefault="00326E7E" w:rsidP="00326E7E">
            <w:pPr>
              <w:spacing w:after="0"/>
              <w:jc w:val="center"/>
              <w:rPr>
                <w:rFonts w:cs="Calibri"/>
                <w:b/>
                <w:bCs/>
              </w:rPr>
            </w:pPr>
            <w:r>
              <w:rPr>
                <w:rFonts w:cs="Calibri"/>
                <w:b/>
                <w:bCs/>
              </w:rPr>
              <w:t>1210,6</w:t>
            </w:r>
          </w:p>
        </w:tc>
        <w:tc>
          <w:tcPr>
            <w:tcW w:w="1417"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0,193</w:t>
            </w:r>
          </w:p>
        </w:tc>
      </w:tr>
      <w:tr w:rsidR="00326E7E" w:rsidRPr="00536683" w:rsidTr="00146E59">
        <w:trPr>
          <w:trHeight w:val="300"/>
        </w:trPr>
        <w:tc>
          <w:tcPr>
            <w:tcW w:w="2925" w:type="dxa"/>
            <w:tcBorders>
              <w:top w:val="nil"/>
              <w:left w:val="single" w:sz="4" w:space="0" w:color="auto"/>
              <w:bottom w:val="single" w:sz="4" w:space="0" w:color="auto"/>
              <w:right w:val="single" w:sz="4" w:space="0" w:color="auto"/>
            </w:tcBorders>
            <w:shd w:val="clear" w:color="auto" w:fill="auto"/>
            <w:noWrap/>
            <w:vAlign w:val="center"/>
            <w:hideMark/>
          </w:tcPr>
          <w:p w:rsidR="00326E7E" w:rsidRPr="00536683" w:rsidRDefault="00326E7E" w:rsidP="00326E7E">
            <w:pPr>
              <w:spacing w:after="0" w:line="240" w:lineRule="auto"/>
              <w:jc w:val="center"/>
              <w:rPr>
                <w:rFonts w:eastAsia="Times New Roman" w:cs="Calibri"/>
                <w:b/>
                <w:bCs/>
                <w:color w:val="000000"/>
                <w:lang w:eastAsia="pl-PL"/>
              </w:rPr>
            </w:pPr>
            <w:r w:rsidRPr="00536683">
              <w:rPr>
                <w:rFonts w:eastAsia="Times New Roman" w:cs="Calibri"/>
                <w:b/>
                <w:bCs/>
                <w:color w:val="000000"/>
                <w:lang w:eastAsia="pl-PL"/>
              </w:rPr>
              <w:t>wyłącznie węgiel kamienny</w:t>
            </w:r>
          </w:p>
        </w:tc>
        <w:tc>
          <w:tcPr>
            <w:tcW w:w="1900"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12274,0</w:t>
            </w:r>
          </w:p>
        </w:tc>
        <w:tc>
          <w:tcPr>
            <w:tcW w:w="1417" w:type="dxa"/>
            <w:tcBorders>
              <w:top w:val="nil"/>
              <w:left w:val="nil"/>
              <w:bottom w:val="single" w:sz="4" w:space="0" w:color="auto"/>
              <w:right w:val="single" w:sz="4" w:space="0" w:color="auto"/>
            </w:tcBorders>
            <w:shd w:val="clear" w:color="auto" w:fill="auto"/>
            <w:noWrap/>
            <w:vAlign w:val="center"/>
            <w:hideMark/>
          </w:tcPr>
          <w:p w:rsidR="00326E7E" w:rsidRDefault="00326E7E" w:rsidP="00326E7E">
            <w:pPr>
              <w:spacing w:after="0"/>
              <w:jc w:val="center"/>
              <w:rPr>
                <w:rFonts w:cs="Calibri"/>
                <w:color w:val="000000"/>
              </w:rPr>
            </w:pPr>
            <w:r>
              <w:rPr>
                <w:rFonts w:cs="Calibri"/>
                <w:color w:val="000000"/>
              </w:rPr>
              <w:t>7,2</w:t>
            </w:r>
          </w:p>
        </w:tc>
        <w:tc>
          <w:tcPr>
            <w:tcW w:w="1560"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3207,6</w:t>
            </w:r>
          </w:p>
        </w:tc>
        <w:tc>
          <w:tcPr>
            <w:tcW w:w="1417"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0,261</w:t>
            </w:r>
          </w:p>
        </w:tc>
      </w:tr>
      <w:tr w:rsidR="00326E7E" w:rsidRPr="00536683" w:rsidTr="00146E59">
        <w:trPr>
          <w:trHeight w:val="300"/>
        </w:trPr>
        <w:tc>
          <w:tcPr>
            <w:tcW w:w="2925" w:type="dxa"/>
            <w:tcBorders>
              <w:top w:val="nil"/>
              <w:left w:val="single" w:sz="4" w:space="0" w:color="auto"/>
              <w:bottom w:val="single" w:sz="4" w:space="0" w:color="auto"/>
              <w:right w:val="single" w:sz="4" w:space="0" w:color="auto"/>
            </w:tcBorders>
            <w:shd w:val="clear" w:color="auto" w:fill="auto"/>
            <w:noWrap/>
            <w:vAlign w:val="center"/>
            <w:hideMark/>
          </w:tcPr>
          <w:p w:rsidR="00326E7E" w:rsidRPr="00536683" w:rsidRDefault="00326E7E" w:rsidP="00326E7E">
            <w:pPr>
              <w:spacing w:after="0" w:line="240" w:lineRule="auto"/>
              <w:jc w:val="center"/>
              <w:rPr>
                <w:rFonts w:eastAsia="Times New Roman" w:cs="Calibri"/>
                <w:b/>
                <w:bCs/>
                <w:color w:val="000000"/>
                <w:lang w:eastAsia="pl-PL"/>
              </w:rPr>
            </w:pPr>
            <w:r w:rsidRPr="00536683">
              <w:rPr>
                <w:rFonts w:eastAsia="Times New Roman" w:cs="Calibri"/>
                <w:b/>
                <w:bCs/>
                <w:color w:val="000000"/>
                <w:lang w:eastAsia="pl-PL"/>
              </w:rPr>
              <w:t>wyłącznie biomasa</w:t>
            </w:r>
          </w:p>
        </w:tc>
        <w:tc>
          <w:tcPr>
            <w:tcW w:w="1900"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630,0</w:t>
            </w:r>
          </w:p>
        </w:tc>
        <w:tc>
          <w:tcPr>
            <w:tcW w:w="1417" w:type="dxa"/>
            <w:tcBorders>
              <w:top w:val="nil"/>
              <w:left w:val="nil"/>
              <w:bottom w:val="single" w:sz="4" w:space="0" w:color="auto"/>
              <w:right w:val="single" w:sz="4" w:space="0" w:color="auto"/>
            </w:tcBorders>
            <w:shd w:val="clear" w:color="auto" w:fill="auto"/>
            <w:noWrap/>
            <w:vAlign w:val="center"/>
            <w:hideMark/>
          </w:tcPr>
          <w:p w:rsidR="00326E7E" w:rsidRDefault="00326E7E" w:rsidP="00326E7E">
            <w:pPr>
              <w:spacing w:after="0"/>
              <w:jc w:val="center"/>
              <w:rPr>
                <w:rFonts w:cs="Calibri"/>
                <w:color w:val="000000"/>
              </w:rPr>
            </w:pPr>
            <w:r>
              <w:rPr>
                <w:rFonts w:cs="Calibri"/>
                <w:color w:val="000000"/>
              </w:rPr>
              <w:t>4,15</w:t>
            </w:r>
          </w:p>
        </w:tc>
        <w:tc>
          <w:tcPr>
            <w:tcW w:w="1560" w:type="dxa"/>
            <w:tcBorders>
              <w:top w:val="nil"/>
              <w:left w:val="nil"/>
              <w:bottom w:val="single" w:sz="4" w:space="0" w:color="auto"/>
              <w:right w:val="single" w:sz="4" w:space="0" w:color="auto"/>
            </w:tcBorders>
            <w:shd w:val="clear" w:color="000000" w:fill="92D050"/>
            <w:vAlign w:val="center"/>
            <w:hideMark/>
          </w:tcPr>
          <w:p w:rsidR="00326E7E" w:rsidRDefault="00326E7E" w:rsidP="00326E7E">
            <w:pPr>
              <w:spacing w:after="0"/>
              <w:jc w:val="center"/>
              <w:rPr>
                <w:rFonts w:cs="Calibri"/>
                <w:b/>
                <w:bCs/>
              </w:rPr>
            </w:pPr>
            <w:r>
              <w:rPr>
                <w:rFonts w:cs="Calibri"/>
                <w:b/>
                <w:bCs/>
              </w:rPr>
              <w:t>159,8</w:t>
            </w:r>
          </w:p>
        </w:tc>
        <w:tc>
          <w:tcPr>
            <w:tcW w:w="1417"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0,254</w:t>
            </w:r>
          </w:p>
        </w:tc>
      </w:tr>
      <w:tr w:rsidR="00326E7E" w:rsidRPr="00536683" w:rsidTr="00146E59">
        <w:trPr>
          <w:trHeight w:val="300"/>
        </w:trPr>
        <w:tc>
          <w:tcPr>
            <w:tcW w:w="29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6E7E" w:rsidRPr="00536683" w:rsidRDefault="00326E7E" w:rsidP="00326E7E">
            <w:pPr>
              <w:spacing w:after="0" w:line="240" w:lineRule="auto"/>
              <w:jc w:val="center"/>
              <w:rPr>
                <w:rFonts w:eastAsia="Times New Roman" w:cs="Calibri"/>
                <w:b/>
                <w:bCs/>
                <w:color w:val="000000"/>
                <w:lang w:eastAsia="pl-PL"/>
              </w:rPr>
            </w:pPr>
            <w:r w:rsidRPr="00536683">
              <w:rPr>
                <w:rFonts w:eastAsia="Times New Roman" w:cs="Calibri"/>
                <w:b/>
                <w:bCs/>
                <w:color w:val="000000"/>
                <w:lang w:eastAsia="pl-PL"/>
              </w:rPr>
              <w:t>węgiel kamienny i biomasa</w:t>
            </w:r>
          </w:p>
        </w:tc>
        <w:tc>
          <w:tcPr>
            <w:tcW w:w="1900" w:type="dxa"/>
            <w:vMerge w:val="restart"/>
            <w:tcBorders>
              <w:top w:val="nil"/>
              <w:left w:val="single" w:sz="4" w:space="0" w:color="auto"/>
              <w:bottom w:val="single" w:sz="4" w:space="0" w:color="000000"/>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11761,0</w:t>
            </w:r>
          </w:p>
        </w:tc>
        <w:tc>
          <w:tcPr>
            <w:tcW w:w="1417" w:type="dxa"/>
            <w:tcBorders>
              <w:top w:val="nil"/>
              <w:left w:val="nil"/>
              <w:bottom w:val="single" w:sz="4" w:space="0" w:color="auto"/>
              <w:right w:val="single" w:sz="4" w:space="0" w:color="auto"/>
            </w:tcBorders>
            <w:shd w:val="clear" w:color="auto" w:fill="auto"/>
            <w:noWrap/>
            <w:vAlign w:val="center"/>
            <w:hideMark/>
          </w:tcPr>
          <w:p w:rsidR="00326E7E" w:rsidRDefault="00326E7E" w:rsidP="00326E7E">
            <w:pPr>
              <w:spacing w:after="0"/>
              <w:jc w:val="center"/>
              <w:rPr>
                <w:rFonts w:cs="Calibri"/>
                <w:color w:val="000000"/>
              </w:rPr>
            </w:pPr>
            <w:r>
              <w:rPr>
                <w:rFonts w:cs="Calibri"/>
                <w:color w:val="000000"/>
              </w:rPr>
              <w:t>7,2</w:t>
            </w:r>
          </w:p>
        </w:tc>
        <w:tc>
          <w:tcPr>
            <w:tcW w:w="1560" w:type="dxa"/>
            <w:tcBorders>
              <w:top w:val="nil"/>
              <w:left w:val="nil"/>
              <w:bottom w:val="single" w:sz="4" w:space="0" w:color="auto"/>
              <w:right w:val="single" w:sz="4" w:space="0" w:color="auto"/>
            </w:tcBorders>
            <w:shd w:val="clear" w:color="000000" w:fill="92D050"/>
            <w:vAlign w:val="center"/>
            <w:hideMark/>
          </w:tcPr>
          <w:p w:rsidR="00326E7E" w:rsidRDefault="00326E7E" w:rsidP="00326E7E">
            <w:pPr>
              <w:spacing w:after="0"/>
              <w:jc w:val="center"/>
              <w:rPr>
                <w:rFonts w:cs="Calibri"/>
                <w:b/>
                <w:bCs/>
              </w:rPr>
            </w:pPr>
            <w:r>
              <w:rPr>
                <w:rFonts w:cs="Calibri"/>
                <w:b/>
                <w:bCs/>
              </w:rPr>
              <w:t>2898,0</w:t>
            </w:r>
          </w:p>
        </w:tc>
        <w:tc>
          <w:tcPr>
            <w:tcW w:w="1417" w:type="dxa"/>
            <w:vMerge w:val="restart"/>
            <w:tcBorders>
              <w:top w:val="nil"/>
              <w:left w:val="single" w:sz="4" w:space="0" w:color="auto"/>
              <w:bottom w:val="single" w:sz="4" w:space="0" w:color="000000"/>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0,340</w:t>
            </w:r>
          </w:p>
        </w:tc>
      </w:tr>
      <w:tr w:rsidR="00326E7E" w:rsidRPr="00536683" w:rsidTr="00146E59">
        <w:trPr>
          <w:trHeight w:val="300"/>
        </w:trPr>
        <w:tc>
          <w:tcPr>
            <w:tcW w:w="2925" w:type="dxa"/>
            <w:vMerge/>
            <w:tcBorders>
              <w:top w:val="nil"/>
              <w:left w:val="single" w:sz="4" w:space="0" w:color="auto"/>
              <w:bottom w:val="single" w:sz="4" w:space="0" w:color="000000"/>
              <w:right w:val="single" w:sz="4" w:space="0" w:color="auto"/>
            </w:tcBorders>
            <w:vAlign w:val="center"/>
            <w:hideMark/>
          </w:tcPr>
          <w:p w:rsidR="00326E7E" w:rsidRPr="00536683" w:rsidRDefault="00326E7E" w:rsidP="00326E7E">
            <w:pPr>
              <w:spacing w:after="0" w:line="240" w:lineRule="auto"/>
              <w:jc w:val="center"/>
              <w:rPr>
                <w:rFonts w:eastAsia="Times New Roman" w:cs="Calibri"/>
                <w:b/>
                <w:bCs/>
                <w:color w:val="000000"/>
                <w:lang w:eastAsia="pl-PL"/>
              </w:rPr>
            </w:pPr>
          </w:p>
        </w:tc>
        <w:tc>
          <w:tcPr>
            <w:tcW w:w="1900" w:type="dxa"/>
            <w:vMerge/>
            <w:tcBorders>
              <w:top w:val="nil"/>
              <w:left w:val="single" w:sz="4" w:space="0" w:color="auto"/>
              <w:bottom w:val="single" w:sz="4" w:space="0" w:color="000000"/>
              <w:right w:val="single" w:sz="4" w:space="0" w:color="auto"/>
            </w:tcBorders>
            <w:vAlign w:val="center"/>
            <w:hideMark/>
          </w:tcPr>
          <w:p w:rsidR="00326E7E" w:rsidRPr="00536683" w:rsidRDefault="00326E7E" w:rsidP="00326E7E">
            <w:pPr>
              <w:spacing w:after="0" w:line="240" w:lineRule="auto"/>
              <w:jc w:val="center"/>
              <w:rPr>
                <w:rFonts w:eastAsia="Times New Roman" w:cs="Calibri"/>
                <w:b/>
                <w:bCs/>
                <w:color w:val="000000"/>
                <w:lang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rsidR="00326E7E" w:rsidRPr="00536683" w:rsidRDefault="00326E7E" w:rsidP="00326E7E">
            <w:pPr>
              <w:spacing w:after="0" w:line="240" w:lineRule="auto"/>
              <w:jc w:val="center"/>
              <w:rPr>
                <w:rFonts w:eastAsia="Times New Roman" w:cs="Calibri"/>
                <w:color w:val="000000"/>
                <w:lang w:eastAsia="pl-PL"/>
              </w:rPr>
            </w:pPr>
            <w:r>
              <w:rPr>
                <w:rFonts w:cs="Calibri"/>
                <w:color w:val="000000"/>
              </w:rPr>
              <w:t>4,15</w:t>
            </w:r>
          </w:p>
        </w:tc>
        <w:tc>
          <w:tcPr>
            <w:tcW w:w="1560" w:type="dxa"/>
            <w:tcBorders>
              <w:top w:val="nil"/>
              <w:left w:val="nil"/>
              <w:bottom w:val="single" w:sz="4" w:space="0" w:color="auto"/>
              <w:right w:val="single" w:sz="4" w:space="0" w:color="auto"/>
            </w:tcBorders>
            <w:shd w:val="clear" w:color="000000" w:fill="92D050"/>
            <w:vAlign w:val="center"/>
            <w:hideMark/>
          </w:tcPr>
          <w:p w:rsidR="00326E7E" w:rsidRPr="00536683" w:rsidRDefault="00326E7E" w:rsidP="00326E7E">
            <w:pPr>
              <w:spacing w:after="0" w:line="240" w:lineRule="auto"/>
              <w:jc w:val="center"/>
              <w:rPr>
                <w:rFonts w:eastAsia="Times New Roman" w:cs="Calibri"/>
                <w:b/>
                <w:bCs/>
                <w:lang w:eastAsia="pl-PL"/>
              </w:rPr>
            </w:pPr>
            <w:r>
              <w:rPr>
                <w:rFonts w:cs="Calibri"/>
                <w:b/>
                <w:bCs/>
              </w:rPr>
              <w:t>1098,1</w:t>
            </w:r>
          </w:p>
        </w:tc>
        <w:tc>
          <w:tcPr>
            <w:tcW w:w="1417" w:type="dxa"/>
            <w:vMerge/>
            <w:tcBorders>
              <w:top w:val="nil"/>
              <w:left w:val="single" w:sz="4" w:space="0" w:color="auto"/>
              <w:bottom w:val="single" w:sz="4" w:space="0" w:color="000000"/>
              <w:right w:val="single" w:sz="4" w:space="0" w:color="auto"/>
            </w:tcBorders>
            <w:vAlign w:val="center"/>
            <w:hideMark/>
          </w:tcPr>
          <w:p w:rsidR="00326E7E" w:rsidRPr="00536683" w:rsidRDefault="00326E7E" w:rsidP="00326E7E">
            <w:pPr>
              <w:spacing w:after="0" w:line="240" w:lineRule="auto"/>
              <w:jc w:val="center"/>
              <w:rPr>
                <w:rFonts w:eastAsia="Times New Roman" w:cs="Calibri"/>
                <w:b/>
                <w:bCs/>
                <w:color w:val="000000"/>
                <w:lang w:eastAsia="pl-PL"/>
              </w:rPr>
            </w:pPr>
          </w:p>
        </w:tc>
      </w:tr>
      <w:tr w:rsidR="00326E7E" w:rsidRPr="00536683" w:rsidTr="00146E59">
        <w:trPr>
          <w:trHeight w:val="300"/>
        </w:trPr>
        <w:tc>
          <w:tcPr>
            <w:tcW w:w="2925" w:type="dxa"/>
            <w:tcBorders>
              <w:top w:val="nil"/>
              <w:left w:val="single" w:sz="4" w:space="0" w:color="auto"/>
              <w:bottom w:val="single" w:sz="4" w:space="0" w:color="auto"/>
              <w:right w:val="single" w:sz="4" w:space="0" w:color="auto"/>
            </w:tcBorders>
            <w:shd w:val="clear" w:color="auto" w:fill="auto"/>
            <w:noWrap/>
            <w:vAlign w:val="center"/>
            <w:hideMark/>
          </w:tcPr>
          <w:p w:rsidR="00326E7E" w:rsidRPr="00326E7E" w:rsidRDefault="00326E7E" w:rsidP="00326E7E">
            <w:pPr>
              <w:spacing w:after="0"/>
              <w:jc w:val="center"/>
              <w:rPr>
                <w:rFonts w:cs="Calibri"/>
                <w:b/>
                <w:bCs/>
                <w:color w:val="000000"/>
              </w:rPr>
            </w:pPr>
            <w:r>
              <w:rPr>
                <w:rFonts w:cs="Calibri"/>
                <w:b/>
                <w:bCs/>
                <w:color w:val="000000"/>
              </w:rPr>
              <w:t>energia elektryczna, w tym pompy ciepła</w:t>
            </w:r>
          </w:p>
        </w:tc>
        <w:tc>
          <w:tcPr>
            <w:tcW w:w="1900"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370,0</w:t>
            </w:r>
          </w:p>
        </w:tc>
        <w:tc>
          <w:tcPr>
            <w:tcW w:w="1417" w:type="dxa"/>
            <w:tcBorders>
              <w:top w:val="nil"/>
              <w:left w:val="nil"/>
              <w:bottom w:val="single" w:sz="4" w:space="0" w:color="auto"/>
              <w:right w:val="single" w:sz="4" w:space="0" w:color="auto"/>
            </w:tcBorders>
            <w:shd w:val="clear" w:color="auto" w:fill="auto"/>
            <w:noWrap/>
            <w:vAlign w:val="center"/>
            <w:hideMark/>
          </w:tcPr>
          <w:p w:rsidR="00326E7E" w:rsidRDefault="00326E7E" w:rsidP="00326E7E">
            <w:pPr>
              <w:spacing w:after="0"/>
              <w:jc w:val="center"/>
              <w:rPr>
                <w:rFonts w:cs="Calibri"/>
                <w:color w:val="000000"/>
              </w:rPr>
            </w:pPr>
            <w:r>
              <w:rPr>
                <w:rFonts w:cs="Calibri"/>
                <w:color w:val="000000"/>
              </w:rPr>
              <w:t>1</w:t>
            </w:r>
          </w:p>
        </w:tc>
        <w:tc>
          <w:tcPr>
            <w:tcW w:w="1560" w:type="dxa"/>
            <w:tcBorders>
              <w:top w:val="nil"/>
              <w:left w:val="nil"/>
              <w:bottom w:val="single" w:sz="4" w:space="0" w:color="auto"/>
              <w:right w:val="single" w:sz="4" w:space="0" w:color="auto"/>
            </w:tcBorders>
            <w:shd w:val="clear" w:color="000000" w:fill="92D050"/>
            <w:vAlign w:val="center"/>
            <w:hideMark/>
          </w:tcPr>
          <w:p w:rsidR="00326E7E" w:rsidRDefault="00326E7E" w:rsidP="00326E7E">
            <w:pPr>
              <w:spacing w:after="0"/>
              <w:jc w:val="center"/>
              <w:rPr>
                <w:rFonts w:cs="Calibri"/>
                <w:b/>
                <w:bCs/>
              </w:rPr>
            </w:pPr>
            <w:r>
              <w:rPr>
                <w:rFonts w:cs="Calibri"/>
                <w:b/>
                <w:bCs/>
              </w:rPr>
              <w:t>bd</w:t>
            </w:r>
          </w:p>
        </w:tc>
        <w:tc>
          <w:tcPr>
            <w:tcW w:w="1417"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bd</w:t>
            </w:r>
          </w:p>
        </w:tc>
      </w:tr>
      <w:tr w:rsidR="00326E7E" w:rsidRPr="00536683" w:rsidTr="00146E59">
        <w:trPr>
          <w:trHeight w:val="300"/>
        </w:trPr>
        <w:tc>
          <w:tcPr>
            <w:tcW w:w="2925" w:type="dxa"/>
            <w:tcBorders>
              <w:top w:val="nil"/>
              <w:left w:val="single" w:sz="4" w:space="0" w:color="auto"/>
              <w:bottom w:val="single" w:sz="4" w:space="0" w:color="auto"/>
              <w:right w:val="single" w:sz="4" w:space="0" w:color="auto"/>
            </w:tcBorders>
            <w:shd w:val="clear" w:color="auto" w:fill="auto"/>
            <w:noWrap/>
            <w:vAlign w:val="center"/>
            <w:hideMark/>
          </w:tcPr>
          <w:p w:rsidR="00326E7E" w:rsidRPr="00536683" w:rsidRDefault="00326E7E" w:rsidP="00326E7E">
            <w:pPr>
              <w:spacing w:after="0" w:line="240" w:lineRule="auto"/>
              <w:jc w:val="center"/>
              <w:rPr>
                <w:rFonts w:eastAsia="Times New Roman" w:cs="Calibri"/>
                <w:b/>
                <w:bCs/>
                <w:color w:val="000000"/>
                <w:lang w:eastAsia="pl-PL"/>
              </w:rPr>
            </w:pPr>
            <w:r w:rsidRPr="00536683">
              <w:rPr>
                <w:rFonts w:eastAsia="Times New Roman" w:cs="Calibri"/>
                <w:b/>
                <w:bCs/>
                <w:color w:val="000000"/>
                <w:lang w:eastAsia="pl-PL"/>
              </w:rPr>
              <w:t>razem</w:t>
            </w:r>
          </w:p>
        </w:tc>
        <w:tc>
          <w:tcPr>
            <w:tcW w:w="1900" w:type="dxa"/>
            <w:tcBorders>
              <w:top w:val="nil"/>
              <w:left w:val="nil"/>
              <w:bottom w:val="single" w:sz="4" w:space="0" w:color="auto"/>
              <w:right w:val="single" w:sz="4" w:space="0" w:color="auto"/>
            </w:tcBorders>
            <w:shd w:val="clear" w:color="000000" w:fill="92D050"/>
            <w:noWrap/>
            <w:vAlign w:val="center"/>
            <w:hideMark/>
          </w:tcPr>
          <w:p w:rsidR="00326E7E" w:rsidRPr="00326E7E" w:rsidRDefault="00326E7E" w:rsidP="00326E7E">
            <w:pPr>
              <w:spacing w:after="0"/>
              <w:jc w:val="center"/>
              <w:rPr>
                <w:rFonts w:cs="Calibri"/>
                <w:b/>
                <w:bCs/>
                <w:color w:val="000000"/>
              </w:rPr>
            </w:pPr>
            <w:r>
              <w:rPr>
                <w:rFonts w:cs="Calibri"/>
                <w:b/>
                <w:bCs/>
                <w:color w:val="000000"/>
              </w:rPr>
              <w:t>31296,3</w:t>
            </w:r>
          </w:p>
        </w:tc>
        <w:tc>
          <w:tcPr>
            <w:tcW w:w="1417" w:type="dxa"/>
            <w:tcBorders>
              <w:top w:val="nil"/>
              <w:left w:val="nil"/>
              <w:bottom w:val="single" w:sz="4" w:space="0" w:color="auto"/>
              <w:right w:val="single" w:sz="4" w:space="0" w:color="auto"/>
            </w:tcBorders>
            <w:shd w:val="clear" w:color="auto" w:fill="auto"/>
            <w:noWrap/>
            <w:vAlign w:val="center"/>
            <w:hideMark/>
          </w:tcPr>
          <w:p w:rsidR="00326E7E" w:rsidRPr="00536683" w:rsidRDefault="00326E7E" w:rsidP="00326E7E">
            <w:pPr>
              <w:spacing w:after="0" w:line="240" w:lineRule="auto"/>
              <w:jc w:val="center"/>
              <w:rPr>
                <w:rFonts w:eastAsia="Times New Roman" w:cs="Calibri"/>
                <w:color w:val="000000"/>
                <w:lang w:eastAsia="pl-PL"/>
              </w:rPr>
            </w:pPr>
          </w:p>
        </w:tc>
        <w:tc>
          <w:tcPr>
            <w:tcW w:w="1560"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7475,9</w:t>
            </w:r>
          </w:p>
        </w:tc>
        <w:tc>
          <w:tcPr>
            <w:tcW w:w="1417" w:type="dxa"/>
            <w:tcBorders>
              <w:top w:val="nil"/>
              <w:left w:val="nil"/>
              <w:bottom w:val="single" w:sz="4" w:space="0" w:color="auto"/>
              <w:right w:val="single" w:sz="4" w:space="0" w:color="auto"/>
            </w:tcBorders>
            <w:shd w:val="clear" w:color="000000" w:fill="92D050"/>
            <w:noWrap/>
            <w:vAlign w:val="center"/>
            <w:hideMark/>
          </w:tcPr>
          <w:p w:rsidR="00326E7E" w:rsidRDefault="00326E7E" w:rsidP="00326E7E">
            <w:pPr>
              <w:spacing w:after="0"/>
              <w:jc w:val="center"/>
              <w:rPr>
                <w:rFonts w:cs="Calibri"/>
                <w:b/>
                <w:bCs/>
                <w:color w:val="000000"/>
              </w:rPr>
            </w:pPr>
            <w:r>
              <w:rPr>
                <w:rFonts w:cs="Calibri"/>
                <w:b/>
                <w:bCs/>
                <w:color w:val="000000"/>
              </w:rPr>
              <w:t>0,242</w:t>
            </w:r>
          </w:p>
        </w:tc>
      </w:tr>
    </w:tbl>
    <w:p w:rsidR="00536683" w:rsidRDefault="002555E9" w:rsidP="004E01CB">
      <w:pPr>
        <w:pStyle w:val="tekst"/>
        <w:rPr>
          <w:lang w:eastAsia="pl-PL"/>
        </w:rPr>
      </w:pPr>
      <w:r>
        <w:rPr>
          <w:lang w:eastAsia="pl-PL"/>
        </w:rPr>
        <w:t>Wyniki ankietyzacji prezentują wyniki, które obrazują że jednostkowe zużycie energii finalnej jest najwyższe d</w:t>
      </w:r>
      <w:r w:rsidR="00BF15D5">
        <w:rPr>
          <w:lang w:eastAsia="pl-PL"/>
        </w:rPr>
        <w:t>l</w:t>
      </w:r>
      <w:r>
        <w:rPr>
          <w:lang w:eastAsia="pl-PL"/>
        </w:rPr>
        <w:t xml:space="preserve">a budynków </w:t>
      </w:r>
      <w:r w:rsidR="00BF15D5">
        <w:rPr>
          <w:lang w:eastAsia="pl-PL"/>
        </w:rPr>
        <w:t>indywidualnych, któr</w:t>
      </w:r>
      <w:r w:rsidR="00906732">
        <w:rPr>
          <w:lang w:eastAsia="pl-PL"/>
        </w:rPr>
        <w:t>e spalają zarówno biomasę jak i </w:t>
      </w:r>
      <w:r w:rsidR="00BF15D5">
        <w:rPr>
          <w:lang w:eastAsia="pl-PL"/>
        </w:rPr>
        <w:t>węgiel kamienny</w:t>
      </w:r>
      <w:r>
        <w:rPr>
          <w:lang w:eastAsia="pl-PL"/>
        </w:rPr>
        <w:t>. Statystycznie są to też kotły najstarsze oraz b</w:t>
      </w:r>
      <w:r w:rsidR="00906732">
        <w:rPr>
          <w:lang w:eastAsia="pl-PL"/>
        </w:rPr>
        <w:t xml:space="preserve">ez możliwości regulacji. </w:t>
      </w:r>
      <w:r w:rsidR="00906732" w:rsidRPr="00906732">
        <w:t>W</w:t>
      </w:r>
      <w:r w:rsidRPr="00906732">
        <w:t>budyn</w:t>
      </w:r>
      <w:r w:rsidR="00BF15D5" w:rsidRPr="00906732">
        <w:t>kach</w:t>
      </w:r>
      <w:r w:rsidR="00BF15D5">
        <w:rPr>
          <w:lang w:eastAsia="pl-PL"/>
        </w:rPr>
        <w:t xml:space="preserve"> ogrzewanych wielopaliwowo wrzut biomasy wynosi ok. 27,5%.</w:t>
      </w:r>
    </w:p>
    <w:p w:rsidR="002555E9" w:rsidRDefault="00BF15D5" w:rsidP="00565DDF">
      <w:pPr>
        <w:pStyle w:val="tekst"/>
        <w:rPr>
          <w:lang w:eastAsia="pl-PL"/>
        </w:rPr>
      </w:pPr>
      <w:r>
        <w:rPr>
          <w:lang w:eastAsia="pl-PL"/>
        </w:rPr>
        <w:t xml:space="preserve">Przygotowanie ciepłej wody odbywało się najczęściej poprzez </w:t>
      </w:r>
      <w:r w:rsidR="00565DDF">
        <w:rPr>
          <w:lang w:eastAsia="pl-PL"/>
        </w:rPr>
        <w:t>podgrzanie ciepłej wody w kotłach grzewczych. 89 ankietowanych budynków (47,3%) wykorzystywało w tym celu węgiel kamienny przez cały rok, 42% budynków (79) poza okresem grzewczym korzystała z pogrzewaczy elektrycznych, podczas gdy w sezonie grzewczym wykorzystywała w tym celu węgiel kamienny. W 5,9% budynków wykorzystywano energię elektryczną przez cały rok. Wśród ankietowanych budynków stwierdzono 5 s</w:t>
      </w:r>
      <w:r w:rsidR="00906732">
        <w:rPr>
          <w:lang w:eastAsia="pl-PL"/>
        </w:rPr>
        <w:t>ystemów solarnych pracujących w </w:t>
      </w:r>
      <w:r w:rsidR="00565DDF">
        <w:rPr>
          <w:lang w:eastAsia="pl-PL"/>
        </w:rPr>
        <w:t>celu przygotowania ciepłej wody w sezonie letnim (2,7% ogółu), wśród sposobów przygotowania ciepłej wody występuje również podgrzanie poprzez gaz płynny, drewno oraz pompę ciepła.</w:t>
      </w:r>
    </w:p>
    <w:p w:rsidR="00906732" w:rsidRDefault="00906732">
      <w:pPr>
        <w:spacing w:after="0" w:line="240" w:lineRule="auto"/>
        <w:rPr>
          <w:b/>
          <w:bCs/>
          <w:color w:val="000000" w:themeColor="text1"/>
          <w:sz w:val="18"/>
          <w:szCs w:val="18"/>
        </w:rPr>
      </w:pPr>
      <w:r>
        <w:br w:type="page"/>
      </w:r>
    </w:p>
    <w:p w:rsidR="00565DDF" w:rsidRDefault="00565DDF" w:rsidP="008D05FB">
      <w:pPr>
        <w:pStyle w:val="tytuy"/>
        <w:jc w:val="center"/>
      </w:pPr>
      <w:bookmarkStart w:id="59" w:name="_Toc462037556"/>
      <w:r>
        <w:t xml:space="preserve">Tab. </w:t>
      </w:r>
      <w:fldSimple w:instr=" SEQ Tab. \* ARABIC ">
        <w:r w:rsidR="00AD6038">
          <w:rPr>
            <w:noProof/>
          </w:rPr>
          <w:t>5</w:t>
        </w:r>
      </w:fldSimple>
      <w:r>
        <w:t xml:space="preserve"> Sposób przygotowania ciepłej wody w budynkach</w:t>
      </w:r>
      <w:bookmarkEnd w:id="59"/>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76"/>
        <w:gridCol w:w="2409"/>
      </w:tblGrid>
      <w:tr w:rsidR="00565DDF" w:rsidRPr="008D05FB" w:rsidTr="008D05FB">
        <w:trPr>
          <w:trHeight w:val="340"/>
          <w:jc w:val="center"/>
        </w:trPr>
        <w:tc>
          <w:tcPr>
            <w:tcW w:w="5685" w:type="dxa"/>
            <w:gridSpan w:val="2"/>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8D05FB">
              <w:rPr>
                <w:rFonts w:ascii="Times New Roman" w:eastAsia="Times New Roman" w:hAnsi="Times New Roman"/>
                <w:color w:val="000000"/>
                <w:lang w:eastAsia="pl-PL"/>
              </w:rPr>
              <w:t>tylko poprzez spalanie węgla</w:t>
            </w:r>
            <w:r w:rsidR="008D05FB">
              <w:rPr>
                <w:rFonts w:ascii="Times New Roman" w:eastAsia="Times New Roman" w:hAnsi="Times New Roman"/>
                <w:color w:val="000000"/>
                <w:lang w:eastAsia="pl-PL"/>
              </w:rPr>
              <w:t>:</w:t>
            </w:r>
          </w:p>
        </w:tc>
      </w:tr>
      <w:tr w:rsidR="00565DDF" w:rsidRPr="00565DDF" w:rsidTr="008D05FB">
        <w:trPr>
          <w:trHeight w:val="340"/>
          <w:jc w:val="center"/>
        </w:trPr>
        <w:tc>
          <w:tcPr>
            <w:tcW w:w="3276" w:type="dxa"/>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565DDF">
              <w:rPr>
                <w:rFonts w:ascii="Times New Roman" w:eastAsia="Times New Roman" w:hAnsi="Times New Roman"/>
                <w:color w:val="000000"/>
                <w:lang w:eastAsia="pl-PL"/>
              </w:rPr>
              <w:t>89</w:t>
            </w:r>
          </w:p>
        </w:tc>
        <w:tc>
          <w:tcPr>
            <w:tcW w:w="2409" w:type="dxa"/>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565DDF">
              <w:rPr>
                <w:rFonts w:ascii="Times New Roman" w:eastAsia="Times New Roman" w:hAnsi="Times New Roman"/>
                <w:color w:val="000000"/>
                <w:lang w:eastAsia="pl-PL"/>
              </w:rPr>
              <w:t>47,3%</w:t>
            </w:r>
          </w:p>
        </w:tc>
      </w:tr>
      <w:tr w:rsidR="00565DDF" w:rsidRPr="008D05FB" w:rsidTr="008D05FB">
        <w:trPr>
          <w:trHeight w:val="340"/>
          <w:jc w:val="center"/>
        </w:trPr>
        <w:tc>
          <w:tcPr>
            <w:tcW w:w="5685" w:type="dxa"/>
            <w:gridSpan w:val="2"/>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8D05FB">
              <w:rPr>
                <w:rFonts w:ascii="Times New Roman" w:eastAsia="Times New Roman" w:hAnsi="Times New Roman"/>
                <w:color w:val="000000"/>
                <w:lang w:eastAsia="pl-PL"/>
              </w:rPr>
              <w:t>poprzez spalanie węg</w:t>
            </w:r>
            <w:r w:rsidRPr="00565DDF">
              <w:rPr>
                <w:rFonts w:ascii="Times New Roman" w:eastAsia="Times New Roman" w:hAnsi="Times New Roman"/>
                <w:color w:val="000000"/>
                <w:lang w:eastAsia="pl-PL"/>
              </w:rPr>
              <w:t>l</w:t>
            </w:r>
            <w:r w:rsidRPr="008D05FB">
              <w:rPr>
                <w:rFonts w:ascii="Times New Roman" w:eastAsia="Times New Roman" w:hAnsi="Times New Roman"/>
                <w:color w:val="000000"/>
                <w:lang w:eastAsia="pl-PL"/>
              </w:rPr>
              <w:t>a</w:t>
            </w:r>
            <w:r w:rsidRPr="00565DDF">
              <w:rPr>
                <w:rFonts w:ascii="Times New Roman" w:eastAsia="Times New Roman" w:hAnsi="Times New Roman"/>
                <w:color w:val="000000"/>
                <w:lang w:eastAsia="pl-PL"/>
              </w:rPr>
              <w:t xml:space="preserve"> i elektryczność</w:t>
            </w:r>
            <w:r w:rsidR="008D05FB">
              <w:rPr>
                <w:rFonts w:ascii="Times New Roman" w:eastAsia="Times New Roman" w:hAnsi="Times New Roman"/>
                <w:color w:val="000000"/>
                <w:lang w:eastAsia="pl-PL"/>
              </w:rPr>
              <w:t>:</w:t>
            </w:r>
          </w:p>
        </w:tc>
      </w:tr>
      <w:tr w:rsidR="00565DDF" w:rsidRPr="00565DDF" w:rsidTr="008D05FB">
        <w:trPr>
          <w:trHeight w:val="340"/>
          <w:jc w:val="center"/>
        </w:trPr>
        <w:tc>
          <w:tcPr>
            <w:tcW w:w="3276" w:type="dxa"/>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565DDF">
              <w:rPr>
                <w:rFonts w:ascii="Times New Roman" w:eastAsia="Times New Roman" w:hAnsi="Times New Roman"/>
                <w:color w:val="000000"/>
                <w:lang w:eastAsia="pl-PL"/>
              </w:rPr>
              <w:t>79</w:t>
            </w:r>
          </w:p>
        </w:tc>
        <w:tc>
          <w:tcPr>
            <w:tcW w:w="2409" w:type="dxa"/>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565DDF">
              <w:rPr>
                <w:rFonts w:ascii="Times New Roman" w:eastAsia="Times New Roman" w:hAnsi="Times New Roman"/>
                <w:color w:val="000000"/>
                <w:lang w:eastAsia="pl-PL"/>
              </w:rPr>
              <w:t>42,0%</w:t>
            </w:r>
          </w:p>
        </w:tc>
      </w:tr>
      <w:tr w:rsidR="00565DDF" w:rsidRPr="008D05FB" w:rsidTr="008D05FB">
        <w:trPr>
          <w:trHeight w:val="340"/>
          <w:jc w:val="center"/>
        </w:trPr>
        <w:tc>
          <w:tcPr>
            <w:tcW w:w="5685" w:type="dxa"/>
            <w:gridSpan w:val="2"/>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565DDF">
              <w:rPr>
                <w:rFonts w:ascii="Times New Roman" w:eastAsia="Times New Roman" w:hAnsi="Times New Roman"/>
                <w:color w:val="000000"/>
                <w:lang w:eastAsia="pl-PL"/>
              </w:rPr>
              <w:t xml:space="preserve">tylko </w:t>
            </w:r>
            <w:r w:rsidRPr="008D05FB">
              <w:rPr>
                <w:rFonts w:ascii="Times New Roman" w:eastAsia="Times New Roman" w:hAnsi="Times New Roman"/>
                <w:color w:val="000000"/>
                <w:lang w:eastAsia="pl-PL"/>
              </w:rPr>
              <w:t xml:space="preserve">poprzez </w:t>
            </w:r>
            <w:r w:rsidRPr="00565DDF">
              <w:rPr>
                <w:rFonts w:ascii="Times New Roman" w:eastAsia="Times New Roman" w:hAnsi="Times New Roman"/>
                <w:color w:val="000000"/>
                <w:lang w:eastAsia="pl-PL"/>
              </w:rPr>
              <w:t>elektryczność</w:t>
            </w:r>
            <w:r w:rsidR="008D05FB">
              <w:rPr>
                <w:rFonts w:ascii="Times New Roman" w:eastAsia="Times New Roman" w:hAnsi="Times New Roman"/>
                <w:color w:val="000000"/>
                <w:lang w:eastAsia="pl-PL"/>
              </w:rPr>
              <w:t>:</w:t>
            </w:r>
          </w:p>
        </w:tc>
      </w:tr>
      <w:tr w:rsidR="00565DDF" w:rsidRPr="00565DDF" w:rsidTr="008D05FB">
        <w:trPr>
          <w:trHeight w:val="340"/>
          <w:jc w:val="center"/>
        </w:trPr>
        <w:tc>
          <w:tcPr>
            <w:tcW w:w="3276" w:type="dxa"/>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565DDF">
              <w:rPr>
                <w:rFonts w:ascii="Times New Roman" w:eastAsia="Times New Roman" w:hAnsi="Times New Roman"/>
                <w:color w:val="000000"/>
                <w:lang w:eastAsia="pl-PL"/>
              </w:rPr>
              <w:t>11</w:t>
            </w:r>
          </w:p>
        </w:tc>
        <w:tc>
          <w:tcPr>
            <w:tcW w:w="2409" w:type="dxa"/>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565DDF">
              <w:rPr>
                <w:rFonts w:ascii="Times New Roman" w:eastAsia="Times New Roman" w:hAnsi="Times New Roman"/>
                <w:color w:val="000000"/>
                <w:lang w:eastAsia="pl-PL"/>
              </w:rPr>
              <w:t>5,9%</w:t>
            </w:r>
          </w:p>
        </w:tc>
      </w:tr>
      <w:tr w:rsidR="00565DDF" w:rsidRPr="008D05FB" w:rsidTr="008D05FB">
        <w:trPr>
          <w:trHeight w:val="340"/>
          <w:jc w:val="center"/>
        </w:trPr>
        <w:tc>
          <w:tcPr>
            <w:tcW w:w="5685" w:type="dxa"/>
            <w:gridSpan w:val="2"/>
            <w:shd w:val="clear" w:color="auto" w:fill="auto"/>
            <w:noWrap/>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8D05FB">
              <w:rPr>
                <w:rFonts w:ascii="Times New Roman" w:eastAsia="Times New Roman" w:hAnsi="Times New Roman"/>
                <w:color w:val="000000"/>
                <w:lang w:eastAsia="pl-PL"/>
              </w:rPr>
              <w:t>poprzez spalanie węgla oraz kolektory słoneczne</w:t>
            </w:r>
            <w:r w:rsidR="008D05FB">
              <w:rPr>
                <w:rFonts w:ascii="Times New Roman" w:eastAsia="Times New Roman" w:hAnsi="Times New Roman"/>
                <w:color w:val="000000"/>
                <w:lang w:eastAsia="pl-PL"/>
              </w:rPr>
              <w:t>:</w:t>
            </w:r>
          </w:p>
        </w:tc>
      </w:tr>
      <w:tr w:rsidR="00565DDF" w:rsidRPr="00565DDF" w:rsidTr="008D05FB">
        <w:trPr>
          <w:trHeight w:val="340"/>
          <w:jc w:val="center"/>
        </w:trPr>
        <w:tc>
          <w:tcPr>
            <w:tcW w:w="3276" w:type="dxa"/>
            <w:shd w:val="clear" w:color="auto" w:fill="auto"/>
            <w:noWrap/>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565DDF">
              <w:rPr>
                <w:rFonts w:ascii="Times New Roman" w:eastAsia="Times New Roman" w:hAnsi="Times New Roman"/>
                <w:color w:val="000000"/>
                <w:lang w:eastAsia="pl-PL"/>
              </w:rPr>
              <w:t>5</w:t>
            </w:r>
          </w:p>
        </w:tc>
        <w:tc>
          <w:tcPr>
            <w:tcW w:w="2409" w:type="dxa"/>
            <w:shd w:val="clear" w:color="auto" w:fill="auto"/>
            <w:vAlign w:val="center"/>
            <w:hideMark/>
          </w:tcPr>
          <w:p w:rsidR="00565DDF" w:rsidRPr="00565DDF" w:rsidRDefault="00565DDF" w:rsidP="008D05FB">
            <w:pPr>
              <w:spacing w:after="0" w:line="240" w:lineRule="auto"/>
              <w:jc w:val="center"/>
              <w:rPr>
                <w:rFonts w:ascii="Times New Roman" w:eastAsia="Times New Roman" w:hAnsi="Times New Roman"/>
                <w:color w:val="000000"/>
                <w:lang w:eastAsia="pl-PL"/>
              </w:rPr>
            </w:pPr>
            <w:r w:rsidRPr="00565DDF">
              <w:rPr>
                <w:rFonts w:ascii="Times New Roman" w:eastAsia="Times New Roman" w:hAnsi="Times New Roman"/>
                <w:color w:val="000000"/>
                <w:lang w:eastAsia="pl-PL"/>
              </w:rPr>
              <w:t>2,7%</w:t>
            </w:r>
          </w:p>
        </w:tc>
      </w:tr>
      <w:tr w:rsidR="00565DDF" w:rsidRPr="008D05FB" w:rsidTr="008D05FB">
        <w:trPr>
          <w:trHeight w:val="340"/>
          <w:jc w:val="center"/>
        </w:trPr>
        <w:tc>
          <w:tcPr>
            <w:tcW w:w="5685" w:type="dxa"/>
            <w:gridSpan w:val="2"/>
            <w:shd w:val="clear" w:color="auto" w:fill="auto"/>
            <w:noWrap/>
            <w:vAlign w:val="center"/>
            <w:hideMark/>
          </w:tcPr>
          <w:p w:rsidR="00565DDF" w:rsidRPr="008D05FB" w:rsidRDefault="00565DDF" w:rsidP="008D05FB">
            <w:pPr>
              <w:spacing w:after="0" w:line="240" w:lineRule="auto"/>
              <w:jc w:val="center"/>
              <w:rPr>
                <w:rFonts w:ascii="Times New Roman" w:eastAsia="Times New Roman" w:hAnsi="Times New Roman"/>
                <w:color w:val="000000"/>
                <w:lang w:eastAsia="pl-PL"/>
              </w:rPr>
            </w:pPr>
            <w:r w:rsidRPr="008D05FB">
              <w:rPr>
                <w:rFonts w:ascii="Times New Roman" w:eastAsia="Times New Roman" w:hAnsi="Times New Roman"/>
                <w:color w:val="000000"/>
                <w:lang w:eastAsia="pl-PL"/>
              </w:rPr>
              <w:t>inne</w:t>
            </w:r>
            <w:r w:rsidR="008D05FB">
              <w:rPr>
                <w:rFonts w:ascii="Times New Roman" w:eastAsia="Times New Roman" w:hAnsi="Times New Roman"/>
                <w:color w:val="000000"/>
                <w:lang w:eastAsia="pl-PL"/>
              </w:rPr>
              <w:t>:</w:t>
            </w:r>
          </w:p>
        </w:tc>
      </w:tr>
      <w:tr w:rsidR="00565DDF" w:rsidRPr="008D05FB" w:rsidTr="008D05FB">
        <w:trPr>
          <w:trHeight w:val="340"/>
          <w:jc w:val="center"/>
        </w:trPr>
        <w:tc>
          <w:tcPr>
            <w:tcW w:w="3276" w:type="dxa"/>
            <w:shd w:val="clear" w:color="auto" w:fill="auto"/>
            <w:noWrap/>
            <w:vAlign w:val="center"/>
            <w:hideMark/>
          </w:tcPr>
          <w:p w:rsidR="00565DDF" w:rsidRPr="008D05FB" w:rsidRDefault="00565DDF" w:rsidP="008D05FB">
            <w:pPr>
              <w:spacing w:after="0" w:line="240" w:lineRule="auto"/>
              <w:jc w:val="center"/>
              <w:rPr>
                <w:rFonts w:ascii="Times New Roman" w:eastAsia="Times New Roman" w:hAnsi="Times New Roman"/>
                <w:color w:val="000000"/>
                <w:lang w:eastAsia="pl-PL"/>
              </w:rPr>
            </w:pPr>
            <w:r w:rsidRPr="008D05FB">
              <w:rPr>
                <w:rFonts w:ascii="Times New Roman" w:eastAsia="Times New Roman" w:hAnsi="Times New Roman"/>
                <w:color w:val="000000"/>
                <w:lang w:eastAsia="pl-PL"/>
              </w:rPr>
              <w:t>4</w:t>
            </w:r>
          </w:p>
        </w:tc>
        <w:tc>
          <w:tcPr>
            <w:tcW w:w="2409" w:type="dxa"/>
            <w:shd w:val="clear" w:color="auto" w:fill="auto"/>
            <w:vAlign w:val="center"/>
            <w:hideMark/>
          </w:tcPr>
          <w:p w:rsidR="00565DDF" w:rsidRPr="008D05FB" w:rsidRDefault="00565DDF" w:rsidP="008D05FB">
            <w:pPr>
              <w:spacing w:after="0" w:line="240" w:lineRule="auto"/>
              <w:jc w:val="center"/>
              <w:rPr>
                <w:rFonts w:ascii="Times New Roman" w:eastAsia="Times New Roman" w:hAnsi="Times New Roman"/>
                <w:color w:val="000000"/>
                <w:lang w:eastAsia="pl-PL"/>
              </w:rPr>
            </w:pPr>
            <w:r w:rsidRPr="008D05FB">
              <w:rPr>
                <w:rFonts w:ascii="Times New Roman" w:eastAsia="Times New Roman" w:hAnsi="Times New Roman"/>
                <w:color w:val="000000"/>
                <w:lang w:eastAsia="pl-PL"/>
              </w:rPr>
              <w:t>2,1</w:t>
            </w:r>
          </w:p>
        </w:tc>
      </w:tr>
    </w:tbl>
    <w:p w:rsidR="00E72FDF" w:rsidRDefault="00E72FDF" w:rsidP="00E72FDF">
      <w:pPr>
        <w:pStyle w:val="tekst"/>
        <w:rPr>
          <w:lang w:eastAsia="pl-PL"/>
        </w:rPr>
      </w:pPr>
      <w:r>
        <w:rPr>
          <w:lang w:eastAsia="pl-PL"/>
        </w:rPr>
        <w:t>Z pośród ankietyzowanych mieszkańców gminy 48 osób deklarowało zainteresowanie wymianą źródła ciepła bądź zabudową odnawialnych źródeł energii. Najpopularniejszym obszarem zainteresowania są kolektory słoneczne na potrzeby przygotowania ciepłej wody użytkowej (28 osoby zainteresowane)</w:t>
      </w:r>
      <w:r w:rsidR="00173F09">
        <w:rPr>
          <w:lang w:eastAsia="pl-PL"/>
        </w:rPr>
        <w:t>, część mieszkańców zainteresowana byłaby wymianą kotła z paleniskiem rusztowym na kocioł z paleniskiem retortowym (zwiększona efektywność i komfort użytkowania), wśród odpowiedzi pojawiały się także instalacje fotowoltaiczne, pompy ciepła oraz turbiny wiatrowe.</w:t>
      </w:r>
    </w:p>
    <w:p w:rsidR="00173F09" w:rsidRDefault="00173F09" w:rsidP="00173F09">
      <w:pPr>
        <w:pStyle w:val="tytuy"/>
      </w:pPr>
      <w:bookmarkStart w:id="60" w:name="_Toc462037557"/>
      <w:r>
        <w:t xml:space="preserve">Tab. </w:t>
      </w:r>
      <w:fldSimple w:instr=" SEQ Tab. \* ARABIC ">
        <w:r w:rsidR="00AD6038">
          <w:rPr>
            <w:noProof/>
          </w:rPr>
          <w:t>6</w:t>
        </w:r>
      </w:fldSimple>
      <w:r>
        <w:t xml:space="preserve"> Zainteresowanie wymianą źródła ciepła oraz instalacją OZE</w:t>
      </w:r>
      <w:bookmarkEnd w:id="60"/>
    </w:p>
    <w:tbl>
      <w:tblPr>
        <w:tblW w:w="94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94"/>
        <w:gridCol w:w="1115"/>
        <w:gridCol w:w="1134"/>
        <w:gridCol w:w="1137"/>
        <w:gridCol w:w="1131"/>
        <w:gridCol w:w="992"/>
        <w:gridCol w:w="1083"/>
        <w:gridCol w:w="1293"/>
      </w:tblGrid>
      <w:tr w:rsidR="00173F09" w:rsidRPr="00173F09" w:rsidTr="00173F09">
        <w:trPr>
          <w:trHeight w:val="1456"/>
        </w:trPr>
        <w:tc>
          <w:tcPr>
            <w:tcW w:w="1594" w:type="dxa"/>
            <w:shd w:val="clear" w:color="auto" w:fill="auto"/>
            <w:noWrap/>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Zainteresowanie wymianą źródła ciepła</w:t>
            </w:r>
          </w:p>
        </w:tc>
        <w:tc>
          <w:tcPr>
            <w:tcW w:w="1115"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Kolektory słoneczne</w:t>
            </w:r>
          </w:p>
        </w:tc>
        <w:tc>
          <w:tcPr>
            <w:tcW w:w="1134"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fotowoltaika</w:t>
            </w:r>
          </w:p>
        </w:tc>
        <w:tc>
          <w:tcPr>
            <w:tcW w:w="1137"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kocioł retortowy</w:t>
            </w:r>
          </w:p>
        </w:tc>
        <w:tc>
          <w:tcPr>
            <w:tcW w:w="1131"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kocioł tradycyjny</w:t>
            </w:r>
          </w:p>
        </w:tc>
        <w:tc>
          <w:tcPr>
            <w:tcW w:w="992"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turbiny wiatrowe</w:t>
            </w:r>
          </w:p>
        </w:tc>
        <w:tc>
          <w:tcPr>
            <w:tcW w:w="1083"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pompy ciepła</w:t>
            </w:r>
          </w:p>
        </w:tc>
        <w:tc>
          <w:tcPr>
            <w:tcW w:w="1293"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deklarowana gotowość do wniesienia wkładu własnego</w:t>
            </w:r>
          </w:p>
        </w:tc>
      </w:tr>
      <w:tr w:rsidR="00173F09" w:rsidRPr="00173F09" w:rsidTr="00173F09">
        <w:trPr>
          <w:trHeight w:val="300"/>
        </w:trPr>
        <w:tc>
          <w:tcPr>
            <w:tcW w:w="1594" w:type="dxa"/>
            <w:shd w:val="clear" w:color="auto" w:fill="auto"/>
            <w:noWrap/>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48</w:t>
            </w:r>
          </w:p>
        </w:tc>
        <w:tc>
          <w:tcPr>
            <w:tcW w:w="1115"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28</w:t>
            </w:r>
          </w:p>
        </w:tc>
        <w:tc>
          <w:tcPr>
            <w:tcW w:w="1134"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4</w:t>
            </w:r>
          </w:p>
        </w:tc>
        <w:tc>
          <w:tcPr>
            <w:tcW w:w="1137"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12</w:t>
            </w:r>
          </w:p>
        </w:tc>
        <w:tc>
          <w:tcPr>
            <w:tcW w:w="1131"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3</w:t>
            </w:r>
          </w:p>
        </w:tc>
        <w:tc>
          <w:tcPr>
            <w:tcW w:w="992"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3</w:t>
            </w:r>
          </w:p>
        </w:tc>
        <w:tc>
          <w:tcPr>
            <w:tcW w:w="1083"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3</w:t>
            </w:r>
          </w:p>
        </w:tc>
        <w:tc>
          <w:tcPr>
            <w:tcW w:w="1293" w:type="dxa"/>
            <w:shd w:val="clear" w:color="auto" w:fill="auto"/>
            <w:vAlign w:val="center"/>
            <w:hideMark/>
          </w:tcPr>
          <w:p w:rsidR="00173F09" w:rsidRPr="00173F09" w:rsidRDefault="00173F09" w:rsidP="00173F09">
            <w:pPr>
              <w:spacing w:after="0" w:line="240" w:lineRule="auto"/>
              <w:jc w:val="center"/>
              <w:rPr>
                <w:rFonts w:ascii="Times New Roman" w:eastAsia="Times New Roman" w:hAnsi="Times New Roman"/>
                <w:color w:val="000000"/>
                <w:lang w:eastAsia="pl-PL"/>
              </w:rPr>
            </w:pPr>
            <w:r w:rsidRPr="00173F09">
              <w:rPr>
                <w:rFonts w:ascii="Times New Roman" w:eastAsia="Times New Roman" w:hAnsi="Times New Roman"/>
                <w:color w:val="000000"/>
                <w:lang w:eastAsia="pl-PL"/>
              </w:rPr>
              <w:t>242 500 zł</w:t>
            </w:r>
          </w:p>
        </w:tc>
      </w:tr>
    </w:tbl>
    <w:p w:rsidR="00173F09" w:rsidRDefault="00173F09" w:rsidP="00E72FDF">
      <w:pPr>
        <w:pStyle w:val="tekst"/>
        <w:rPr>
          <w:lang w:eastAsia="pl-PL"/>
        </w:rPr>
      </w:pPr>
    </w:p>
    <w:p w:rsidR="00E72FDF" w:rsidRPr="008152A0" w:rsidRDefault="008152A0" w:rsidP="00E72FDF">
      <w:pPr>
        <w:pStyle w:val="tekst"/>
        <w:rPr>
          <w:lang w:eastAsia="pl-PL"/>
        </w:rPr>
      </w:pPr>
      <w:r>
        <w:rPr>
          <w:lang w:eastAsia="pl-PL"/>
        </w:rPr>
        <w:t>Średnia powierzchnia</w:t>
      </w:r>
      <w:r w:rsidR="00173F09">
        <w:rPr>
          <w:lang w:eastAsia="pl-PL"/>
        </w:rPr>
        <w:t xml:space="preserve"> ankietyzowanego</w:t>
      </w:r>
      <w:r>
        <w:rPr>
          <w:lang w:eastAsia="pl-PL"/>
        </w:rPr>
        <w:t xml:space="preserve"> budynku jednorodzinnego </w:t>
      </w:r>
      <w:r w:rsidR="00173F09">
        <w:rPr>
          <w:lang w:eastAsia="pl-PL"/>
        </w:rPr>
        <w:t xml:space="preserve">w gminie </w:t>
      </w:r>
      <w:r>
        <w:rPr>
          <w:lang w:eastAsia="pl-PL"/>
        </w:rPr>
        <w:t>wyniosła 1</w:t>
      </w:r>
      <w:r w:rsidR="00BF15D5">
        <w:rPr>
          <w:lang w:eastAsia="pl-PL"/>
        </w:rPr>
        <w:t>34</w:t>
      </w:r>
      <w:r>
        <w:rPr>
          <w:lang w:eastAsia="pl-PL"/>
        </w:rPr>
        <w:t xml:space="preserve"> m</w:t>
      </w:r>
      <w:r>
        <w:rPr>
          <w:vertAlign w:val="superscript"/>
          <w:lang w:eastAsia="pl-PL"/>
        </w:rPr>
        <w:t>2</w:t>
      </w:r>
      <w:r w:rsidR="00BF15D5">
        <w:rPr>
          <w:lang w:eastAsia="pl-PL"/>
        </w:rPr>
        <w:t>, natomiast statystyczny budynek pochodził z 1969 roku.</w:t>
      </w:r>
      <w:r w:rsidR="008D05FB">
        <w:rPr>
          <w:lang w:eastAsia="pl-PL"/>
        </w:rPr>
        <w:t xml:space="preserve"> 74 gospodarstwa domowe deklarowały systematyczne korzystanie z komunikacji publicznej (122 osoby).</w:t>
      </w:r>
    </w:p>
    <w:p w:rsidR="00FD5D9A" w:rsidRPr="004E01CB" w:rsidRDefault="00FD5D9A" w:rsidP="000C0143">
      <w:pPr>
        <w:pStyle w:val="Nagwek3"/>
      </w:pPr>
      <w:bookmarkStart w:id="61" w:name="_Toc462037518"/>
      <w:r w:rsidRPr="004E01CB">
        <w:t xml:space="preserve">Sposób podejścia do </w:t>
      </w:r>
      <w:r w:rsidR="00685DD2">
        <w:t xml:space="preserve">analizowanych </w:t>
      </w:r>
      <w:r w:rsidRPr="004E01CB">
        <w:t>nośników</w:t>
      </w:r>
      <w:bookmarkEnd w:id="61"/>
    </w:p>
    <w:p w:rsidR="000C0143" w:rsidRPr="004E01CB" w:rsidRDefault="00FD5D9A" w:rsidP="00FD5D9A">
      <w:pPr>
        <w:pStyle w:val="Nagwek4"/>
      </w:pPr>
      <w:bookmarkStart w:id="62" w:name="_Ref444695474"/>
      <w:r w:rsidRPr="004E01CB">
        <w:t>Energia cieplna</w:t>
      </w:r>
      <w:bookmarkEnd w:id="62"/>
    </w:p>
    <w:p w:rsidR="00F803B2" w:rsidRDefault="00FD5D9A" w:rsidP="00685DD2">
      <w:pPr>
        <w:pStyle w:val="tekst"/>
      </w:pPr>
      <w:r w:rsidRPr="004E01CB">
        <w:t xml:space="preserve">Emisja z zużycia energii cieplnej została określona dla energii zawartej w paliwie lub </w:t>
      </w:r>
      <w:r w:rsidR="000C0143" w:rsidRPr="004E01CB">
        <w:t>wykorzystan</w:t>
      </w:r>
      <w:r w:rsidRPr="004E01CB">
        <w:t>ym</w:t>
      </w:r>
      <w:r w:rsidR="000C0143" w:rsidRPr="004E01CB">
        <w:t xml:space="preserve"> na potrzeby ogrzewania</w:t>
      </w:r>
      <w:r w:rsidR="005F2FD1">
        <w:t xml:space="preserve">, </w:t>
      </w:r>
      <w:r w:rsidR="000C0143" w:rsidRPr="004E01CB">
        <w:t>przygotowania ciepłej wody użytkowej</w:t>
      </w:r>
      <w:r w:rsidRPr="004E01CB">
        <w:t xml:space="preserve"> i</w:t>
      </w:r>
      <w:r w:rsidR="009F683D">
        <w:t> </w:t>
      </w:r>
      <w:r w:rsidRPr="004E01CB">
        <w:t>przygotowania posiłków</w:t>
      </w:r>
      <w:r w:rsidR="005F2FD1">
        <w:t xml:space="preserve"> (energia finalna)</w:t>
      </w:r>
      <w:r w:rsidRPr="004E01CB">
        <w:t xml:space="preserve">. Przy inwentaryzacji wykorzystano </w:t>
      </w:r>
      <w:r w:rsidR="005F2FD1">
        <w:t>dane zebranie w procesie ankietyzacji, a następnie rozszerzono</w:t>
      </w:r>
      <w:r w:rsidR="00906732">
        <w:t xml:space="preserve"> na pozostałe budynki zgodnie z </w:t>
      </w:r>
      <w:r w:rsidR="005F2FD1">
        <w:t xml:space="preserve">powierzchnią mieszkalną na terenie gminy. W procesie zbierania danych zebrano informacje o zużyciu paliw przez </w:t>
      </w:r>
      <w:r w:rsidR="008D05FB">
        <w:t>kotłownie w Fijewie oraz na ulicy Sady.</w:t>
      </w:r>
      <w:r w:rsidR="005F2FD1">
        <w:t xml:space="preserve"> Budynk</w:t>
      </w:r>
      <w:r w:rsidR="008D05FB">
        <w:t>i zaopatrywane przez te 2</w:t>
      </w:r>
      <w:r w:rsidR="005F2FD1">
        <w:t xml:space="preserve"> jednostki zostały zakwalifikowane jako budynki wykorzystujące ciepło sieciowe.</w:t>
      </w:r>
    </w:p>
    <w:p w:rsidR="003208BE" w:rsidRDefault="003208BE" w:rsidP="00685DD2">
      <w:pPr>
        <w:pStyle w:val="tekst"/>
      </w:pPr>
      <w:r>
        <w:t>Zużycie energii przez pozostałe budynki wielorodzinne oraz jednorodzinne zostały obliczone poprzez ekstrapolację wyników ankietyzacji na powierzchnię użytkową budynków nie objętych akcją ankietyzacji (po eliminac</w:t>
      </w:r>
      <w:r w:rsidR="008D05FB">
        <w:t>ji budynków ogrzewanych z kotłowni lokalnych</w:t>
      </w:r>
      <w:r>
        <w:t>).</w:t>
      </w:r>
    </w:p>
    <w:p w:rsidR="003208BE" w:rsidRDefault="003208BE" w:rsidP="00685DD2">
      <w:pPr>
        <w:pStyle w:val="tekst"/>
      </w:pPr>
      <w:r>
        <w:t>Zużycie gazu wobec braku istnienia sieci gazowej w roku inwentaryzacji przyjęto na poziomie 70% zapotrzebowania na ciepło do celów przygotowania posiłków (30% zaspokajane przez energię elektryczną). Średnie zużycie energii na przygotowanie posiłków określono na poziomie 350 kWh/mieszkańca – raport GUS.</w:t>
      </w:r>
    </w:p>
    <w:p w:rsidR="005F2FD1" w:rsidRDefault="005F2FD1" w:rsidP="00685DD2">
      <w:pPr>
        <w:pStyle w:val="tekst"/>
      </w:pPr>
      <w:r>
        <w:t xml:space="preserve"> Zużycie energii finalnej przez sektor przemysłu i usług został oszacowany na podstawie danych uzyskanych od Urzędu Marszałkowskiego odnośnie opłat środowiskowych przedsiębiorstw na terenie gminy.</w:t>
      </w:r>
      <w:r w:rsidR="003B740D">
        <w:t xml:space="preserve"> Na terenie gminy</w:t>
      </w:r>
      <w:r w:rsidR="005A3BC2">
        <w:t xml:space="preserve"> Radzyn Chełmiński nie ma jasno zdefiniowanych zakładów przemysłowych. Cześć przedsiębiorstw posiada profil produkcyjno-usługowy przy czym w trakcie przeprowadzanej inwentaryzacji niemożliwe było jasne rozdzielenie zapotrzebowania na energię do celów produkcyjnych i usługowych dlatego wszystkie przedsiębiorstwa zakwalifikowane zostały do działu „usługi”. </w:t>
      </w:r>
    </w:p>
    <w:p w:rsidR="003208BE" w:rsidRDefault="003208BE" w:rsidP="00685DD2">
      <w:pPr>
        <w:pStyle w:val="tekst"/>
      </w:pPr>
      <w:r>
        <w:t>Przy wyznaczaniu emisyjności ciepła sieciowego posłużono się współczynnikiem lokalnym obliczonym zgodnie ze wzorem rekomendowanym przez SEAP:</w:t>
      </w:r>
    </w:p>
    <w:p w:rsidR="003208BE" w:rsidRDefault="003208BE" w:rsidP="003208BE">
      <w:pPr>
        <w:pStyle w:val="tekst"/>
        <w:rPr>
          <w:lang w:eastAsia="pl-PL"/>
        </w:rPr>
      </w:pPr>
      <m:oMathPara>
        <m:oMath>
          <m:r>
            <m:rPr>
              <m:sty m:val="p"/>
            </m:rPr>
            <w:rPr>
              <w:rFonts w:ascii="Cambria Math" w:hAnsi="Cambria Math" w:cs="Euromode"/>
              <w:lang w:eastAsia="pl-PL"/>
            </w:rPr>
            <m:t>EFH =</m:t>
          </m:r>
          <m:f>
            <m:fPr>
              <m:ctrlPr>
                <w:rPr>
                  <w:rFonts w:ascii="Cambria Math" w:hAnsi="Cambria Math" w:cs="Euromode"/>
                  <w:lang w:eastAsia="pl-PL"/>
                </w:rPr>
              </m:ctrlPr>
            </m:fPr>
            <m:num>
              <m:r>
                <m:rPr>
                  <m:sty m:val="p"/>
                </m:rPr>
                <w:rPr>
                  <w:rFonts w:ascii="Cambria Math" w:hAnsi="Cambria Math" w:cs="Euromode"/>
                  <w:lang w:eastAsia="pl-PL"/>
                </w:rPr>
                <m:t>CO2LPH + CO2IH+CO2EH</m:t>
              </m:r>
            </m:num>
            <m:den>
              <m:r>
                <m:rPr>
                  <m:sty m:val="p"/>
                </m:rPr>
                <w:rPr>
                  <w:rFonts w:ascii="Cambria Math" w:hAnsi="Cambria Math" w:cs="Euromode"/>
                  <w:lang w:eastAsia="pl-PL"/>
                </w:rPr>
                <m:t>LHC</m:t>
              </m:r>
            </m:den>
          </m:f>
        </m:oMath>
      </m:oMathPara>
    </w:p>
    <w:p w:rsidR="003208BE" w:rsidRDefault="003208BE" w:rsidP="003208BE">
      <w:pPr>
        <w:pStyle w:val="tekst"/>
      </w:pPr>
      <w:r>
        <w:t>Gdzie:</w:t>
      </w:r>
    </w:p>
    <w:p w:rsidR="003208BE" w:rsidRDefault="003208BE" w:rsidP="003208BE">
      <w:pPr>
        <w:pStyle w:val="tekst"/>
        <w:rPr>
          <w:lang w:eastAsia="pl-PL"/>
        </w:rPr>
      </w:pPr>
      <w:r>
        <w:rPr>
          <w:lang w:eastAsia="pl-PL"/>
        </w:rPr>
        <w:t>EFH = wskaźnik emisji dla energii cieplnej [t/MWh</w:t>
      </w:r>
      <w:r>
        <w:rPr>
          <w:sz w:val="13"/>
          <w:szCs w:val="13"/>
          <w:lang w:eastAsia="pl-PL"/>
        </w:rPr>
        <w:t>heat</w:t>
      </w:r>
      <w:r>
        <w:rPr>
          <w:lang w:eastAsia="pl-PL"/>
        </w:rPr>
        <w:t>]</w:t>
      </w:r>
    </w:p>
    <w:p w:rsidR="003208BE" w:rsidRDefault="003208BE" w:rsidP="003208BE">
      <w:pPr>
        <w:pStyle w:val="tekst"/>
        <w:rPr>
          <w:lang w:eastAsia="pl-PL"/>
        </w:rPr>
      </w:pPr>
      <w:r>
        <w:rPr>
          <w:lang w:eastAsia="pl-PL"/>
        </w:rPr>
        <w:t>CO2LPH = emisja CO</w:t>
      </w:r>
      <w:r>
        <w:rPr>
          <w:sz w:val="13"/>
          <w:szCs w:val="13"/>
          <w:lang w:eastAsia="pl-PL"/>
        </w:rPr>
        <w:t xml:space="preserve">2 </w:t>
      </w:r>
      <w:r>
        <w:rPr>
          <w:lang w:eastAsia="pl-PL"/>
        </w:rPr>
        <w:t>towarzysząca lokalnej produkcji ciepła [t]</w:t>
      </w:r>
    </w:p>
    <w:p w:rsidR="003208BE" w:rsidRDefault="003208BE" w:rsidP="003208BE">
      <w:pPr>
        <w:pStyle w:val="tekst"/>
        <w:rPr>
          <w:lang w:eastAsia="pl-PL"/>
        </w:rPr>
      </w:pPr>
      <w:r>
        <w:rPr>
          <w:lang w:eastAsia="pl-PL"/>
        </w:rPr>
        <w:t>CO2IH = emisja CO</w:t>
      </w:r>
      <w:r>
        <w:rPr>
          <w:sz w:val="13"/>
          <w:szCs w:val="13"/>
          <w:lang w:eastAsia="pl-PL"/>
        </w:rPr>
        <w:t xml:space="preserve">2 </w:t>
      </w:r>
      <w:r>
        <w:rPr>
          <w:lang w:eastAsia="pl-PL"/>
        </w:rPr>
        <w:t>związana z ciepłem importowanym spoza terenu gminy [t]</w:t>
      </w:r>
    </w:p>
    <w:p w:rsidR="003208BE" w:rsidRDefault="003208BE" w:rsidP="003208BE">
      <w:pPr>
        <w:pStyle w:val="tekst"/>
        <w:rPr>
          <w:lang w:eastAsia="pl-PL"/>
        </w:rPr>
      </w:pPr>
      <w:r>
        <w:rPr>
          <w:lang w:eastAsia="pl-PL"/>
        </w:rPr>
        <w:t>CO2EH = emisja CO</w:t>
      </w:r>
      <w:r>
        <w:rPr>
          <w:sz w:val="13"/>
          <w:szCs w:val="13"/>
          <w:lang w:eastAsia="pl-PL"/>
        </w:rPr>
        <w:t xml:space="preserve">2 </w:t>
      </w:r>
      <w:r>
        <w:rPr>
          <w:lang w:eastAsia="pl-PL"/>
        </w:rPr>
        <w:t>związana z ciepłem eksportowanym poza teren miasta/gminy [t]</w:t>
      </w:r>
    </w:p>
    <w:p w:rsidR="003208BE" w:rsidRDefault="003208BE" w:rsidP="003208BE">
      <w:pPr>
        <w:pStyle w:val="tekst"/>
        <w:rPr>
          <w:lang w:eastAsia="pl-PL"/>
        </w:rPr>
      </w:pPr>
      <w:r>
        <w:rPr>
          <w:lang w:eastAsia="pl-PL"/>
        </w:rPr>
        <w:t>LHC = lokalne zużycie ciepła [MWh</w:t>
      </w:r>
      <w:r>
        <w:rPr>
          <w:sz w:val="13"/>
          <w:szCs w:val="13"/>
          <w:lang w:eastAsia="pl-PL"/>
        </w:rPr>
        <w:t>heat</w:t>
      </w:r>
      <w:r>
        <w:rPr>
          <w:lang w:eastAsia="pl-PL"/>
        </w:rPr>
        <w:t>]</w:t>
      </w:r>
    </w:p>
    <w:p w:rsidR="00EE2C32" w:rsidRDefault="00264998" w:rsidP="00EE2C32">
      <w:pPr>
        <w:pStyle w:val="tekst"/>
        <w:rPr>
          <w:lang w:eastAsia="pl-PL"/>
        </w:rPr>
      </w:pPr>
      <w:r>
        <w:rPr>
          <w:lang w:eastAsia="pl-PL"/>
        </w:rPr>
        <w:t xml:space="preserve">Współczynnik dla ciepła sieciowego w </w:t>
      </w:r>
      <w:r w:rsidR="003033A2">
        <w:rPr>
          <w:lang w:eastAsia="pl-PL"/>
        </w:rPr>
        <w:t>gminie miasto i gminie</w:t>
      </w:r>
      <w:r>
        <w:rPr>
          <w:lang w:eastAsia="pl-PL"/>
        </w:rPr>
        <w:t xml:space="preserve"> </w:t>
      </w:r>
      <w:r w:rsidR="005B7329">
        <w:rPr>
          <w:lang w:eastAsia="pl-PL"/>
        </w:rPr>
        <w:t>Radzyń Chełmiński</w:t>
      </w:r>
      <w:r>
        <w:rPr>
          <w:lang w:eastAsia="pl-PL"/>
        </w:rPr>
        <w:t xml:space="preserve"> obliczony zgodnie z powyższym wzorem wynosi</w:t>
      </w:r>
      <w:r w:rsidR="00EE2C32">
        <w:rPr>
          <w:lang w:eastAsia="pl-PL"/>
        </w:rPr>
        <w:t xml:space="preserve"> 0,773</w:t>
      </w:r>
      <w:r>
        <w:rPr>
          <w:lang w:eastAsia="pl-PL"/>
        </w:rPr>
        <w:t xml:space="preserve"> Mg CO</w:t>
      </w:r>
      <w:r w:rsidRPr="00264998">
        <w:rPr>
          <w:vertAlign w:val="subscript"/>
          <w:lang w:eastAsia="pl-PL"/>
        </w:rPr>
        <w:t>2</w:t>
      </w:r>
      <w:r w:rsidR="00EE2C32">
        <w:rPr>
          <w:lang w:eastAsia="pl-PL"/>
        </w:rPr>
        <w:t>/MWh</w:t>
      </w:r>
      <w:bookmarkStart w:id="63" w:name="_Ref444695478"/>
      <w:r w:rsidR="00EE2C32">
        <w:rPr>
          <w:lang w:eastAsia="pl-PL"/>
        </w:rPr>
        <w:t>.</w:t>
      </w:r>
    </w:p>
    <w:p w:rsidR="00FD5D9A" w:rsidRPr="004E01CB" w:rsidRDefault="00FD5D9A" w:rsidP="00EE2C32">
      <w:pPr>
        <w:pStyle w:val="Nagwek4"/>
      </w:pPr>
      <w:r w:rsidRPr="004E01CB">
        <w:t>Energia elektryczna</w:t>
      </w:r>
      <w:bookmarkEnd w:id="63"/>
    </w:p>
    <w:p w:rsidR="008D05FB" w:rsidRDefault="00FD5D9A" w:rsidP="00FD5D9A">
      <w:pPr>
        <w:pStyle w:val="tekst"/>
      </w:pPr>
      <w:r w:rsidRPr="004E01CB">
        <w:t xml:space="preserve">Inwentaryzacji dokonano na podstawie danych o zużyciu energii elektrycznej </w:t>
      </w:r>
      <w:r w:rsidR="004D7953" w:rsidRPr="004E01CB">
        <w:br/>
      </w:r>
      <w:r w:rsidRPr="004E01CB">
        <w:t xml:space="preserve">w </w:t>
      </w:r>
      <w:r w:rsidR="008D05FB">
        <w:t>mieście przekazanej przez operatora sieci dystrybucyjnej ENERGA-Operator SA. Wobec niskiej wartości ankietyzacji zużycia energii elektrycznej (mieszkańcy nie posiadają wiedzy dot. zużycia energii elektrycznej) wykorzystano dane podane do GUS przez ENERGA-Operator SA dla zużycia dla terenu wiejskiego dla całego powiatu grudziądzk</w:t>
      </w:r>
      <w:r w:rsidR="00906732">
        <w:t>iego, a </w:t>
      </w:r>
      <w:r w:rsidR="008D05FB">
        <w:t>następnie obliczono dla gminy Radzyń Chełmiński z założeniem że zużycie energii jest wprost proporcjonalne do liczby ludności.</w:t>
      </w:r>
    </w:p>
    <w:p w:rsidR="00FD5D9A" w:rsidRDefault="00B447B9" w:rsidP="00FD5D9A">
      <w:pPr>
        <w:pStyle w:val="tekst"/>
      </w:pPr>
      <w:r>
        <w:t>Z</w:t>
      </w:r>
      <w:r w:rsidR="00FD5D9A" w:rsidRPr="004E01CB">
        <w:t>a wskaźnik emisji przyjęto wskaźnik emisji energii elektrycznej w Polsce opublikowany przez KO</w:t>
      </w:r>
      <w:r w:rsidR="00F5731A">
        <w:t xml:space="preserve">BIZE w dniu 22 grudnia 2014 r. </w:t>
      </w:r>
      <w:r w:rsidR="008D05FB">
        <w:t>równe 0,831</w:t>
      </w:r>
      <w:r w:rsidR="00FD5D9A" w:rsidRPr="004E01CB">
        <w:t xml:space="preserve"> Mg CO</w:t>
      </w:r>
      <w:r w:rsidR="00FD5D9A" w:rsidRPr="004E01CB">
        <w:rPr>
          <w:vertAlign w:val="subscript"/>
        </w:rPr>
        <w:t>2</w:t>
      </w:r>
      <w:r w:rsidR="008D05FB">
        <w:t>/MWh</w:t>
      </w:r>
      <w:r w:rsidR="00FD5D9A" w:rsidRPr="004E01CB">
        <w:rPr>
          <w:vertAlign w:val="subscript"/>
        </w:rPr>
        <w:t>.</w:t>
      </w:r>
      <w:r w:rsidR="00532531">
        <w:t xml:space="preserve"> Uwzględniono produkcję lokalną energii elektrycznej na terenie </w:t>
      </w:r>
      <w:r w:rsidR="00F5731A">
        <w:t xml:space="preserve">gminy </w:t>
      </w:r>
      <w:r w:rsidR="00A865C2">
        <w:t xml:space="preserve">z </w:t>
      </w:r>
      <w:r w:rsidR="00F5731A">
        <w:t xml:space="preserve">jednostek wytwórczych poniżej 25 MWmocy zainstalowanej </w:t>
      </w:r>
      <w:r w:rsidR="00532531">
        <w:t>oraz obliczono lokalny współczynnik emisji zgodnie ze wzorem rekomendowanym przez SEAP:</w:t>
      </w:r>
    </w:p>
    <w:p w:rsidR="00532531" w:rsidRDefault="00532531" w:rsidP="00FD5D9A">
      <w:pPr>
        <w:pStyle w:val="tekst"/>
        <w:rPr>
          <w:lang w:eastAsia="pl-PL"/>
        </w:rPr>
      </w:pPr>
      <m:oMathPara>
        <m:oMath>
          <m:r>
            <m:rPr>
              <m:sty m:val="p"/>
            </m:rPr>
            <w:rPr>
              <w:rFonts w:ascii="Cambria Math" w:hAnsi="Cambria Math" w:cs="Euromode"/>
              <w:lang w:eastAsia="pl-PL"/>
            </w:rPr>
            <m:t>EFE =</m:t>
          </m:r>
          <m:f>
            <m:fPr>
              <m:ctrlPr>
                <w:rPr>
                  <w:rFonts w:ascii="Cambria Math" w:hAnsi="Cambria Math" w:cs="Euromode"/>
                  <w:lang w:eastAsia="pl-PL"/>
                </w:rPr>
              </m:ctrlPr>
            </m:fPr>
            <m:num>
              <m:r>
                <m:rPr>
                  <m:sty m:val="p"/>
                </m:rPr>
                <w:rPr>
                  <w:rFonts w:ascii="Cambria Math" w:hAnsi="Cambria Math" w:cs="Euromode"/>
                  <w:lang w:eastAsia="pl-PL"/>
                </w:rPr>
                <m:t>[TCE - LPE - GEP] x NEEFE + CO2LPE + CO2GEP</m:t>
              </m:r>
            </m:num>
            <m:den>
              <m:r>
                <m:rPr>
                  <m:sty m:val="p"/>
                </m:rPr>
                <w:rPr>
                  <w:rFonts w:ascii="Cambria Math" w:hAnsi="Cambria Math" w:cs="Euromode"/>
                  <w:lang w:eastAsia="pl-PL"/>
                </w:rPr>
                <m:t>TCE</m:t>
              </m:r>
            </m:den>
          </m:f>
        </m:oMath>
      </m:oMathPara>
    </w:p>
    <w:p w:rsidR="00532531" w:rsidRDefault="00532531" w:rsidP="00532531">
      <w:pPr>
        <w:pStyle w:val="tekst"/>
      </w:pPr>
      <w:r>
        <w:t>Gdzie:</w:t>
      </w:r>
    </w:p>
    <w:p w:rsidR="00532531" w:rsidRDefault="00532531" w:rsidP="00532531">
      <w:pPr>
        <w:pStyle w:val="tekst"/>
      </w:pPr>
      <w:r>
        <w:t>EFE = lokalny wskaźnik emisji dla energii elektrycznej [t/MWhe]</w:t>
      </w:r>
    </w:p>
    <w:p w:rsidR="00532531" w:rsidRDefault="00532531" w:rsidP="00532531">
      <w:pPr>
        <w:pStyle w:val="tekst"/>
      </w:pPr>
      <w:r>
        <w:t>TCE = całkowite zużycie energii elektrycznej na terenie miasta/gminy (jak w Tabeli A</w:t>
      </w:r>
    </w:p>
    <w:p w:rsidR="00532531" w:rsidRDefault="00532531" w:rsidP="00532531">
      <w:pPr>
        <w:pStyle w:val="tekst"/>
      </w:pPr>
      <w:r>
        <w:t>szablonu SEAP) [MWhe]</w:t>
      </w:r>
    </w:p>
    <w:p w:rsidR="00532531" w:rsidRDefault="00532531" w:rsidP="00532531">
      <w:pPr>
        <w:pStyle w:val="tekst"/>
      </w:pPr>
      <w:r>
        <w:t>LPE = lokalna produkcja energii elektrycznej (jak w tabeli C szablonu SEAP) [MWhe]</w:t>
      </w:r>
    </w:p>
    <w:p w:rsidR="00532531" w:rsidRDefault="00532531" w:rsidP="00532531">
      <w:pPr>
        <w:pStyle w:val="tekst"/>
      </w:pPr>
      <w:r>
        <w:t xml:space="preserve">GEP = ilość zielonej energii elektrycznej zakupionej przez miasto/gminę </w:t>
      </w:r>
    </w:p>
    <w:p w:rsidR="00532531" w:rsidRDefault="00532531" w:rsidP="00532531">
      <w:pPr>
        <w:pStyle w:val="tekst"/>
      </w:pPr>
      <w:r>
        <w:t>NEEFE = krajowy lub europejski wskaźnik emisji dla energii elektrycznej [t/MWhe]</w:t>
      </w:r>
    </w:p>
    <w:p w:rsidR="00532531" w:rsidRDefault="00532531" w:rsidP="00532531">
      <w:pPr>
        <w:pStyle w:val="tekst"/>
      </w:pPr>
      <w:r>
        <w:t>CO2LPE = emisja CO2 towarzysząca lokalnej produkcji energii [t]</w:t>
      </w:r>
    </w:p>
    <w:p w:rsidR="00532531" w:rsidRDefault="00532531" w:rsidP="00532531">
      <w:pPr>
        <w:pStyle w:val="tekst"/>
      </w:pPr>
      <w:r>
        <w:t>CO2GEP = emisja CO2 towarzysząca produkcji certyfikowanej zielonej energii elektrycznej kupowanej przez miasto/gminę [t]</w:t>
      </w:r>
      <w:r w:rsidR="003E19DF">
        <w:t>.</w:t>
      </w:r>
    </w:p>
    <w:p w:rsidR="00F5731A" w:rsidRDefault="00264998" w:rsidP="00264998">
      <w:pPr>
        <w:pStyle w:val="tekst"/>
        <w:rPr>
          <w:lang w:eastAsia="pl-PL"/>
        </w:rPr>
      </w:pPr>
      <w:r>
        <w:rPr>
          <w:lang w:eastAsia="pl-PL"/>
        </w:rPr>
        <w:t xml:space="preserve">Współczynnik dla energii elektrycznej w </w:t>
      </w:r>
      <w:r w:rsidR="003033A2">
        <w:rPr>
          <w:lang w:eastAsia="pl-PL"/>
        </w:rPr>
        <w:t>gminie miasto i gminie</w:t>
      </w:r>
      <w:r>
        <w:rPr>
          <w:lang w:eastAsia="pl-PL"/>
        </w:rPr>
        <w:t xml:space="preserve"> </w:t>
      </w:r>
      <w:r w:rsidR="005B7329">
        <w:rPr>
          <w:lang w:eastAsia="pl-PL"/>
        </w:rPr>
        <w:t>Radzyń Chełmiński</w:t>
      </w:r>
      <w:r>
        <w:rPr>
          <w:lang w:eastAsia="pl-PL"/>
        </w:rPr>
        <w:t xml:space="preserve"> obliczony zgodn</w:t>
      </w:r>
      <w:r w:rsidR="00F5731A">
        <w:rPr>
          <w:lang w:eastAsia="pl-PL"/>
        </w:rPr>
        <w:t>ie z powyższym wzorem wynosi 0,</w:t>
      </w:r>
      <w:r w:rsidR="00EE2C32">
        <w:rPr>
          <w:lang w:eastAsia="pl-PL"/>
        </w:rPr>
        <w:t>00</w:t>
      </w:r>
      <w:r>
        <w:rPr>
          <w:lang w:eastAsia="pl-PL"/>
        </w:rPr>
        <w:t xml:space="preserve"> Mg CO</w:t>
      </w:r>
      <w:r w:rsidRPr="00264998">
        <w:rPr>
          <w:vertAlign w:val="subscript"/>
          <w:lang w:eastAsia="pl-PL"/>
        </w:rPr>
        <w:t>2</w:t>
      </w:r>
      <w:r>
        <w:rPr>
          <w:lang w:eastAsia="pl-PL"/>
        </w:rPr>
        <w:t xml:space="preserve">/MWh, </w:t>
      </w:r>
      <w:r w:rsidR="00F5731A">
        <w:rPr>
          <w:lang w:eastAsia="pl-PL"/>
        </w:rPr>
        <w:t xml:space="preserve">na niższą wartość współczynnika emisji wpływ mają lokalne źródła energii elektrycznej: </w:t>
      </w:r>
    </w:p>
    <w:p w:rsidR="00F5731A" w:rsidRDefault="00A865C2" w:rsidP="00550463">
      <w:pPr>
        <w:pStyle w:val="tekst"/>
        <w:numPr>
          <w:ilvl w:val="0"/>
          <w:numId w:val="30"/>
        </w:numPr>
        <w:rPr>
          <w:lang w:eastAsia="pl-PL"/>
        </w:rPr>
      </w:pPr>
      <w:r>
        <w:rPr>
          <w:lang w:eastAsia="pl-PL"/>
        </w:rPr>
        <w:t>farma</w:t>
      </w:r>
      <w:r w:rsidR="00F5731A">
        <w:rPr>
          <w:lang w:eastAsia="pl-PL"/>
        </w:rPr>
        <w:t xml:space="preserve"> wiatrowa </w:t>
      </w:r>
      <w:r>
        <w:rPr>
          <w:lang w:eastAsia="pl-PL"/>
        </w:rPr>
        <w:t>Mazanki o mocy 0,85 MW</w:t>
      </w:r>
      <w:r w:rsidR="00F5731A">
        <w:rPr>
          <w:lang w:eastAsia="pl-PL"/>
        </w:rPr>
        <w:t>,</w:t>
      </w:r>
    </w:p>
    <w:p w:rsidR="00F5731A" w:rsidRDefault="00A865C2" w:rsidP="00550463">
      <w:pPr>
        <w:pStyle w:val="tekst"/>
        <w:numPr>
          <w:ilvl w:val="0"/>
          <w:numId w:val="30"/>
        </w:numPr>
        <w:rPr>
          <w:lang w:eastAsia="pl-PL"/>
        </w:rPr>
      </w:pPr>
      <w:r>
        <w:rPr>
          <w:lang w:eastAsia="pl-PL"/>
        </w:rPr>
        <w:t>farma</w:t>
      </w:r>
      <w:r w:rsidR="00F5731A">
        <w:rPr>
          <w:lang w:eastAsia="pl-PL"/>
        </w:rPr>
        <w:t xml:space="preserve"> wiatrowa </w:t>
      </w:r>
      <w:r>
        <w:rPr>
          <w:lang w:eastAsia="pl-PL"/>
        </w:rPr>
        <w:t>Radzyń SN 1 o mocy 6,15 M</w:t>
      </w:r>
      <w:r w:rsidR="00F5731A">
        <w:rPr>
          <w:lang w:eastAsia="pl-PL"/>
        </w:rPr>
        <w:t>W.</w:t>
      </w:r>
    </w:p>
    <w:p w:rsidR="00F5731A" w:rsidRDefault="00C04ABB" w:rsidP="00264998">
      <w:pPr>
        <w:pStyle w:val="tekst"/>
        <w:rPr>
          <w:lang w:eastAsia="pl-PL"/>
        </w:rPr>
      </w:pPr>
      <w:r>
        <w:rPr>
          <w:lang w:eastAsia="pl-PL"/>
        </w:rPr>
        <w:t>W inwentaryzacji nie uwzględniono</w:t>
      </w:r>
      <w:r w:rsidR="00A865C2">
        <w:rPr>
          <w:lang w:eastAsia="pl-PL"/>
        </w:rPr>
        <w:t xml:space="preserve"> dwóch dużych f</w:t>
      </w:r>
      <w:r w:rsidR="00906732">
        <w:rPr>
          <w:lang w:eastAsia="pl-PL"/>
        </w:rPr>
        <w:t>arm wiatrowych, które zgodnie z </w:t>
      </w:r>
      <w:r w:rsidR="00A865C2">
        <w:rPr>
          <w:lang w:eastAsia="pl-PL"/>
        </w:rPr>
        <w:t>rozumowaniem proponowanym przez SEAP należy uznać za źródła produkujące na potrzeby krajowe, a nie lokalne.</w:t>
      </w:r>
    </w:p>
    <w:p w:rsidR="00222AEE" w:rsidRPr="004E01CB" w:rsidRDefault="00FD5D9A" w:rsidP="00222AEE">
      <w:pPr>
        <w:pStyle w:val="Nagwek4"/>
      </w:pPr>
      <w:r w:rsidRPr="004E01CB">
        <w:t xml:space="preserve">Transport </w:t>
      </w:r>
    </w:p>
    <w:p w:rsidR="005D1D77" w:rsidRDefault="00FD5D9A" w:rsidP="005D1D77">
      <w:pPr>
        <w:pStyle w:val="tekst"/>
      </w:pPr>
      <w:r w:rsidRPr="004E01CB">
        <w:t>Transport lokalny został oszacowany w oparciu o liczbę zarejestrowanych pojazdów na terenie gminy, do wyliczenia emisji użyto wskaźników średniej liczby przejechanych kilometrów przez pojazd. Emisję z taboru gminnego wyliczono na podstawie rzeczywistego zużycia paliwa w ciągu roku</w:t>
      </w:r>
      <w:r w:rsidR="00C26BFA">
        <w:t xml:space="preserve"> – zad</w:t>
      </w:r>
      <w:r w:rsidR="00A865C2">
        <w:t xml:space="preserve">eklarowanego przez Urząd Miasta i Gminy </w:t>
      </w:r>
      <w:r w:rsidR="00C26BFA">
        <w:t xml:space="preserve">w </w:t>
      </w:r>
      <w:r w:rsidR="00A865C2">
        <w:t>Radzyniu Chełmińskim</w:t>
      </w:r>
      <w:r w:rsidR="00C26BFA">
        <w:t xml:space="preserve"> oraz jednostki organizacyjne urzędu</w:t>
      </w:r>
      <w:r w:rsidRPr="004E01CB">
        <w:t>.</w:t>
      </w:r>
      <w:r w:rsidR="005D1D77">
        <w:t xml:space="preserve"> Gmina nie posiada własnego transportu publicznego, zgodnie z </w:t>
      </w:r>
      <w:r w:rsidR="005D1D77" w:rsidRPr="00146E59">
        <w:rPr>
          <w:szCs w:val="24"/>
        </w:rPr>
        <w:t>UCHWAŁĄ NR IV/36/15 RADY MIEJSKIEJ RADZYNIA CHEŁMIŃSKIEGO z dnia  2 lutego 2015r. w sprawie zawarcia porozumienia dotyczącego organizacji publicznego transportu zbiorowego</w:t>
      </w:r>
      <w:r w:rsidR="005D1D77">
        <w:rPr>
          <w:b/>
          <w:szCs w:val="24"/>
        </w:rPr>
        <w:t xml:space="preserve"> </w:t>
      </w:r>
      <w:r w:rsidR="005D1D77">
        <w:rPr>
          <w:szCs w:val="24"/>
        </w:rPr>
        <w:t>oraz umowie która była następstwem ww. uchwały zadania gminy Miasto i Gminy Radzyń Chełmiński</w:t>
      </w:r>
      <w:r w:rsidR="005D1D77" w:rsidRPr="00AC4C6F">
        <w:rPr>
          <w:szCs w:val="24"/>
        </w:rPr>
        <w:t xml:space="preserve"> </w:t>
      </w:r>
      <w:r w:rsidR="005D1D77">
        <w:rPr>
          <w:szCs w:val="24"/>
        </w:rPr>
        <w:t xml:space="preserve">dotyczącego </w:t>
      </w:r>
      <w:r w:rsidR="005D1D77" w:rsidRPr="00AC4C6F">
        <w:rPr>
          <w:szCs w:val="24"/>
        </w:rPr>
        <w:t xml:space="preserve">organizacji publicznego transportu zbiorowego </w:t>
      </w:r>
      <w:r w:rsidR="005D1D77">
        <w:rPr>
          <w:szCs w:val="24"/>
        </w:rPr>
        <w:t xml:space="preserve">przekazano do wykonania  gminie – miastu Grudziądz. </w:t>
      </w:r>
    </w:p>
    <w:p w:rsidR="00C22D30" w:rsidRDefault="00C22D30" w:rsidP="00C22D30">
      <w:pPr>
        <w:pStyle w:val="Nagwek2"/>
      </w:pPr>
      <w:bookmarkStart w:id="64" w:name="_Toc428527573"/>
      <w:bookmarkStart w:id="65" w:name="_Toc462037519"/>
      <w:r w:rsidRPr="004D7953">
        <w:t xml:space="preserve">Bilans emisji </w:t>
      </w:r>
      <w:r w:rsidRPr="00900541">
        <w:t xml:space="preserve">w </w:t>
      </w:r>
      <w:r w:rsidR="003033A2">
        <w:t>gminie miasto i gminie</w:t>
      </w:r>
      <w:r>
        <w:t xml:space="preserve"> </w:t>
      </w:r>
      <w:bookmarkEnd w:id="64"/>
      <w:r w:rsidR="005B7329">
        <w:t>Radzyń Chełmiński</w:t>
      </w:r>
      <w:bookmarkEnd w:id="65"/>
    </w:p>
    <w:p w:rsidR="007C2273" w:rsidRDefault="00C22D30" w:rsidP="00C22D30">
      <w:pPr>
        <w:pStyle w:val="tekst"/>
      </w:pPr>
      <w:r w:rsidRPr="00685DD2">
        <w:t xml:space="preserve">Zużycie energii na terenie gminy </w:t>
      </w:r>
      <w:r w:rsidR="005B7329">
        <w:t>Radzyń Chełmiński</w:t>
      </w:r>
      <w:r w:rsidRPr="00685DD2">
        <w:t xml:space="preserve"> w roku bazowym </w:t>
      </w:r>
      <w:r w:rsidR="007C2273">
        <w:t>2014</w:t>
      </w:r>
      <w:r w:rsidRPr="00685DD2">
        <w:t xml:space="preserve"> wyniosło </w:t>
      </w:r>
      <w:r w:rsidR="00EE2C32">
        <w:t>łącznie 77 923</w:t>
      </w:r>
      <w:r w:rsidR="007C2273">
        <w:t xml:space="preserve"> MWh, natomiast emisja CO</w:t>
      </w:r>
      <w:r w:rsidR="007C2273">
        <w:rPr>
          <w:vertAlign w:val="subscript"/>
        </w:rPr>
        <w:t>2</w:t>
      </w:r>
      <w:r w:rsidR="00EE2C32">
        <w:t xml:space="preserve"> wynosiła 20</w:t>
      </w:r>
      <w:r w:rsidR="007C2273">
        <w:t> </w:t>
      </w:r>
      <w:r w:rsidR="00EE2C32">
        <w:t>740</w:t>
      </w:r>
      <w:r w:rsidR="007C2273">
        <w:t xml:space="preserve"> Mg.</w:t>
      </w:r>
      <w:r w:rsidR="00906732">
        <w:t xml:space="preserve"> Największy udział w </w:t>
      </w:r>
      <w:r w:rsidR="0083472A">
        <w:t>zużyci</w:t>
      </w:r>
      <w:r w:rsidR="00EE2C32">
        <w:t>u</w:t>
      </w:r>
      <w:r w:rsidR="0083472A">
        <w:t xml:space="preserve"> energii p</w:t>
      </w:r>
      <w:r w:rsidR="001E16A9">
        <w:t>rzypada na budynki mieszkalne (</w:t>
      </w:r>
      <w:r w:rsidR="0083472A">
        <w:t>p</w:t>
      </w:r>
      <w:r w:rsidR="00EE2C32">
        <w:t>rywatne) – 46,6% (</w:t>
      </w:r>
      <w:r w:rsidR="0083472A">
        <w:t>3</w:t>
      </w:r>
      <w:r w:rsidR="00EE2C32">
        <w:t>6320</w:t>
      </w:r>
      <w:r w:rsidR="00906732">
        <w:t xml:space="preserve"> MWh), w </w:t>
      </w:r>
      <w:r w:rsidR="0083472A">
        <w:t>dalszej kolejności lokuje tr</w:t>
      </w:r>
      <w:r w:rsidR="00EE2C32">
        <w:t>ansport prywatny i komercyjny - 46,3% (36</w:t>
      </w:r>
      <w:r w:rsidR="0083472A">
        <w:t> 1</w:t>
      </w:r>
      <w:r w:rsidR="00EE2C32">
        <w:t>12</w:t>
      </w:r>
      <w:r w:rsidR="0083472A">
        <w:t xml:space="preserve"> MWh) oraz zużycie energii w budynkach usługowych niekomunalnych – </w:t>
      </w:r>
      <w:r w:rsidR="00EE2C32">
        <w:t xml:space="preserve">4,7% (3 689 MWh), </w:t>
      </w:r>
      <w:r w:rsidR="0083472A">
        <w:t>sektor</w:t>
      </w:r>
      <w:r w:rsidR="00EE2C32">
        <w:t xml:space="preserve"> publiczny</w:t>
      </w:r>
      <w:r w:rsidR="0083472A">
        <w:t xml:space="preserve"> (budynki użyteczności publicznej, instalacje wodno- kanalizacyjne</w:t>
      </w:r>
      <w:r w:rsidR="00EE2C32">
        <w:t>, oświetlenie</w:t>
      </w:r>
      <w:r w:rsidR="0083472A">
        <w:t xml:space="preserve"> oraz tabor gminny) odpowiadają z</w:t>
      </w:r>
      <w:r w:rsidR="00EE2C32">
        <w:t>a</w:t>
      </w:r>
      <w:r w:rsidR="0083472A">
        <w:t xml:space="preserve"> znacznie mniejsze zużycie energii </w:t>
      </w:r>
      <w:r w:rsidR="00EE2C32">
        <w:t>(łącznie 2,3%).</w:t>
      </w:r>
      <w:r w:rsidR="00906732">
        <w:t xml:space="preserve"> W </w:t>
      </w:r>
      <w:r w:rsidR="0086781F">
        <w:t xml:space="preserve">przypadku całkowitej emisji </w:t>
      </w:r>
      <w:r w:rsidR="00EE2C32">
        <w:t>CO</w:t>
      </w:r>
      <w:r w:rsidR="00EE2C32">
        <w:rPr>
          <w:vertAlign w:val="subscript"/>
        </w:rPr>
        <w:t>2</w:t>
      </w:r>
      <w:r w:rsidR="00EE2C32">
        <w:t xml:space="preserve"> z terenu g</w:t>
      </w:r>
      <w:r w:rsidR="0086781F">
        <w:t xml:space="preserve">miny </w:t>
      </w:r>
      <w:r w:rsidR="005B7329">
        <w:t>Radzyń Chełmiński</w:t>
      </w:r>
      <w:r w:rsidR="0086781F">
        <w:t xml:space="preserve">, </w:t>
      </w:r>
      <w:r w:rsidR="00EE2C32">
        <w:t>za</w:t>
      </w:r>
      <w:r w:rsidR="0086781F">
        <w:t xml:space="preserve"> emisje w roku 2014 ponownie w największym stopniu odpowiadają te same sektory jak w przypadku zużycia energii finalnej: budynki mieszkalne- 4</w:t>
      </w:r>
      <w:r w:rsidR="00EE2C32">
        <w:t>7,9</w:t>
      </w:r>
      <w:r w:rsidR="0086781F">
        <w:t>%, transport prywatny i komercyjny – 3</w:t>
      </w:r>
      <w:r w:rsidR="00EE2C32">
        <w:t>4,8</w:t>
      </w:r>
      <w:r w:rsidR="0086781F">
        <w:t>%, budynki usługowe (niekomunalne)- 3</w:t>
      </w:r>
      <w:r w:rsidR="00EE2C32">
        <w:t>,9</w:t>
      </w:r>
      <w:r w:rsidR="0086781F">
        <w:t>%</w:t>
      </w:r>
      <w:r w:rsidR="00EE2C32">
        <w:t>, sektor publiczny ogółem – 3,4%</w:t>
      </w:r>
      <w:r w:rsidR="0086781F">
        <w:t>.</w:t>
      </w:r>
    </w:p>
    <w:p w:rsidR="004C70F1" w:rsidRDefault="005A7109" w:rsidP="004C70F1">
      <w:pPr>
        <w:pStyle w:val="podpis"/>
        <w:keepNext/>
      </w:pPr>
      <w:r w:rsidRPr="005A7109">
        <w:rPr>
          <w:noProof/>
          <w:lang w:eastAsia="pl-PL"/>
        </w:rPr>
        <w:drawing>
          <wp:inline distT="0" distB="0" distL="0" distR="0">
            <wp:extent cx="4724400" cy="4533900"/>
            <wp:effectExtent l="0" t="0" r="0"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22D30" w:rsidRDefault="004C70F1" w:rsidP="004C70F1">
      <w:pPr>
        <w:pStyle w:val="podpis"/>
      </w:pPr>
      <w:bookmarkStart w:id="66" w:name="_Toc462037569"/>
      <w:r>
        <w:t xml:space="preserve">Rys. </w:t>
      </w:r>
      <w:r w:rsidR="00F57D9D">
        <w:fldChar w:fldCharType="begin"/>
      </w:r>
      <w:r w:rsidR="004352B0">
        <w:instrText xml:space="preserve"> SEQ Rys. \* ARABIC </w:instrText>
      </w:r>
      <w:r w:rsidR="00F57D9D">
        <w:fldChar w:fldCharType="separate"/>
      </w:r>
      <w:r w:rsidR="00AD6038">
        <w:rPr>
          <w:noProof/>
        </w:rPr>
        <w:t>5</w:t>
      </w:r>
      <w:r w:rsidR="00F57D9D">
        <w:rPr>
          <w:noProof/>
        </w:rPr>
        <w:fldChar w:fldCharType="end"/>
      </w:r>
      <w:r>
        <w:t xml:space="preserve">  Zużycie energii przez sektory na terenie gminy </w:t>
      </w:r>
      <w:r w:rsidR="005B7329">
        <w:t>Radzyń Chełmiński</w:t>
      </w:r>
      <w:r>
        <w:t xml:space="preserve"> w 2014 roku.</w:t>
      </w:r>
      <w:bookmarkEnd w:id="66"/>
    </w:p>
    <w:p w:rsidR="004C70F1" w:rsidRDefault="004C70F1" w:rsidP="004C70F1">
      <w:pPr>
        <w:pStyle w:val="podpis"/>
      </w:pPr>
    </w:p>
    <w:p w:rsidR="004C70F1" w:rsidRDefault="005A7109" w:rsidP="004C70F1">
      <w:pPr>
        <w:pStyle w:val="podpis"/>
        <w:keepNext/>
      </w:pPr>
      <w:r w:rsidRPr="005A7109">
        <w:rPr>
          <w:noProof/>
          <w:lang w:eastAsia="pl-PL"/>
        </w:rPr>
        <w:drawing>
          <wp:inline distT="0" distB="0" distL="0" distR="0">
            <wp:extent cx="5759450" cy="3670838"/>
            <wp:effectExtent l="0" t="0" r="0"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C70F1" w:rsidRDefault="004C70F1" w:rsidP="004C70F1">
      <w:pPr>
        <w:pStyle w:val="podpis"/>
      </w:pPr>
      <w:bookmarkStart w:id="67" w:name="_Toc462037570"/>
      <w:r>
        <w:t xml:space="preserve">Rys. </w:t>
      </w:r>
      <w:r w:rsidR="00F57D9D">
        <w:fldChar w:fldCharType="begin"/>
      </w:r>
      <w:r w:rsidR="004352B0">
        <w:instrText xml:space="preserve"> SEQ Rys. \* ARABIC </w:instrText>
      </w:r>
      <w:r w:rsidR="00F57D9D">
        <w:fldChar w:fldCharType="separate"/>
      </w:r>
      <w:r w:rsidR="00AD6038">
        <w:rPr>
          <w:noProof/>
        </w:rPr>
        <w:t>6</w:t>
      </w:r>
      <w:r w:rsidR="00F57D9D">
        <w:rPr>
          <w:noProof/>
        </w:rPr>
        <w:fldChar w:fldCharType="end"/>
      </w:r>
      <w:r>
        <w:t xml:space="preserve"> Emisja </w:t>
      </w:r>
      <w:r w:rsidR="005A7109">
        <w:t>CO</w:t>
      </w:r>
      <w:r w:rsidR="005A7109">
        <w:rPr>
          <w:vertAlign w:val="subscript"/>
        </w:rPr>
        <w:t>2</w:t>
      </w:r>
      <w:r>
        <w:t xml:space="preserve"> przez sektory na terenie gminy </w:t>
      </w:r>
      <w:r w:rsidR="005B7329">
        <w:t>Radzyń Chełmiński</w:t>
      </w:r>
      <w:r>
        <w:t xml:space="preserve"> w 2014 roku</w:t>
      </w:r>
      <w:bookmarkEnd w:id="67"/>
    </w:p>
    <w:p w:rsidR="005A7109" w:rsidRDefault="005A7109" w:rsidP="005A7109">
      <w:pPr>
        <w:pStyle w:val="tekst"/>
      </w:pPr>
    </w:p>
    <w:p w:rsidR="005A7109" w:rsidRDefault="005A7109" w:rsidP="005A7109">
      <w:pPr>
        <w:pStyle w:val="tekst"/>
      </w:pPr>
      <w:r>
        <w:t xml:space="preserve">Zużycie energii w </w:t>
      </w:r>
      <w:r w:rsidR="003033A2">
        <w:t>Gminie miasto i gminie</w:t>
      </w:r>
      <w:r>
        <w:t xml:space="preserve"> Radzyń Chełmiński w roku bazowym 2014 z podziałem na rodzaje paliw przedstawiał się następująco: węgiel kamienny 32%, olej napędowy – 29%, benzyna – 12%, gaz ciekły – 8%, energia elektryczna - 7%, biomasa – 6%, inne rodzaje energii - 6 % łącznie W przypadku paliw z terenu Gminy Radzyń Chełmiński za największy udział w emisji odpowiada spalanie węgla kamiennego – 41% oraz zużycie oleju napędowego – 29%, a następnie benzyny – 11%. Należy zaznaczyć, że ze względu na wyższe wytwarzanie energii elektrycznej na terenie gminy niż jej konsumpcja, emisyjność tego paliwa wynosi 0%.</w:t>
      </w:r>
    </w:p>
    <w:p w:rsidR="004C70F1" w:rsidRDefault="004C70F1" w:rsidP="004C70F1">
      <w:pPr>
        <w:pStyle w:val="podpis"/>
      </w:pPr>
    </w:p>
    <w:p w:rsidR="00945C18" w:rsidRDefault="005A7109" w:rsidP="00945C18">
      <w:pPr>
        <w:pStyle w:val="podpis"/>
        <w:keepNext/>
      </w:pPr>
      <w:r w:rsidRPr="005A7109">
        <w:rPr>
          <w:noProof/>
          <w:lang w:eastAsia="pl-PL"/>
        </w:rPr>
        <w:drawing>
          <wp:inline distT="0" distB="0" distL="0" distR="0">
            <wp:extent cx="5753100" cy="4369254"/>
            <wp:effectExtent l="19050" t="0" r="0" b="0"/>
            <wp:docPr id="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45C18" w:rsidRDefault="00945C18" w:rsidP="00945C18">
      <w:pPr>
        <w:pStyle w:val="podpis"/>
      </w:pPr>
      <w:bookmarkStart w:id="68" w:name="_Toc462037571"/>
      <w:r>
        <w:t xml:space="preserve">Rys. </w:t>
      </w:r>
      <w:r w:rsidR="00F57D9D">
        <w:fldChar w:fldCharType="begin"/>
      </w:r>
      <w:r w:rsidR="004352B0">
        <w:instrText xml:space="preserve"> SEQ Rys. \* ARABIC </w:instrText>
      </w:r>
      <w:r w:rsidR="00F57D9D">
        <w:fldChar w:fldCharType="separate"/>
      </w:r>
      <w:r w:rsidR="00AD6038">
        <w:rPr>
          <w:noProof/>
        </w:rPr>
        <w:t>7</w:t>
      </w:r>
      <w:r w:rsidR="00F57D9D">
        <w:rPr>
          <w:noProof/>
        </w:rPr>
        <w:fldChar w:fldCharType="end"/>
      </w:r>
      <w:r>
        <w:t xml:space="preserve"> Zużycie energii finalnej w </w:t>
      </w:r>
      <w:r w:rsidR="003033A2">
        <w:t>gminie miasto i gminie</w:t>
      </w:r>
      <w:r>
        <w:t xml:space="preserve"> </w:t>
      </w:r>
      <w:r w:rsidR="005B7329">
        <w:t>Radzyń Chełmiński</w:t>
      </w:r>
      <w:r>
        <w:t xml:space="preserve"> w podziale na nośniki energii</w:t>
      </w:r>
      <w:bookmarkEnd w:id="68"/>
    </w:p>
    <w:p w:rsidR="00945C18" w:rsidRDefault="005A7109" w:rsidP="00945C18">
      <w:pPr>
        <w:pStyle w:val="podpis"/>
        <w:keepNext/>
      </w:pPr>
      <w:r w:rsidRPr="005A7109">
        <w:rPr>
          <w:noProof/>
          <w:lang w:eastAsia="pl-PL"/>
        </w:rPr>
        <w:drawing>
          <wp:inline distT="0" distB="0" distL="0" distR="0">
            <wp:extent cx="5759450" cy="3313245"/>
            <wp:effectExtent l="19050" t="0" r="0" b="0"/>
            <wp:docPr id="1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45C18" w:rsidRDefault="00945C18" w:rsidP="00945C18">
      <w:pPr>
        <w:pStyle w:val="podpis"/>
        <w:sectPr w:rsidR="00945C18" w:rsidSect="00D77D8F">
          <w:headerReference w:type="default" r:id="rId35"/>
          <w:footerReference w:type="default" r:id="rId36"/>
          <w:pgSz w:w="11906" w:h="16838"/>
          <w:pgMar w:top="1215" w:right="1418" w:bottom="1418" w:left="1418" w:header="284" w:footer="709" w:gutter="0"/>
          <w:cols w:space="708"/>
          <w:titlePg/>
          <w:docGrid w:linePitch="360"/>
        </w:sectPr>
      </w:pPr>
      <w:bookmarkStart w:id="69" w:name="_Toc462037572"/>
      <w:r>
        <w:t xml:space="preserve">Rys. </w:t>
      </w:r>
      <w:r w:rsidR="00F57D9D">
        <w:fldChar w:fldCharType="begin"/>
      </w:r>
      <w:r w:rsidR="004352B0">
        <w:instrText xml:space="preserve"> SEQ Rys. \* ARABIC </w:instrText>
      </w:r>
      <w:r w:rsidR="00F57D9D">
        <w:fldChar w:fldCharType="separate"/>
      </w:r>
      <w:r w:rsidR="00AD6038">
        <w:rPr>
          <w:noProof/>
        </w:rPr>
        <w:t>8</w:t>
      </w:r>
      <w:r w:rsidR="00F57D9D">
        <w:rPr>
          <w:noProof/>
        </w:rPr>
        <w:fldChar w:fldCharType="end"/>
      </w:r>
      <w:r>
        <w:t xml:space="preserve"> Emisja </w:t>
      </w:r>
      <w:r w:rsidR="005A7109">
        <w:t>CO</w:t>
      </w:r>
      <w:r w:rsidR="005A7109">
        <w:rPr>
          <w:vertAlign w:val="subscript"/>
        </w:rPr>
        <w:t>2</w:t>
      </w:r>
      <w:r>
        <w:t xml:space="preserve"> na terenie gminy </w:t>
      </w:r>
      <w:r w:rsidR="005B7329">
        <w:t>Radzyń Chełmiński</w:t>
      </w:r>
      <w:r>
        <w:t xml:space="preserve"> w podziale na nośniki energii</w:t>
      </w:r>
      <w:bookmarkEnd w:id="69"/>
    </w:p>
    <w:p w:rsidR="00C22D30" w:rsidRDefault="00C22D30" w:rsidP="00C22D30">
      <w:pPr>
        <w:pStyle w:val="podpis"/>
      </w:pPr>
      <w:bookmarkStart w:id="70" w:name="_Toc428527521"/>
      <w:bookmarkStart w:id="71" w:name="_Toc462037558"/>
      <w:r>
        <w:t xml:space="preserve">Tab. </w:t>
      </w:r>
      <w:r w:rsidR="00F57D9D">
        <w:fldChar w:fldCharType="begin"/>
      </w:r>
      <w:r w:rsidR="004352B0">
        <w:instrText xml:space="preserve"> SEQ Tab. \* ARABIC </w:instrText>
      </w:r>
      <w:r w:rsidR="00F57D9D">
        <w:fldChar w:fldCharType="separate"/>
      </w:r>
      <w:r w:rsidR="00AD6038">
        <w:rPr>
          <w:noProof/>
        </w:rPr>
        <w:t>7</w:t>
      </w:r>
      <w:r w:rsidR="00F57D9D">
        <w:rPr>
          <w:noProof/>
        </w:rPr>
        <w:fldChar w:fldCharType="end"/>
      </w:r>
      <w:r>
        <w:t xml:space="preserve"> Zużycie energii w </w:t>
      </w:r>
      <w:r w:rsidR="003033A2">
        <w:t>gminie miasto i gminie</w:t>
      </w:r>
      <w:r>
        <w:t xml:space="preserve"> </w:t>
      </w:r>
      <w:r w:rsidR="005B7329">
        <w:t>Radzyń Chełmiński</w:t>
      </w:r>
      <w:r w:rsidR="00146E59">
        <w:t xml:space="preserve"> w 2014 roku (B</w:t>
      </w:r>
      <w:r>
        <w:t>EI)</w:t>
      </w:r>
      <w:bookmarkEnd w:id="70"/>
      <w:bookmarkEnd w:id="71"/>
    </w:p>
    <w:tbl>
      <w:tblPr>
        <w:tblW w:w="15519" w:type="dxa"/>
        <w:tblInd w:w="-762" w:type="dxa"/>
        <w:tblLayout w:type="fixed"/>
        <w:tblCellMar>
          <w:left w:w="70" w:type="dxa"/>
          <w:right w:w="70" w:type="dxa"/>
        </w:tblCellMar>
        <w:tblLook w:val="04A0"/>
      </w:tblPr>
      <w:tblGrid>
        <w:gridCol w:w="3955"/>
        <w:gridCol w:w="1032"/>
        <w:gridCol w:w="1059"/>
        <w:gridCol w:w="861"/>
        <w:gridCol w:w="835"/>
        <w:gridCol w:w="835"/>
        <w:gridCol w:w="901"/>
        <w:gridCol w:w="795"/>
        <w:gridCol w:w="887"/>
        <w:gridCol w:w="835"/>
        <w:gridCol w:w="835"/>
        <w:gridCol w:w="835"/>
        <w:gridCol w:w="927"/>
        <w:gridCol w:w="927"/>
      </w:tblGrid>
      <w:tr w:rsidR="00945C18" w:rsidRPr="00945C18" w:rsidTr="00945C18">
        <w:trPr>
          <w:trHeight w:val="345"/>
        </w:trPr>
        <w:tc>
          <w:tcPr>
            <w:tcW w:w="3955" w:type="dxa"/>
            <w:vMerge w:val="restart"/>
            <w:tcBorders>
              <w:top w:val="single" w:sz="12" w:space="0" w:color="auto"/>
              <w:left w:val="single" w:sz="12" w:space="0" w:color="auto"/>
              <w:bottom w:val="single" w:sz="12" w:space="0" w:color="000000"/>
              <w:right w:val="single" w:sz="12"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Kategoria</w:t>
            </w:r>
          </w:p>
        </w:tc>
        <w:tc>
          <w:tcPr>
            <w:tcW w:w="11564" w:type="dxa"/>
            <w:gridSpan w:val="13"/>
            <w:tcBorders>
              <w:top w:val="single" w:sz="12" w:space="0" w:color="auto"/>
              <w:left w:val="nil"/>
              <w:bottom w:val="single" w:sz="12" w:space="0" w:color="auto"/>
              <w:right w:val="single" w:sz="12" w:space="0" w:color="000000"/>
            </w:tcBorders>
            <w:shd w:val="clear" w:color="000000" w:fill="33CCCC"/>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KOŃCOWE ZUŻYCIE ENERGII [MWh]</w:t>
            </w:r>
          </w:p>
        </w:tc>
      </w:tr>
      <w:tr w:rsidR="00945C18" w:rsidRPr="00945C18" w:rsidTr="00945C18">
        <w:trPr>
          <w:trHeight w:val="270"/>
        </w:trPr>
        <w:tc>
          <w:tcPr>
            <w:tcW w:w="3955" w:type="dxa"/>
            <w:vMerge/>
            <w:tcBorders>
              <w:top w:val="single" w:sz="12" w:space="0" w:color="auto"/>
              <w:left w:val="single" w:sz="12" w:space="0" w:color="auto"/>
              <w:bottom w:val="single" w:sz="12" w:space="0" w:color="000000"/>
              <w:right w:val="single" w:sz="12" w:space="0" w:color="auto"/>
            </w:tcBorders>
            <w:vAlign w:val="center"/>
            <w:hideMark/>
          </w:tcPr>
          <w:p w:rsidR="00945C18" w:rsidRPr="00945C18" w:rsidRDefault="00945C18" w:rsidP="00945C18">
            <w:pPr>
              <w:spacing w:after="0" w:line="240" w:lineRule="auto"/>
              <w:rPr>
                <w:rFonts w:eastAsia="Times New Roman" w:cs="Calibri"/>
                <w:b/>
                <w:bCs/>
                <w:color w:val="000000"/>
                <w:sz w:val="16"/>
                <w:szCs w:val="16"/>
                <w:lang w:eastAsia="pl-PL"/>
              </w:rPr>
            </w:pPr>
          </w:p>
        </w:tc>
        <w:tc>
          <w:tcPr>
            <w:tcW w:w="1032" w:type="dxa"/>
            <w:vMerge w:val="restart"/>
            <w:tcBorders>
              <w:top w:val="nil"/>
              <w:left w:val="single" w:sz="12" w:space="0" w:color="auto"/>
              <w:bottom w:val="single" w:sz="12" w:space="0" w:color="000000"/>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Energia elektryczna</w:t>
            </w:r>
          </w:p>
        </w:tc>
        <w:tc>
          <w:tcPr>
            <w:tcW w:w="1059" w:type="dxa"/>
            <w:vMerge w:val="restart"/>
            <w:tcBorders>
              <w:top w:val="nil"/>
              <w:left w:val="single" w:sz="4" w:space="0" w:color="auto"/>
              <w:bottom w:val="single" w:sz="12" w:space="0" w:color="000000"/>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Ciepło/chłód</w:t>
            </w:r>
          </w:p>
        </w:tc>
        <w:tc>
          <w:tcPr>
            <w:tcW w:w="5114" w:type="dxa"/>
            <w:gridSpan w:val="6"/>
            <w:tcBorders>
              <w:top w:val="single" w:sz="12" w:space="0" w:color="auto"/>
              <w:left w:val="nil"/>
              <w:bottom w:val="single" w:sz="4" w:space="0" w:color="auto"/>
              <w:right w:val="nil"/>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Paliwa kopalne</w:t>
            </w:r>
          </w:p>
        </w:tc>
        <w:tc>
          <w:tcPr>
            <w:tcW w:w="3432" w:type="dxa"/>
            <w:gridSpan w:val="4"/>
            <w:tcBorders>
              <w:top w:val="single" w:sz="12" w:space="0" w:color="auto"/>
              <w:left w:val="single" w:sz="4" w:space="0" w:color="auto"/>
              <w:bottom w:val="single" w:sz="4" w:space="0" w:color="auto"/>
              <w:right w:val="nil"/>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Energia odnawialna</w:t>
            </w:r>
          </w:p>
        </w:tc>
        <w:tc>
          <w:tcPr>
            <w:tcW w:w="927" w:type="dxa"/>
            <w:vMerge w:val="restart"/>
            <w:tcBorders>
              <w:top w:val="single" w:sz="12" w:space="0" w:color="auto"/>
              <w:left w:val="single" w:sz="12" w:space="0" w:color="auto"/>
              <w:bottom w:val="single" w:sz="12" w:space="0" w:color="000000"/>
              <w:right w:val="single" w:sz="12"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Razem</w:t>
            </w:r>
          </w:p>
        </w:tc>
      </w:tr>
      <w:tr w:rsidR="00945C18" w:rsidRPr="00945C18" w:rsidTr="00945C18">
        <w:trPr>
          <w:trHeight w:val="1050"/>
        </w:trPr>
        <w:tc>
          <w:tcPr>
            <w:tcW w:w="3955" w:type="dxa"/>
            <w:vMerge/>
            <w:tcBorders>
              <w:top w:val="single" w:sz="12" w:space="0" w:color="auto"/>
              <w:left w:val="single" w:sz="12" w:space="0" w:color="auto"/>
              <w:bottom w:val="single" w:sz="12" w:space="0" w:color="000000"/>
              <w:right w:val="single" w:sz="12" w:space="0" w:color="auto"/>
            </w:tcBorders>
            <w:vAlign w:val="center"/>
            <w:hideMark/>
          </w:tcPr>
          <w:p w:rsidR="00945C18" w:rsidRPr="00945C18" w:rsidRDefault="00945C18" w:rsidP="00945C18">
            <w:pPr>
              <w:spacing w:after="0" w:line="240" w:lineRule="auto"/>
              <w:rPr>
                <w:rFonts w:eastAsia="Times New Roman" w:cs="Calibri"/>
                <w:b/>
                <w:bCs/>
                <w:color w:val="000000"/>
                <w:sz w:val="16"/>
                <w:szCs w:val="16"/>
                <w:lang w:eastAsia="pl-PL"/>
              </w:rPr>
            </w:pPr>
          </w:p>
        </w:tc>
        <w:tc>
          <w:tcPr>
            <w:tcW w:w="1032" w:type="dxa"/>
            <w:vMerge/>
            <w:tcBorders>
              <w:top w:val="nil"/>
              <w:left w:val="single" w:sz="12" w:space="0" w:color="auto"/>
              <w:bottom w:val="single" w:sz="12" w:space="0" w:color="000000"/>
              <w:right w:val="single" w:sz="4" w:space="0" w:color="auto"/>
            </w:tcBorders>
            <w:vAlign w:val="center"/>
            <w:hideMark/>
          </w:tcPr>
          <w:p w:rsidR="00945C18" w:rsidRPr="00945C18" w:rsidRDefault="00945C18" w:rsidP="00945C18">
            <w:pPr>
              <w:spacing w:after="0" w:line="240" w:lineRule="auto"/>
              <w:rPr>
                <w:rFonts w:eastAsia="Times New Roman" w:cs="Calibri"/>
                <w:b/>
                <w:bCs/>
                <w:color w:val="000000"/>
                <w:sz w:val="16"/>
                <w:szCs w:val="16"/>
                <w:lang w:eastAsia="pl-PL"/>
              </w:rPr>
            </w:pPr>
          </w:p>
        </w:tc>
        <w:tc>
          <w:tcPr>
            <w:tcW w:w="1059" w:type="dxa"/>
            <w:vMerge/>
            <w:tcBorders>
              <w:top w:val="nil"/>
              <w:left w:val="single" w:sz="4" w:space="0" w:color="auto"/>
              <w:bottom w:val="single" w:sz="12" w:space="0" w:color="000000"/>
              <w:right w:val="single" w:sz="4" w:space="0" w:color="auto"/>
            </w:tcBorders>
            <w:vAlign w:val="center"/>
            <w:hideMark/>
          </w:tcPr>
          <w:p w:rsidR="00945C18" w:rsidRPr="00945C18" w:rsidRDefault="00945C18" w:rsidP="00945C18">
            <w:pPr>
              <w:spacing w:after="0" w:line="240" w:lineRule="auto"/>
              <w:rPr>
                <w:rFonts w:eastAsia="Times New Roman" w:cs="Calibri"/>
                <w:b/>
                <w:bCs/>
                <w:color w:val="000000"/>
                <w:sz w:val="16"/>
                <w:szCs w:val="16"/>
                <w:lang w:eastAsia="pl-PL"/>
              </w:rPr>
            </w:pPr>
          </w:p>
        </w:tc>
        <w:tc>
          <w:tcPr>
            <w:tcW w:w="861" w:type="dxa"/>
            <w:tcBorders>
              <w:top w:val="nil"/>
              <w:left w:val="nil"/>
              <w:bottom w:val="single" w:sz="12" w:space="0" w:color="auto"/>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Gaz ziemny</w:t>
            </w:r>
          </w:p>
        </w:tc>
        <w:tc>
          <w:tcPr>
            <w:tcW w:w="835" w:type="dxa"/>
            <w:tcBorders>
              <w:top w:val="nil"/>
              <w:left w:val="nil"/>
              <w:bottom w:val="single" w:sz="12" w:space="0" w:color="auto"/>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Gaz ciekły</w:t>
            </w:r>
          </w:p>
        </w:tc>
        <w:tc>
          <w:tcPr>
            <w:tcW w:w="835" w:type="dxa"/>
            <w:tcBorders>
              <w:top w:val="nil"/>
              <w:left w:val="nil"/>
              <w:bottom w:val="nil"/>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Olej opałowy</w:t>
            </w:r>
          </w:p>
        </w:tc>
        <w:tc>
          <w:tcPr>
            <w:tcW w:w="901" w:type="dxa"/>
            <w:tcBorders>
              <w:top w:val="nil"/>
              <w:left w:val="nil"/>
              <w:bottom w:val="single" w:sz="12" w:space="0" w:color="auto"/>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Olej napędowy</w:t>
            </w:r>
          </w:p>
        </w:tc>
        <w:tc>
          <w:tcPr>
            <w:tcW w:w="795" w:type="dxa"/>
            <w:tcBorders>
              <w:top w:val="nil"/>
              <w:left w:val="nil"/>
              <w:bottom w:val="single" w:sz="12" w:space="0" w:color="auto"/>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Benzyna</w:t>
            </w:r>
          </w:p>
        </w:tc>
        <w:tc>
          <w:tcPr>
            <w:tcW w:w="887" w:type="dxa"/>
            <w:tcBorders>
              <w:top w:val="nil"/>
              <w:left w:val="nil"/>
              <w:bottom w:val="single" w:sz="12" w:space="0" w:color="auto"/>
              <w:right w:val="nil"/>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Węgiel kamienny</w:t>
            </w:r>
          </w:p>
        </w:tc>
        <w:tc>
          <w:tcPr>
            <w:tcW w:w="835" w:type="dxa"/>
            <w:tcBorders>
              <w:top w:val="nil"/>
              <w:left w:val="single" w:sz="4" w:space="0" w:color="auto"/>
              <w:bottom w:val="nil"/>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Biomasa</w:t>
            </w:r>
          </w:p>
        </w:tc>
        <w:tc>
          <w:tcPr>
            <w:tcW w:w="835" w:type="dxa"/>
            <w:tcBorders>
              <w:top w:val="nil"/>
              <w:left w:val="nil"/>
              <w:bottom w:val="single" w:sz="12" w:space="0" w:color="auto"/>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pompa ciepła</w:t>
            </w:r>
          </w:p>
        </w:tc>
        <w:tc>
          <w:tcPr>
            <w:tcW w:w="835" w:type="dxa"/>
            <w:tcBorders>
              <w:top w:val="nil"/>
              <w:left w:val="nil"/>
              <w:bottom w:val="single" w:sz="12" w:space="0" w:color="auto"/>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Słoneczna fotowoltaiczna</w:t>
            </w:r>
          </w:p>
        </w:tc>
        <w:tc>
          <w:tcPr>
            <w:tcW w:w="927" w:type="dxa"/>
            <w:tcBorders>
              <w:top w:val="nil"/>
              <w:left w:val="nil"/>
              <w:bottom w:val="single" w:sz="12" w:space="0" w:color="auto"/>
              <w:right w:val="single" w:sz="4" w:space="0" w:color="auto"/>
            </w:tcBorders>
            <w:shd w:val="clear" w:color="000000" w:fill="33CCCC"/>
            <w:vAlign w:val="center"/>
            <w:hideMark/>
          </w:tcPr>
          <w:p w:rsidR="00945C18" w:rsidRPr="00945C18" w:rsidRDefault="00945C18" w:rsidP="00945C18">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Słoneczna cieplna</w:t>
            </w:r>
          </w:p>
        </w:tc>
        <w:tc>
          <w:tcPr>
            <w:tcW w:w="927" w:type="dxa"/>
            <w:vMerge/>
            <w:tcBorders>
              <w:top w:val="nil"/>
              <w:left w:val="single" w:sz="12" w:space="0" w:color="auto"/>
              <w:bottom w:val="single" w:sz="12" w:space="0" w:color="000000"/>
              <w:right w:val="single" w:sz="12" w:space="0" w:color="auto"/>
            </w:tcBorders>
            <w:vAlign w:val="center"/>
            <w:hideMark/>
          </w:tcPr>
          <w:p w:rsidR="00945C18" w:rsidRPr="00945C18" w:rsidRDefault="00945C18" w:rsidP="00945C18">
            <w:pPr>
              <w:spacing w:after="0" w:line="240" w:lineRule="auto"/>
              <w:rPr>
                <w:rFonts w:eastAsia="Times New Roman" w:cs="Calibri"/>
                <w:b/>
                <w:bCs/>
                <w:color w:val="000000"/>
                <w:sz w:val="16"/>
                <w:szCs w:val="16"/>
                <w:lang w:eastAsia="pl-PL"/>
              </w:rPr>
            </w:pPr>
          </w:p>
        </w:tc>
      </w:tr>
      <w:tr w:rsidR="00945C18" w:rsidRPr="00945C18" w:rsidTr="00945C18">
        <w:trPr>
          <w:trHeight w:val="300"/>
        </w:trPr>
        <w:tc>
          <w:tcPr>
            <w:tcW w:w="3955" w:type="dxa"/>
            <w:tcBorders>
              <w:top w:val="nil"/>
              <w:left w:val="single" w:sz="12" w:space="0" w:color="auto"/>
              <w:bottom w:val="nil"/>
              <w:right w:val="single" w:sz="12" w:space="0" w:color="auto"/>
            </w:tcBorders>
            <w:shd w:val="clear" w:color="000000" w:fill="003366"/>
            <w:noWrap/>
            <w:vAlign w:val="bottom"/>
            <w:hideMark/>
          </w:tcPr>
          <w:p w:rsidR="00945C18" w:rsidRPr="00945C18" w:rsidRDefault="00945C18" w:rsidP="00945C18">
            <w:pPr>
              <w:spacing w:after="0" w:line="240" w:lineRule="auto"/>
              <w:rPr>
                <w:rFonts w:eastAsia="Times New Roman" w:cs="Calibri"/>
                <w:b/>
                <w:bCs/>
                <w:color w:val="FFFFFF"/>
                <w:sz w:val="16"/>
                <w:szCs w:val="16"/>
                <w:lang w:eastAsia="pl-PL"/>
              </w:rPr>
            </w:pPr>
            <w:r w:rsidRPr="00945C18">
              <w:rPr>
                <w:rFonts w:eastAsia="Times New Roman" w:cs="Calibri"/>
                <w:b/>
                <w:bCs/>
                <w:color w:val="FFFFFF"/>
                <w:sz w:val="16"/>
                <w:szCs w:val="16"/>
                <w:lang w:eastAsia="pl-PL"/>
              </w:rPr>
              <w:t>BUDYNKI, WYPOSAŻENIE/URZĄDZENIA I PRZEMYSŁ:</w:t>
            </w:r>
          </w:p>
        </w:tc>
        <w:tc>
          <w:tcPr>
            <w:tcW w:w="10637" w:type="dxa"/>
            <w:gridSpan w:val="12"/>
            <w:tcBorders>
              <w:top w:val="single" w:sz="12" w:space="0" w:color="auto"/>
              <w:left w:val="nil"/>
              <w:bottom w:val="single" w:sz="4" w:space="0" w:color="auto"/>
              <w:right w:val="single" w:sz="12" w:space="0" w:color="auto"/>
            </w:tcBorders>
            <w:shd w:val="clear" w:color="000000" w:fill="003366"/>
            <w:noWrap/>
            <w:vAlign w:val="bottom"/>
            <w:hideMark/>
          </w:tcPr>
          <w:p w:rsidR="00945C18" w:rsidRPr="00945C18" w:rsidRDefault="00945C18" w:rsidP="000C185D">
            <w:pPr>
              <w:spacing w:after="0" w:line="240" w:lineRule="auto"/>
              <w:jc w:val="center"/>
              <w:rPr>
                <w:rFonts w:eastAsia="Times New Roman" w:cs="Calibri"/>
                <w:color w:val="FFFFFF"/>
                <w:sz w:val="16"/>
                <w:szCs w:val="16"/>
                <w:lang w:eastAsia="pl-PL"/>
              </w:rPr>
            </w:pPr>
          </w:p>
        </w:tc>
        <w:tc>
          <w:tcPr>
            <w:tcW w:w="927" w:type="dxa"/>
            <w:tcBorders>
              <w:top w:val="nil"/>
              <w:left w:val="single" w:sz="12" w:space="0" w:color="auto"/>
              <w:bottom w:val="nil"/>
              <w:right w:val="single" w:sz="12" w:space="0" w:color="auto"/>
            </w:tcBorders>
            <w:shd w:val="clear" w:color="000000" w:fill="003366"/>
            <w:noWrap/>
            <w:vAlign w:val="bottom"/>
            <w:hideMark/>
          </w:tcPr>
          <w:p w:rsidR="00945C18" w:rsidRPr="00945C18" w:rsidRDefault="00945C18" w:rsidP="000C185D">
            <w:pPr>
              <w:spacing w:after="0" w:line="240" w:lineRule="auto"/>
              <w:rPr>
                <w:rFonts w:eastAsia="Times New Roman" w:cs="Calibri"/>
                <w:color w:val="FFFFFF"/>
                <w:sz w:val="16"/>
                <w:szCs w:val="16"/>
                <w:lang w:eastAsia="pl-PL"/>
              </w:rPr>
            </w:pPr>
            <w:r w:rsidRPr="00945C18">
              <w:rPr>
                <w:rFonts w:eastAsia="Times New Roman" w:cs="Calibri"/>
                <w:color w:val="FFFFFF"/>
                <w:sz w:val="16"/>
                <w:szCs w:val="16"/>
                <w:lang w:eastAsia="pl-PL"/>
              </w:rPr>
              <w:t> </w:t>
            </w:r>
          </w:p>
        </w:tc>
      </w:tr>
      <w:tr w:rsidR="000C185D" w:rsidRPr="00945C18" w:rsidTr="000C185D">
        <w:trPr>
          <w:trHeight w:val="270"/>
        </w:trPr>
        <w:tc>
          <w:tcPr>
            <w:tcW w:w="3955"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0C185D" w:rsidRPr="00945C18" w:rsidRDefault="000C185D" w:rsidP="00945C18">
            <w:pPr>
              <w:spacing w:after="0" w:line="240" w:lineRule="auto"/>
              <w:rPr>
                <w:rFonts w:eastAsia="Times New Roman" w:cs="Calibri"/>
                <w:color w:val="000000"/>
                <w:sz w:val="16"/>
                <w:szCs w:val="16"/>
                <w:lang w:eastAsia="pl-PL"/>
              </w:rPr>
            </w:pPr>
            <w:r w:rsidRPr="00945C18">
              <w:rPr>
                <w:rFonts w:eastAsia="Times New Roman" w:cs="Calibri"/>
                <w:color w:val="000000"/>
                <w:sz w:val="16"/>
                <w:szCs w:val="16"/>
                <w:lang w:eastAsia="pl-PL"/>
              </w:rPr>
              <w:t>Budynki użyteczności publicznej</w:t>
            </w:r>
          </w:p>
        </w:tc>
        <w:tc>
          <w:tcPr>
            <w:tcW w:w="1032" w:type="dxa"/>
            <w:tcBorders>
              <w:top w:val="nil"/>
              <w:left w:val="single" w:sz="12" w:space="0" w:color="auto"/>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69,2</w:t>
            </w:r>
          </w:p>
        </w:tc>
        <w:tc>
          <w:tcPr>
            <w:tcW w:w="1059"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737,8</w:t>
            </w:r>
          </w:p>
        </w:tc>
        <w:tc>
          <w:tcPr>
            <w:tcW w:w="86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2,4</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76,4</w:t>
            </w:r>
          </w:p>
        </w:tc>
        <w:tc>
          <w:tcPr>
            <w:tcW w:w="90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76,4</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23,2</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nil"/>
              <w:right w:val="nil"/>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4" w:space="0" w:color="auto"/>
              <w:bottom w:val="single" w:sz="4" w:space="0" w:color="auto"/>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12" w:space="0" w:color="auto"/>
              <w:bottom w:val="nil"/>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985,4</w:t>
            </w:r>
          </w:p>
        </w:tc>
      </w:tr>
      <w:tr w:rsidR="000C185D" w:rsidRPr="00945C18" w:rsidTr="000C185D">
        <w:trPr>
          <w:trHeight w:val="345"/>
        </w:trPr>
        <w:tc>
          <w:tcPr>
            <w:tcW w:w="3955" w:type="dxa"/>
            <w:tcBorders>
              <w:top w:val="nil"/>
              <w:left w:val="single" w:sz="12" w:space="0" w:color="auto"/>
              <w:bottom w:val="single" w:sz="4" w:space="0" w:color="auto"/>
              <w:right w:val="single" w:sz="12" w:space="0" w:color="auto"/>
            </w:tcBorders>
            <w:shd w:val="clear" w:color="auto" w:fill="auto"/>
            <w:hideMark/>
          </w:tcPr>
          <w:p w:rsidR="000C185D" w:rsidRPr="00945C18" w:rsidRDefault="000C185D" w:rsidP="00945C18">
            <w:pPr>
              <w:spacing w:after="0" w:line="240" w:lineRule="auto"/>
              <w:rPr>
                <w:rFonts w:eastAsia="Times New Roman" w:cs="Calibri"/>
                <w:color w:val="000000"/>
                <w:sz w:val="16"/>
                <w:szCs w:val="16"/>
                <w:lang w:eastAsia="pl-PL"/>
              </w:rPr>
            </w:pPr>
            <w:r w:rsidRPr="00945C18">
              <w:rPr>
                <w:rFonts w:eastAsia="Times New Roman" w:cs="Calibri"/>
                <w:color w:val="000000"/>
                <w:sz w:val="16"/>
                <w:szCs w:val="16"/>
                <w:lang w:eastAsia="pl-PL"/>
              </w:rPr>
              <w:t>Budynki, wyposażenie/urządzenia usługowe (niekomunalne)</w:t>
            </w:r>
          </w:p>
        </w:tc>
        <w:tc>
          <w:tcPr>
            <w:tcW w:w="1032" w:type="dxa"/>
            <w:tcBorders>
              <w:top w:val="nil"/>
              <w:left w:val="single" w:sz="12" w:space="0" w:color="auto"/>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950,66</w:t>
            </w:r>
          </w:p>
        </w:tc>
        <w:tc>
          <w:tcPr>
            <w:tcW w:w="1059"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76,3</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2 002,8</w:t>
            </w:r>
          </w:p>
        </w:tc>
        <w:tc>
          <w:tcPr>
            <w:tcW w:w="90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659,52</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nil"/>
              <w:right w:val="nil"/>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3 689,2</w:t>
            </w:r>
          </w:p>
        </w:tc>
      </w:tr>
      <w:tr w:rsidR="000C185D" w:rsidRPr="00945C18" w:rsidTr="000C185D">
        <w:trPr>
          <w:trHeight w:val="345"/>
        </w:trPr>
        <w:tc>
          <w:tcPr>
            <w:tcW w:w="3955" w:type="dxa"/>
            <w:tcBorders>
              <w:top w:val="nil"/>
              <w:left w:val="single" w:sz="12" w:space="0" w:color="auto"/>
              <w:bottom w:val="single" w:sz="4" w:space="0" w:color="auto"/>
              <w:right w:val="single" w:sz="12" w:space="0" w:color="auto"/>
            </w:tcBorders>
            <w:shd w:val="clear" w:color="auto" w:fill="auto"/>
            <w:noWrap/>
            <w:vAlign w:val="bottom"/>
            <w:hideMark/>
          </w:tcPr>
          <w:p w:rsidR="000C185D" w:rsidRPr="00945C18" w:rsidRDefault="000C185D" w:rsidP="00945C18">
            <w:pPr>
              <w:spacing w:after="0" w:line="240" w:lineRule="auto"/>
              <w:rPr>
                <w:rFonts w:eastAsia="Times New Roman" w:cs="Calibri"/>
                <w:color w:val="000000"/>
                <w:sz w:val="16"/>
                <w:szCs w:val="16"/>
                <w:lang w:eastAsia="pl-PL"/>
              </w:rPr>
            </w:pPr>
            <w:r w:rsidRPr="00945C18">
              <w:rPr>
                <w:rFonts w:eastAsia="Times New Roman" w:cs="Calibri"/>
                <w:color w:val="000000"/>
                <w:sz w:val="16"/>
                <w:szCs w:val="16"/>
                <w:lang w:eastAsia="pl-PL"/>
              </w:rPr>
              <w:t>Budynki mieszkalne</w:t>
            </w:r>
          </w:p>
        </w:tc>
        <w:tc>
          <w:tcPr>
            <w:tcW w:w="1032" w:type="dxa"/>
            <w:tcBorders>
              <w:top w:val="nil"/>
              <w:left w:val="single" w:sz="12" w:space="0" w:color="auto"/>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3 935,9</w:t>
            </w:r>
          </w:p>
        </w:tc>
        <w:tc>
          <w:tcPr>
            <w:tcW w:w="1059"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1 788,6</w:t>
            </w:r>
          </w:p>
        </w:tc>
        <w:tc>
          <w:tcPr>
            <w:tcW w:w="86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1 182,4</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24 313,6</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5 009,0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75,0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15,0</w:t>
            </w:r>
          </w:p>
        </w:tc>
        <w:tc>
          <w:tcPr>
            <w:tcW w:w="927" w:type="dxa"/>
            <w:tcBorders>
              <w:top w:val="nil"/>
              <w:left w:val="single" w:sz="12" w:space="0" w:color="auto"/>
              <w:bottom w:val="single" w:sz="4" w:space="0" w:color="auto"/>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36 319,5</w:t>
            </w:r>
          </w:p>
        </w:tc>
      </w:tr>
      <w:tr w:rsidR="000C185D" w:rsidRPr="00945C18" w:rsidTr="000C185D">
        <w:trPr>
          <w:trHeight w:val="345"/>
        </w:trPr>
        <w:tc>
          <w:tcPr>
            <w:tcW w:w="3955" w:type="dxa"/>
            <w:tcBorders>
              <w:top w:val="nil"/>
              <w:left w:val="single" w:sz="12" w:space="0" w:color="auto"/>
              <w:bottom w:val="single" w:sz="4" w:space="0" w:color="auto"/>
              <w:right w:val="single" w:sz="12" w:space="0" w:color="auto"/>
            </w:tcBorders>
            <w:shd w:val="clear" w:color="auto" w:fill="auto"/>
            <w:noWrap/>
            <w:vAlign w:val="bottom"/>
            <w:hideMark/>
          </w:tcPr>
          <w:p w:rsidR="000C185D" w:rsidRPr="00945C18" w:rsidRDefault="000C185D" w:rsidP="00945C18">
            <w:pPr>
              <w:spacing w:after="0" w:line="240" w:lineRule="auto"/>
              <w:rPr>
                <w:rFonts w:eastAsia="Times New Roman" w:cs="Calibri"/>
                <w:color w:val="000000"/>
                <w:sz w:val="16"/>
                <w:szCs w:val="16"/>
                <w:lang w:eastAsia="pl-PL"/>
              </w:rPr>
            </w:pPr>
            <w:r w:rsidRPr="00945C18">
              <w:rPr>
                <w:rFonts w:eastAsia="Times New Roman" w:cs="Calibri"/>
                <w:color w:val="000000"/>
                <w:sz w:val="16"/>
                <w:szCs w:val="16"/>
                <w:lang w:eastAsia="pl-PL"/>
              </w:rPr>
              <w:t>Instalacje wodno-kanalizacyjne</w:t>
            </w:r>
          </w:p>
        </w:tc>
        <w:tc>
          <w:tcPr>
            <w:tcW w:w="1032" w:type="dxa"/>
            <w:tcBorders>
              <w:top w:val="nil"/>
              <w:left w:val="single" w:sz="12" w:space="0" w:color="auto"/>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298,64</w:t>
            </w:r>
          </w:p>
        </w:tc>
        <w:tc>
          <w:tcPr>
            <w:tcW w:w="1059"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12" w:space="0" w:color="auto"/>
              <w:bottom w:val="single" w:sz="4" w:space="0" w:color="auto"/>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298,6</w:t>
            </w:r>
          </w:p>
        </w:tc>
      </w:tr>
      <w:tr w:rsidR="000C185D" w:rsidRPr="00945C18" w:rsidTr="000C185D">
        <w:trPr>
          <w:trHeight w:val="345"/>
        </w:trPr>
        <w:tc>
          <w:tcPr>
            <w:tcW w:w="3955" w:type="dxa"/>
            <w:tcBorders>
              <w:top w:val="nil"/>
              <w:left w:val="single" w:sz="12" w:space="0" w:color="auto"/>
              <w:bottom w:val="single" w:sz="4" w:space="0" w:color="auto"/>
              <w:right w:val="single" w:sz="12" w:space="0" w:color="auto"/>
            </w:tcBorders>
            <w:shd w:val="clear" w:color="auto" w:fill="auto"/>
            <w:noWrap/>
            <w:vAlign w:val="bottom"/>
            <w:hideMark/>
          </w:tcPr>
          <w:p w:rsidR="000C185D" w:rsidRPr="00945C18" w:rsidRDefault="000C185D" w:rsidP="00945C18">
            <w:pPr>
              <w:spacing w:after="0" w:line="240" w:lineRule="auto"/>
              <w:rPr>
                <w:rFonts w:eastAsia="Times New Roman" w:cs="Calibri"/>
                <w:color w:val="000000"/>
                <w:sz w:val="16"/>
                <w:szCs w:val="16"/>
                <w:lang w:eastAsia="pl-PL"/>
              </w:rPr>
            </w:pPr>
            <w:r w:rsidRPr="00945C18">
              <w:rPr>
                <w:rFonts w:eastAsia="Times New Roman" w:cs="Calibri"/>
                <w:color w:val="000000"/>
                <w:sz w:val="16"/>
                <w:szCs w:val="16"/>
                <w:lang w:eastAsia="pl-PL"/>
              </w:rPr>
              <w:t>Komunalne oświetlenie publiczne</w:t>
            </w:r>
          </w:p>
        </w:tc>
        <w:tc>
          <w:tcPr>
            <w:tcW w:w="1032" w:type="dxa"/>
            <w:tcBorders>
              <w:top w:val="nil"/>
              <w:left w:val="single" w:sz="12" w:space="0" w:color="auto"/>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172,4</w:t>
            </w:r>
          </w:p>
        </w:tc>
        <w:tc>
          <w:tcPr>
            <w:tcW w:w="1059"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2,2</w:t>
            </w:r>
          </w:p>
        </w:tc>
        <w:tc>
          <w:tcPr>
            <w:tcW w:w="927"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12" w:space="0" w:color="auto"/>
              <w:bottom w:val="single" w:sz="4" w:space="0" w:color="auto"/>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174,5</w:t>
            </w:r>
          </w:p>
        </w:tc>
      </w:tr>
      <w:tr w:rsidR="000C185D" w:rsidRPr="00945C18" w:rsidTr="000C185D">
        <w:trPr>
          <w:trHeight w:val="270"/>
        </w:trPr>
        <w:tc>
          <w:tcPr>
            <w:tcW w:w="3955" w:type="dxa"/>
            <w:tcBorders>
              <w:top w:val="single" w:sz="8" w:space="0" w:color="auto"/>
              <w:left w:val="single" w:sz="12" w:space="0" w:color="auto"/>
              <w:bottom w:val="single" w:sz="8" w:space="0" w:color="auto"/>
              <w:right w:val="nil"/>
            </w:tcBorders>
            <w:shd w:val="clear" w:color="33CCCC" w:fill="33CCCC"/>
            <w:noWrap/>
            <w:vAlign w:val="bottom"/>
            <w:hideMark/>
          </w:tcPr>
          <w:p w:rsidR="000C185D" w:rsidRPr="00945C18" w:rsidRDefault="000C185D" w:rsidP="00945C18">
            <w:pPr>
              <w:spacing w:after="0" w:line="240" w:lineRule="auto"/>
              <w:rPr>
                <w:rFonts w:eastAsia="Times New Roman" w:cs="Calibri"/>
                <w:b/>
                <w:bCs/>
                <w:color w:val="000000"/>
                <w:sz w:val="16"/>
                <w:szCs w:val="16"/>
                <w:lang w:eastAsia="pl-PL"/>
              </w:rPr>
            </w:pPr>
            <w:r w:rsidRPr="00945C18">
              <w:rPr>
                <w:rFonts w:eastAsia="Times New Roman" w:cs="Calibri"/>
                <w:b/>
                <w:bCs/>
                <w:color w:val="000000"/>
                <w:sz w:val="16"/>
                <w:szCs w:val="16"/>
                <w:lang w:eastAsia="pl-PL"/>
              </w:rPr>
              <w:t>Budynki, wyposażenie/urządzenia i przemysł razem</w:t>
            </w:r>
          </w:p>
        </w:tc>
        <w:tc>
          <w:tcPr>
            <w:tcW w:w="1032"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5 426,8</w:t>
            </w:r>
          </w:p>
        </w:tc>
        <w:tc>
          <w:tcPr>
            <w:tcW w:w="1059"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2 526,4</w:t>
            </w:r>
          </w:p>
        </w:tc>
        <w:tc>
          <w:tcPr>
            <w:tcW w:w="861"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1 261,1</w:t>
            </w:r>
          </w:p>
        </w:tc>
        <w:tc>
          <w:tcPr>
            <w:tcW w:w="835"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2 079,2</w:t>
            </w:r>
          </w:p>
        </w:tc>
        <w:tc>
          <w:tcPr>
            <w:tcW w:w="901"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25 049,5</w:t>
            </w:r>
          </w:p>
        </w:tc>
        <w:tc>
          <w:tcPr>
            <w:tcW w:w="835"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5 032,3</w:t>
            </w:r>
          </w:p>
        </w:tc>
        <w:tc>
          <w:tcPr>
            <w:tcW w:w="835"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75,0</w:t>
            </w:r>
          </w:p>
        </w:tc>
        <w:tc>
          <w:tcPr>
            <w:tcW w:w="835"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2,2</w:t>
            </w:r>
          </w:p>
        </w:tc>
        <w:tc>
          <w:tcPr>
            <w:tcW w:w="927" w:type="dxa"/>
            <w:tcBorders>
              <w:top w:val="single" w:sz="8" w:space="0" w:color="auto"/>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15,0</w:t>
            </w:r>
          </w:p>
        </w:tc>
        <w:tc>
          <w:tcPr>
            <w:tcW w:w="927" w:type="dxa"/>
            <w:tcBorders>
              <w:top w:val="single" w:sz="8" w:space="0" w:color="auto"/>
              <w:left w:val="single" w:sz="12" w:space="0" w:color="auto"/>
              <w:bottom w:val="single" w:sz="8" w:space="0" w:color="auto"/>
              <w:right w:val="single" w:sz="12"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41 467,4</w:t>
            </w:r>
          </w:p>
        </w:tc>
      </w:tr>
      <w:tr w:rsidR="00945C18" w:rsidRPr="00945C18" w:rsidTr="00945C18">
        <w:trPr>
          <w:trHeight w:val="300"/>
        </w:trPr>
        <w:tc>
          <w:tcPr>
            <w:tcW w:w="3955" w:type="dxa"/>
            <w:tcBorders>
              <w:top w:val="nil"/>
              <w:left w:val="single" w:sz="12" w:space="0" w:color="auto"/>
              <w:bottom w:val="nil"/>
              <w:right w:val="single" w:sz="12" w:space="0" w:color="auto"/>
            </w:tcBorders>
            <w:shd w:val="clear" w:color="000000" w:fill="003366"/>
            <w:noWrap/>
            <w:vAlign w:val="bottom"/>
            <w:hideMark/>
          </w:tcPr>
          <w:p w:rsidR="00945C18" w:rsidRPr="00945C18" w:rsidRDefault="00945C18" w:rsidP="00945C18">
            <w:pPr>
              <w:spacing w:after="0" w:line="240" w:lineRule="auto"/>
              <w:rPr>
                <w:rFonts w:eastAsia="Times New Roman" w:cs="Calibri"/>
                <w:b/>
                <w:bCs/>
                <w:color w:val="FFFFFF"/>
                <w:sz w:val="16"/>
                <w:szCs w:val="16"/>
                <w:lang w:eastAsia="pl-PL"/>
              </w:rPr>
            </w:pPr>
            <w:r w:rsidRPr="00945C18">
              <w:rPr>
                <w:rFonts w:eastAsia="Times New Roman" w:cs="Calibri"/>
                <w:b/>
                <w:bCs/>
                <w:color w:val="FFFFFF"/>
                <w:sz w:val="16"/>
                <w:szCs w:val="16"/>
                <w:lang w:eastAsia="pl-PL"/>
              </w:rPr>
              <w:t>TRANSPORT:</w:t>
            </w:r>
          </w:p>
        </w:tc>
        <w:tc>
          <w:tcPr>
            <w:tcW w:w="10637" w:type="dxa"/>
            <w:gridSpan w:val="12"/>
            <w:tcBorders>
              <w:top w:val="single" w:sz="8" w:space="0" w:color="auto"/>
              <w:left w:val="nil"/>
              <w:bottom w:val="single" w:sz="4" w:space="0" w:color="auto"/>
              <w:right w:val="nil"/>
            </w:tcBorders>
            <w:shd w:val="clear" w:color="000000" w:fill="003366"/>
            <w:noWrap/>
            <w:vAlign w:val="center"/>
            <w:hideMark/>
          </w:tcPr>
          <w:p w:rsidR="00945C18" w:rsidRPr="00945C18" w:rsidRDefault="00945C18" w:rsidP="000C185D">
            <w:pPr>
              <w:spacing w:after="0" w:line="240" w:lineRule="auto"/>
              <w:jc w:val="center"/>
              <w:rPr>
                <w:rFonts w:eastAsia="Times New Roman" w:cs="Calibri"/>
                <w:sz w:val="16"/>
                <w:szCs w:val="16"/>
                <w:lang w:eastAsia="pl-PL"/>
              </w:rPr>
            </w:pPr>
            <w:r w:rsidRPr="00945C18">
              <w:rPr>
                <w:rFonts w:eastAsia="Times New Roman" w:cs="Calibri"/>
                <w:sz w:val="16"/>
                <w:szCs w:val="16"/>
                <w:lang w:eastAsia="pl-PL"/>
              </w:rPr>
              <w:t> </w:t>
            </w:r>
          </w:p>
        </w:tc>
        <w:tc>
          <w:tcPr>
            <w:tcW w:w="927" w:type="dxa"/>
            <w:tcBorders>
              <w:top w:val="nil"/>
              <w:left w:val="single" w:sz="12" w:space="0" w:color="auto"/>
              <w:bottom w:val="nil"/>
              <w:right w:val="single" w:sz="12" w:space="0" w:color="auto"/>
            </w:tcBorders>
            <w:shd w:val="clear" w:color="000000" w:fill="003366"/>
            <w:noWrap/>
            <w:vAlign w:val="center"/>
            <w:hideMark/>
          </w:tcPr>
          <w:p w:rsidR="00945C18" w:rsidRPr="00945C18" w:rsidRDefault="00945C18" w:rsidP="000C185D">
            <w:pPr>
              <w:spacing w:after="0" w:line="240" w:lineRule="auto"/>
              <w:jc w:val="center"/>
              <w:rPr>
                <w:rFonts w:eastAsia="Times New Roman" w:cs="Calibri"/>
                <w:sz w:val="16"/>
                <w:szCs w:val="16"/>
                <w:lang w:eastAsia="pl-PL"/>
              </w:rPr>
            </w:pPr>
            <w:r w:rsidRPr="00945C18">
              <w:rPr>
                <w:rFonts w:eastAsia="Times New Roman" w:cs="Calibri"/>
                <w:sz w:val="16"/>
                <w:szCs w:val="16"/>
                <w:lang w:eastAsia="pl-PL"/>
              </w:rPr>
              <w:t> </w:t>
            </w:r>
          </w:p>
        </w:tc>
      </w:tr>
      <w:tr w:rsidR="000C185D" w:rsidRPr="00945C18" w:rsidTr="000C185D">
        <w:trPr>
          <w:trHeight w:val="270"/>
        </w:trPr>
        <w:tc>
          <w:tcPr>
            <w:tcW w:w="3955"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0C185D" w:rsidRPr="00945C18" w:rsidRDefault="000C185D" w:rsidP="00945C18">
            <w:pPr>
              <w:spacing w:after="0" w:line="240" w:lineRule="auto"/>
              <w:rPr>
                <w:rFonts w:eastAsia="Times New Roman" w:cs="Calibri"/>
                <w:color w:val="000000"/>
                <w:sz w:val="16"/>
                <w:szCs w:val="16"/>
                <w:lang w:eastAsia="pl-PL"/>
              </w:rPr>
            </w:pPr>
            <w:r w:rsidRPr="00945C18">
              <w:rPr>
                <w:rFonts w:eastAsia="Times New Roman" w:cs="Calibri"/>
                <w:color w:val="000000"/>
                <w:sz w:val="16"/>
                <w:szCs w:val="16"/>
                <w:lang w:eastAsia="pl-PL"/>
              </w:rPr>
              <w:t>Tabor gminny</w:t>
            </w:r>
          </w:p>
        </w:tc>
        <w:tc>
          <w:tcPr>
            <w:tcW w:w="1032"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6,2</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318,0</w:t>
            </w:r>
          </w:p>
        </w:tc>
        <w:tc>
          <w:tcPr>
            <w:tcW w:w="79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19,3</w:t>
            </w:r>
          </w:p>
        </w:tc>
        <w:tc>
          <w:tcPr>
            <w:tcW w:w="887"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4" w:space="0" w:color="auto"/>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343,5</w:t>
            </w:r>
          </w:p>
        </w:tc>
      </w:tr>
      <w:tr w:rsidR="000C185D" w:rsidRPr="00945C18" w:rsidTr="000C185D">
        <w:trPr>
          <w:trHeight w:val="285"/>
        </w:trPr>
        <w:tc>
          <w:tcPr>
            <w:tcW w:w="3955" w:type="dxa"/>
            <w:tcBorders>
              <w:top w:val="nil"/>
              <w:left w:val="single" w:sz="12" w:space="0" w:color="auto"/>
              <w:bottom w:val="single" w:sz="4" w:space="0" w:color="auto"/>
              <w:right w:val="single" w:sz="12" w:space="0" w:color="auto"/>
            </w:tcBorders>
            <w:shd w:val="clear" w:color="auto" w:fill="auto"/>
            <w:noWrap/>
            <w:vAlign w:val="bottom"/>
            <w:hideMark/>
          </w:tcPr>
          <w:p w:rsidR="000C185D" w:rsidRPr="00945C18" w:rsidRDefault="000C185D" w:rsidP="00945C18">
            <w:pPr>
              <w:spacing w:after="0" w:line="240" w:lineRule="auto"/>
              <w:rPr>
                <w:rFonts w:eastAsia="Times New Roman" w:cs="Calibri"/>
                <w:color w:val="000000"/>
                <w:sz w:val="16"/>
                <w:szCs w:val="16"/>
                <w:lang w:eastAsia="pl-PL"/>
              </w:rPr>
            </w:pPr>
            <w:r w:rsidRPr="00945C18">
              <w:rPr>
                <w:rFonts w:eastAsia="Times New Roman" w:cs="Calibri"/>
                <w:color w:val="000000"/>
                <w:sz w:val="16"/>
                <w:szCs w:val="16"/>
                <w:lang w:eastAsia="pl-PL"/>
              </w:rPr>
              <w:t xml:space="preserve">Transport prywatny i komercyjny  </w:t>
            </w:r>
          </w:p>
        </w:tc>
        <w:tc>
          <w:tcPr>
            <w:tcW w:w="1032"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4 840,2</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22 304,9</w:t>
            </w:r>
          </w:p>
        </w:tc>
        <w:tc>
          <w:tcPr>
            <w:tcW w:w="79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8 967,1</w:t>
            </w:r>
          </w:p>
        </w:tc>
        <w:tc>
          <w:tcPr>
            <w:tcW w:w="887"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4" w:space="0" w:color="auto"/>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12" w:space="0" w:color="auto"/>
              <w:bottom w:val="single" w:sz="4" w:space="0" w:color="auto"/>
              <w:right w:val="single" w:sz="12" w:space="0" w:color="auto"/>
            </w:tcBorders>
            <w:shd w:val="clear" w:color="auto" w:fill="auto"/>
            <w:noWrap/>
            <w:vAlign w:val="bottom"/>
            <w:hideMark/>
          </w:tcPr>
          <w:p w:rsidR="000C185D" w:rsidRDefault="000C185D" w:rsidP="000C185D">
            <w:pPr>
              <w:spacing w:after="0"/>
              <w:jc w:val="center"/>
              <w:rPr>
                <w:rFonts w:cs="Calibri"/>
                <w:sz w:val="16"/>
                <w:szCs w:val="16"/>
              </w:rPr>
            </w:pPr>
            <w:r>
              <w:rPr>
                <w:rFonts w:cs="Calibri"/>
                <w:sz w:val="16"/>
                <w:szCs w:val="16"/>
              </w:rPr>
              <w:t>36 112,2</w:t>
            </w:r>
          </w:p>
        </w:tc>
      </w:tr>
      <w:tr w:rsidR="000C185D" w:rsidRPr="00945C18" w:rsidTr="000C185D">
        <w:trPr>
          <w:trHeight w:val="240"/>
        </w:trPr>
        <w:tc>
          <w:tcPr>
            <w:tcW w:w="3955" w:type="dxa"/>
            <w:tcBorders>
              <w:top w:val="nil"/>
              <w:left w:val="single" w:sz="12" w:space="0" w:color="auto"/>
              <w:bottom w:val="single" w:sz="8" w:space="0" w:color="auto"/>
              <w:right w:val="nil"/>
            </w:tcBorders>
            <w:shd w:val="clear" w:color="33CCCC" w:fill="33CCCC"/>
            <w:noWrap/>
            <w:vAlign w:val="bottom"/>
            <w:hideMark/>
          </w:tcPr>
          <w:p w:rsidR="000C185D" w:rsidRPr="00945C18" w:rsidRDefault="000C185D" w:rsidP="00945C18">
            <w:pPr>
              <w:spacing w:after="0" w:line="240" w:lineRule="auto"/>
              <w:rPr>
                <w:rFonts w:eastAsia="Times New Roman" w:cs="Calibri"/>
                <w:b/>
                <w:bCs/>
                <w:color w:val="000000"/>
                <w:sz w:val="16"/>
                <w:szCs w:val="16"/>
                <w:lang w:eastAsia="pl-PL"/>
              </w:rPr>
            </w:pPr>
            <w:r w:rsidRPr="00945C18">
              <w:rPr>
                <w:rFonts w:eastAsia="Times New Roman" w:cs="Calibri"/>
                <w:b/>
                <w:bCs/>
                <w:color w:val="000000"/>
                <w:sz w:val="16"/>
                <w:szCs w:val="16"/>
                <w:lang w:eastAsia="pl-PL"/>
              </w:rPr>
              <w:t>Transport razem</w:t>
            </w:r>
          </w:p>
        </w:tc>
        <w:tc>
          <w:tcPr>
            <w:tcW w:w="1032"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4 846,4</w:t>
            </w:r>
          </w:p>
        </w:tc>
        <w:tc>
          <w:tcPr>
            <w:tcW w:w="835"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22 622,9</w:t>
            </w:r>
          </w:p>
        </w:tc>
        <w:tc>
          <w:tcPr>
            <w:tcW w:w="795"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8 986,4</w:t>
            </w:r>
          </w:p>
        </w:tc>
        <w:tc>
          <w:tcPr>
            <w:tcW w:w="887"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12" w:space="0" w:color="auto"/>
              <w:bottom w:val="single" w:sz="8" w:space="0" w:color="auto"/>
              <w:right w:val="single" w:sz="4"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12" w:space="0" w:color="auto"/>
              <w:bottom w:val="single" w:sz="8" w:space="0" w:color="auto"/>
              <w:right w:val="single" w:sz="12" w:space="0" w:color="auto"/>
            </w:tcBorders>
            <w:shd w:val="clear" w:color="000000" w:fill="99CC00"/>
            <w:noWrap/>
            <w:vAlign w:val="bottom"/>
            <w:hideMark/>
          </w:tcPr>
          <w:p w:rsidR="000C185D" w:rsidRDefault="000C185D" w:rsidP="000C185D">
            <w:pPr>
              <w:spacing w:after="0"/>
              <w:jc w:val="center"/>
              <w:rPr>
                <w:rFonts w:cs="Calibri"/>
                <w:sz w:val="16"/>
                <w:szCs w:val="16"/>
              </w:rPr>
            </w:pPr>
            <w:r>
              <w:rPr>
                <w:rFonts w:cs="Calibri"/>
                <w:sz w:val="16"/>
                <w:szCs w:val="16"/>
              </w:rPr>
              <w:t>36 455,6</w:t>
            </w:r>
          </w:p>
        </w:tc>
      </w:tr>
      <w:tr w:rsidR="000C185D" w:rsidRPr="00945C18" w:rsidTr="000C185D">
        <w:trPr>
          <w:trHeight w:val="255"/>
        </w:trPr>
        <w:tc>
          <w:tcPr>
            <w:tcW w:w="3955" w:type="dxa"/>
            <w:tcBorders>
              <w:top w:val="single" w:sz="12" w:space="0" w:color="auto"/>
              <w:left w:val="single" w:sz="12" w:space="0" w:color="auto"/>
              <w:bottom w:val="single" w:sz="12" w:space="0" w:color="auto"/>
              <w:right w:val="nil"/>
            </w:tcBorders>
            <w:shd w:val="clear" w:color="33CCCC" w:fill="33CCCC"/>
            <w:noWrap/>
            <w:vAlign w:val="bottom"/>
            <w:hideMark/>
          </w:tcPr>
          <w:p w:rsidR="000C185D" w:rsidRPr="00945C18" w:rsidRDefault="000C185D" w:rsidP="00945C18">
            <w:pPr>
              <w:spacing w:after="0" w:line="240" w:lineRule="auto"/>
              <w:rPr>
                <w:rFonts w:eastAsia="Times New Roman" w:cs="Calibri"/>
                <w:b/>
                <w:bCs/>
                <w:color w:val="000000"/>
                <w:sz w:val="16"/>
                <w:szCs w:val="16"/>
                <w:lang w:eastAsia="pl-PL"/>
              </w:rPr>
            </w:pPr>
            <w:r w:rsidRPr="00945C18">
              <w:rPr>
                <w:rFonts w:eastAsia="Times New Roman" w:cs="Calibri"/>
                <w:b/>
                <w:bCs/>
                <w:color w:val="000000"/>
                <w:sz w:val="16"/>
                <w:szCs w:val="16"/>
                <w:lang w:eastAsia="pl-PL"/>
              </w:rPr>
              <w:t>Razem</w:t>
            </w:r>
          </w:p>
        </w:tc>
        <w:tc>
          <w:tcPr>
            <w:tcW w:w="1032"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5 426,8</w:t>
            </w:r>
          </w:p>
        </w:tc>
        <w:tc>
          <w:tcPr>
            <w:tcW w:w="1059"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2 526,4</w:t>
            </w:r>
          </w:p>
        </w:tc>
        <w:tc>
          <w:tcPr>
            <w:tcW w:w="861"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0,0</w:t>
            </w:r>
          </w:p>
        </w:tc>
        <w:tc>
          <w:tcPr>
            <w:tcW w:w="835"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6 107,5</w:t>
            </w:r>
          </w:p>
        </w:tc>
        <w:tc>
          <w:tcPr>
            <w:tcW w:w="835"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2 079,2</w:t>
            </w:r>
          </w:p>
        </w:tc>
        <w:tc>
          <w:tcPr>
            <w:tcW w:w="901"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22 622,9</w:t>
            </w:r>
          </w:p>
        </w:tc>
        <w:tc>
          <w:tcPr>
            <w:tcW w:w="795"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8 986,4</w:t>
            </w:r>
          </w:p>
        </w:tc>
        <w:tc>
          <w:tcPr>
            <w:tcW w:w="887"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25 049,5</w:t>
            </w:r>
          </w:p>
        </w:tc>
        <w:tc>
          <w:tcPr>
            <w:tcW w:w="835"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5 032,3</w:t>
            </w:r>
          </w:p>
        </w:tc>
        <w:tc>
          <w:tcPr>
            <w:tcW w:w="835"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75,0</w:t>
            </w:r>
          </w:p>
        </w:tc>
        <w:tc>
          <w:tcPr>
            <w:tcW w:w="835"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2,2</w:t>
            </w:r>
          </w:p>
        </w:tc>
        <w:tc>
          <w:tcPr>
            <w:tcW w:w="927" w:type="dxa"/>
            <w:tcBorders>
              <w:top w:val="single" w:sz="12" w:space="0" w:color="auto"/>
              <w:left w:val="single" w:sz="12" w:space="0" w:color="auto"/>
              <w:bottom w:val="single" w:sz="12" w:space="0" w:color="auto"/>
              <w:right w:val="single" w:sz="4"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15,0</w:t>
            </w:r>
          </w:p>
        </w:tc>
        <w:tc>
          <w:tcPr>
            <w:tcW w:w="927" w:type="dxa"/>
            <w:tcBorders>
              <w:top w:val="single" w:sz="12" w:space="0" w:color="auto"/>
              <w:left w:val="single" w:sz="12" w:space="0" w:color="auto"/>
              <w:bottom w:val="single" w:sz="12" w:space="0" w:color="auto"/>
              <w:right w:val="single" w:sz="12" w:space="0" w:color="auto"/>
            </w:tcBorders>
            <w:shd w:val="clear" w:color="000000" w:fill="99CC00"/>
            <w:noWrap/>
            <w:vAlign w:val="bottom"/>
            <w:hideMark/>
          </w:tcPr>
          <w:p w:rsidR="000C185D" w:rsidRDefault="000C185D" w:rsidP="000C185D">
            <w:pPr>
              <w:spacing w:after="0"/>
              <w:jc w:val="center"/>
              <w:rPr>
                <w:rFonts w:cs="Calibri"/>
                <w:b/>
                <w:bCs/>
                <w:sz w:val="16"/>
                <w:szCs w:val="16"/>
              </w:rPr>
            </w:pPr>
            <w:r>
              <w:rPr>
                <w:rFonts w:cs="Calibri"/>
                <w:b/>
                <w:bCs/>
                <w:sz w:val="16"/>
                <w:szCs w:val="16"/>
              </w:rPr>
              <w:t>77 923,0</w:t>
            </w:r>
          </w:p>
        </w:tc>
      </w:tr>
    </w:tbl>
    <w:p w:rsidR="00C22D30" w:rsidRDefault="00C22D30" w:rsidP="00C22D30">
      <w:pPr>
        <w:pStyle w:val="Nagwek1"/>
        <w:numPr>
          <w:ilvl w:val="0"/>
          <w:numId w:val="0"/>
        </w:numPr>
        <w:ind w:left="432" w:hanging="432"/>
      </w:pPr>
    </w:p>
    <w:p w:rsidR="00C22D30" w:rsidRPr="00B447B9" w:rsidRDefault="00C22D30" w:rsidP="00B447B9">
      <w:pPr>
        <w:pStyle w:val="podpis"/>
        <w:rPr>
          <w:color w:val="4F81BD"/>
        </w:rPr>
      </w:pPr>
      <w:r>
        <w:br w:type="page"/>
      </w:r>
      <w:bookmarkStart w:id="72" w:name="_Toc428527523"/>
      <w:bookmarkStart w:id="73" w:name="_Toc462037559"/>
      <w:r>
        <w:t xml:space="preserve">Tab. </w:t>
      </w:r>
      <w:r w:rsidR="00F57D9D">
        <w:fldChar w:fldCharType="begin"/>
      </w:r>
      <w:r w:rsidR="004352B0">
        <w:instrText xml:space="preserve"> SEQ Tab. \* ARABIC </w:instrText>
      </w:r>
      <w:r w:rsidR="00F57D9D">
        <w:fldChar w:fldCharType="separate"/>
      </w:r>
      <w:r w:rsidR="00AD6038">
        <w:rPr>
          <w:noProof/>
        </w:rPr>
        <w:t>8</w:t>
      </w:r>
      <w:r w:rsidR="00F57D9D">
        <w:rPr>
          <w:noProof/>
        </w:rPr>
        <w:fldChar w:fldCharType="end"/>
      </w:r>
      <w:r>
        <w:t xml:space="preserve"> Emisja CO</w:t>
      </w:r>
      <w:r>
        <w:rPr>
          <w:vertAlign w:val="subscript"/>
        </w:rPr>
        <w:t>2</w:t>
      </w:r>
      <w:r>
        <w:t xml:space="preserve"> w </w:t>
      </w:r>
      <w:r w:rsidR="003033A2">
        <w:t>gminie miasto i gminie</w:t>
      </w:r>
      <w:r>
        <w:t xml:space="preserve"> </w:t>
      </w:r>
      <w:r w:rsidR="005B7329">
        <w:t>Radzyń Chełmiński</w:t>
      </w:r>
      <w:r w:rsidR="00945C18">
        <w:t xml:space="preserve"> w 2014 roku (B</w:t>
      </w:r>
      <w:r>
        <w:t>EI)</w:t>
      </w:r>
      <w:bookmarkEnd w:id="72"/>
      <w:bookmarkEnd w:id="73"/>
    </w:p>
    <w:tbl>
      <w:tblPr>
        <w:tblW w:w="15519" w:type="dxa"/>
        <w:tblInd w:w="-762" w:type="dxa"/>
        <w:tblLayout w:type="fixed"/>
        <w:tblCellMar>
          <w:left w:w="70" w:type="dxa"/>
          <w:right w:w="70" w:type="dxa"/>
        </w:tblCellMar>
        <w:tblLook w:val="04A0"/>
      </w:tblPr>
      <w:tblGrid>
        <w:gridCol w:w="3955"/>
        <w:gridCol w:w="1032"/>
        <w:gridCol w:w="1059"/>
        <w:gridCol w:w="861"/>
        <w:gridCol w:w="835"/>
        <w:gridCol w:w="835"/>
        <w:gridCol w:w="901"/>
        <w:gridCol w:w="795"/>
        <w:gridCol w:w="887"/>
        <w:gridCol w:w="835"/>
        <w:gridCol w:w="835"/>
        <w:gridCol w:w="835"/>
        <w:gridCol w:w="927"/>
        <w:gridCol w:w="927"/>
      </w:tblGrid>
      <w:tr w:rsidR="00C04ABB" w:rsidRPr="00C04ABB" w:rsidTr="00C04ABB">
        <w:trPr>
          <w:trHeight w:val="345"/>
        </w:trPr>
        <w:tc>
          <w:tcPr>
            <w:tcW w:w="3955" w:type="dxa"/>
            <w:vMerge w:val="restart"/>
            <w:tcBorders>
              <w:top w:val="single" w:sz="12" w:space="0" w:color="auto"/>
              <w:left w:val="single" w:sz="12" w:space="0" w:color="auto"/>
              <w:bottom w:val="single" w:sz="8" w:space="0" w:color="000000"/>
              <w:right w:val="single" w:sz="12" w:space="0" w:color="auto"/>
            </w:tcBorders>
            <w:shd w:val="clear" w:color="000000" w:fill="33CCCC"/>
            <w:vAlign w:val="center"/>
            <w:hideMark/>
          </w:tcPr>
          <w:p w:rsidR="00C04ABB" w:rsidRPr="00C04ABB" w:rsidRDefault="00C04ABB" w:rsidP="00C04ABB">
            <w:pPr>
              <w:spacing w:after="0" w:line="240" w:lineRule="auto"/>
              <w:jc w:val="center"/>
              <w:rPr>
                <w:rFonts w:eastAsia="Times New Roman" w:cs="Calibri"/>
                <w:b/>
                <w:bCs/>
                <w:color w:val="000000"/>
                <w:sz w:val="16"/>
                <w:szCs w:val="16"/>
                <w:lang w:eastAsia="pl-PL"/>
              </w:rPr>
            </w:pPr>
            <w:bookmarkStart w:id="74" w:name="_Ref426643605"/>
            <w:r w:rsidRPr="00C04ABB">
              <w:rPr>
                <w:rFonts w:eastAsia="Times New Roman" w:cs="Calibri"/>
                <w:b/>
                <w:bCs/>
                <w:color w:val="000000"/>
                <w:sz w:val="16"/>
                <w:szCs w:val="16"/>
                <w:lang w:eastAsia="pl-PL"/>
              </w:rPr>
              <w:t>Kategoria</w:t>
            </w:r>
          </w:p>
        </w:tc>
        <w:tc>
          <w:tcPr>
            <w:tcW w:w="11564" w:type="dxa"/>
            <w:gridSpan w:val="13"/>
            <w:tcBorders>
              <w:top w:val="single" w:sz="12" w:space="0" w:color="auto"/>
              <w:left w:val="nil"/>
              <w:bottom w:val="single" w:sz="12" w:space="0" w:color="auto"/>
              <w:right w:val="single" w:sz="12" w:space="0" w:color="000000"/>
            </w:tcBorders>
            <w:shd w:val="clear" w:color="000000" w:fill="33CCCC"/>
            <w:hideMark/>
          </w:tcPr>
          <w:p w:rsidR="00C04ABB" w:rsidRPr="00C04ABB" w:rsidRDefault="00C04ABB"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emisje CO2 [t]</w:t>
            </w:r>
          </w:p>
        </w:tc>
      </w:tr>
      <w:tr w:rsidR="00C04ABB" w:rsidRPr="00C04ABB" w:rsidTr="00C04ABB">
        <w:trPr>
          <w:trHeight w:val="270"/>
        </w:trPr>
        <w:tc>
          <w:tcPr>
            <w:tcW w:w="3955" w:type="dxa"/>
            <w:vMerge/>
            <w:tcBorders>
              <w:top w:val="single" w:sz="12" w:space="0" w:color="auto"/>
              <w:left w:val="single" w:sz="12" w:space="0" w:color="auto"/>
              <w:bottom w:val="single" w:sz="8" w:space="0" w:color="000000"/>
              <w:right w:val="single" w:sz="12" w:space="0" w:color="auto"/>
            </w:tcBorders>
            <w:vAlign w:val="center"/>
            <w:hideMark/>
          </w:tcPr>
          <w:p w:rsidR="00C04ABB" w:rsidRPr="00C04ABB" w:rsidRDefault="00C04ABB" w:rsidP="00C04ABB">
            <w:pPr>
              <w:spacing w:after="0" w:line="240" w:lineRule="auto"/>
              <w:rPr>
                <w:rFonts w:eastAsia="Times New Roman" w:cs="Calibri"/>
                <w:b/>
                <w:bCs/>
                <w:color w:val="000000"/>
                <w:sz w:val="16"/>
                <w:szCs w:val="16"/>
                <w:lang w:eastAsia="pl-PL"/>
              </w:rPr>
            </w:pPr>
          </w:p>
        </w:tc>
        <w:tc>
          <w:tcPr>
            <w:tcW w:w="1032" w:type="dxa"/>
            <w:vMerge w:val="restart"/>
            <w:tcBorders>
              <w:top w:val="nil"/>
              <w:left w:val="nil"/>
              <w:bottom w:val="single" w:sz="12" w:space="0" w:color="000000"/>
              <w:right w:val="single" w:sz="4" w:space="0" w:color="auto"/>
            </w:tcBorders>
            <w:shd w:val="clear" w:color="000000" w:fill="33CCCC"/>
            <w:vAlign w:val="center"/>
            <w:hideMark/>
          </w:tcPr>
          <w:p w:rsidR="00C04ABB" w:rsidRPr="00C04ABB" w:rsidRDefault="00C04ABB"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Energia elektryczna</w:t>
            </w:r>
          </w:p>
        </w:tc>
        <w:tc>
          <w:tcPr>
            <w:tcW w:w="1059" w:type="dxa"/>
            <w:vMerge w:val="restart"/>
            <w:tcBorders>
              <w:top w:val="nil"/>
              <w:left w:val="single" w:sz="4" w:space="0" w:color="auto"/>
              <w:bottom w:val="single" w:sz="12" w:space="0" w:color="000000"/>
              <w:right w:val="single" w:sz="4" w:space="0" w:color="auto"/>
            </w:tcBorders>
            <w:shd w:val="clear" w:color="000000" w:fill="33CCCC"/>
            <w:vAlign w:val="center"/>
            <w:hideMark/>
          </w:tcPr>
          <w:p w:rsidR="00C04ABB" w:rsidRPr="00C04ABB" w:rsidRDefault="00C04ABB"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Ciepło/chłód</w:t>
            </w:r>
          </w:p>
        </w:tc>
        <w:tc>
          <w:tcPr>
            <w:tcW w:w="5114" w:type="dxa"/>
            <w:gridSpan w:val="6"/>
            <w:tcBorders>
              <w:top w:val="single" w:sz="12" w:space="0" w:color="auto"/>
              <w:left w:val="nil"/>
              <w:bottom w:val="single" w:sz="4" w:space="0" w:color="auto"/>
              <w:right w:val="nil"/>
            </w:tcBorders>
            <w:shd w:val="clear" w:color="000000" w:fill="33CCCC"/>
            <w:vAlign w:val="center"/>
            <w:hideMark/>
          </w:tcPr>
          <w:p w:rsidR="00C04ABB" w:rsidRPr="00C04ABB" w:rsidRDefault="00C04ABB"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Paliwa kopalne</w:t>
            </w:r>
          </w:p>
        </w:tc>
        <w:tc>
          <w:tcPr>
            <w:tcW w:w="3432" w:type="dxa"/>
            <w:gridSpan w:val="4"/>
            <w:tcBorders>
              <w:top w:val="single" w:sz="12" w:space="0" w:color="auto"/>
              <w:left w:val="single" w:sz="4" w:space="0" w:color="auto"/>
              <w:bottom w:val="single" w:sz="4" w:space="0" w:color="auto"/>
              <w:right w:val="single" w:sz="12" w:space="0" w:color="000000"/>
            </w:tcBorders>
            <w:shd w:val="clear" w:color="000000" w:fill="33CCCC"/>
            <w:vAlign w:val="center"/>
            <w:hideMark/>
          </w:tcPr>
          <w:p w:rsidR="00C04ABB" w:rsidRPr="00C04ABB" w:rsidRDefault="00C04ABB"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Energia odnawialna</w:t>
            </w:r>
          </w:p>
        </w:tc>
        <w:tc>
          <w:tcPr>
            <w:tcW w:w="927" w:type="dxa"/>
            <w:vMerge w:val="restart"/>
            <w:tcBorders>
              <w:top w:val="nil"/>
              <w:left w:val="single" w:sz="12" w:space="0" w:color="auto"/>
              <w:bottom w:val="single" w:sz="12" w:space="0" w:color="000000"/>
              <w:right w:val="single" w:sz="12" w:space="0" w:color="auto"/>
            </w:tcBorders>
            <w:shd w:val="clear" w:color="000000" w:fill="33CCCC"/>
            <w:vAlign w:val="center"/>
            <w:hideMark/>
          </w:tcPr>
          <w:p w:rsidR="00C04ABB" w:rsidRPr="00C04ABB" w:rsidRDefault="00C04ABB"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Razem</w:t>
            </w:r>
          </w:p>
        </w:tc>
      </w:tr>
      <w:tr w:rsidR="000C185D" w:rsidRPr="00C04ABB" w:rsidTr="00C04ABB">
        <w:trPr>
          <w:trHeight w:val="1050"/>
        </w:trPr>
        <w:tc>
          <w:tcPr>
            <w:tcW w:w="3955" w:type="dxa"/>
            <w:vMerge/>
            <w:tcBorders>
              <w:top w:val="single" w:sz="12" w:space="0" w:color="auto"/>
              <w:left w:val="single" w:sz="12" w:space="0" w:color="auto"/>
              <w:bottom w:val="single" w:sz="8" w:space="0" w:color="000000"/>
              <w:right w:val="single" w:sz="12" w:space="0" w:color="auto"/>
            </w:tcBorders>
            <w:vAlign w:val="center"/>
            <w:hideMark/>
          </w:tcPr>
          <w:p w:rsidR="000C185D" w:rsidRPr="00C04ABB" w:rsidRDefault="000C185D" w:rsidP="00C04ABB">
            <w:pPr>
              <w:spacing w:after="0" w:line="240" w:lineRule="auto"/>
              <w:rPr>
                <w:rFonts w:eastAsia="Times New Roman" w:cs="Calibri"/>
                <w:b/>
                <w:bCs/>
                <w:color w:val="000000"/>
                <w:sz w:val="16"/>
                <w:szCs w:val="16"/>
                <w:lang w:eastAsia="pl-PL"/>
              </w:rPr>
            </w:pPr>
          </w:p>
        </w:tc>
        <w:tc>
          <w:tcPr>
            <w:tcW w:w="1032" w:type="dxa"/>
            <w:vMerge/>
            <w:tcBorders>
              <w:top w:val="nil"/>
              <w:left w:val="nil"/>
              <w:bottom w:val="single" w:sz="12" w:space="0" w:color="000000"/>
              <w:right w:val="single" w:sz="4" w:space="0" w:color="auto"/>
            </w:tcBorders>
            <w:vAlign w:val="center"/>
            <w:hideMark/>
          </w:tcPr>
          <w:p w:rsidR="000C185D" w:rsidRPr="00C04ABB" w:rsidRDefault="000C185D" w:rsidP="00C04ABB">
            <w:pPr>
              <w:spacing w:after="0" w:line="240" w:lineRule="auto"/>
              <w:rPr>
                <w:rFonts w:eastAsia="Times New Roman" w:cs="Calibri"/>
                <w:b/>
                <w:bCs/>
                <w:color w:val="000000"/>
                <w:sz w:val="16"/>
                <w:szCs w:val="16"/>
                <w:lang w:eastAsia="pl-PL"/>
              </w:rPr>
            </w:pPr>
          </w:p>
        </w:tc>
        <w:tc>
          <w:tcPr>
            <w:tcW w:w="1059" w:type="dxa"/>
            <w:vMerge/>
            <w:tcBorders>
              <w:top w:val="nil"/>
              <w:left w:val="single" w:sz="4" w:space="0" w:color="auto"/>
              <w:bottom w:val="single" w:sz="12" w:space="0" w:color="000000"/>
              <w:right w:val="single" w:sz="4" w:space="0" w:color="auto"/>
            </w:tcBorders>
            <w:vAlign w:val="center"/>
            <w:hideMark/>
          </w:tcPr>
          <w:p w:rsidR="000C185D" w:rsidRPr="00C04ABB" w:rsidRDefault="000C185D" w:rsidP="00C04ABB">
            <w:pPr>
              <w:spacing w:after="0" w:line="240" w:lineRule="auto"/>
              <w:rPr>
                <w:rFonts w:eastAsia="Times New Roman" w:cs="Calibri"/>
                <w:b/>
                <w:bCs/>
                <w:color w:val="000000"/>
                <w:sz w:val="16"/>
                <w:szCs w:val="16"/>
                <w:lang w:eastAsia="pl-PL"/>
              </w:rPr>
            </w:pPr>
          </w:p>
        </w:tc>
        <w:tc>
          <w:tcPr>
            <w:tcW w:w="861" w:type="dxa"/>
            <w:tcBorders>
              <w:top w:val="nil"/>
              <w:left w:val="nil"/>
              <w:bottom w:val="single" w:sz="12" w:space="0" w:color="auto"/>
              <w:right w:val="single" w:sz="4" w:space="0" w:color="auto"/>
            </w:tcBorders>
            <w:shd w:val="clear" w:color="000000" w:fill="33CCCC"/>
            <w:vAlign w:val="center"/>
            <w:hideMark/>
          </w:tcPr>
          <w:p w:rsidR="000C185D" w:rsidRPr="00C04ABB" w:rsidRDefault="000C185D"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Gaz ziemny</w:t>
            </w:r>
          </w:p>
        </w:tc>
        <w:tc>
          <w:tcPr>
            <w:tcW w:w="835" w:type="dxa"/>
            <w:tcBorders>
              <w:top w:val="nil"/>
              <w:left w:val="nil"/>
              <w:bottom w:val="single" w:sz="12" w:space="0" w:color="auto"/>
              <w:right w:val="single" w:sz="4" w:space="0" w:color="auto"/>
            </w:tcBorders>
            <w:shd w:val="clear" w:color="000000" w:fill="33CCCC"/>
            <w:vAlign w:val="center"/>
            <w:hideMark/>
          </w:tcPr>
          <w:p w:rsidR="000C185D" w:rsidRPr="00C04ABB" w:rsidRDefault="000C185D"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Gaz ciekły</w:t>
            </w:r>
          </w:p>
        </w:tc>
        <w:tc>
          <w:tcPr>
            <w:tcW w:w="835" w:type="dxa"/>
            <w:tcBorders>
              <w:top w:val="nil"/>
              <w:left w:val="nil"/>
              <w:bottom w:val="single" w:sz="12" w:space="0" w:color="auto"/>
              <w:right w:val="single" w:sz="4" w:space="0" w:color="auto"/>
            </w:tcBorders>
            <w:shd w:val="clear" w:color="000000" w:fill="33CCCC"/>
            <w:vAlign w:val="center"/>
            <w:hideMark/>
          </w:tcPr>
          <w:p w:rsidR="000C185D" w:rsidRPr="00C04ABB" w:rsidRDefault="000C185D"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Olej opałowy</w:t>
            </w:r>
          </w:p>
        </w:tc>
        <w:tc>
          <w:tcPr>
            <w:tcW w:w="901" w:type="dxa"/>
            <w:tcBorders>
              <w:top w:val="nil"/>
              <w:left w:val="nil"/>
              <w:bottom w:val="single" w:sz="12" w:space="0" w:color="auto"/>
              <w:right w:val="single" w:sz="4" w:space="0" w:color="auto"/>
            </w:tcBorders>
            <w:shd w:val="clear" w:color="000000" w:fill="33CCCC"/>
            <w:vAlign w:val="center"/>
            <w:hideMark/>
          </w:tcPr>
          <w:p w:rsidR="000C185D" w:rsidRPr="00C04ABB" w:rsidRDefault="000C185D"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Olej napędowy</w:t>
            </w:r>
          </w:p>
        </w:tc>
        <w:tc>
          <w:tcPr>
            <w:tcW w:w="795" w:type="dxa"/>
            <w:tcBorders>
              <w:top w:val="nil"/>
              <w:left w:val="nil"/>
              <w:bottom w:val="single" w:sz="12" w:space="0" w:color="auto"/>
              <w:right w:val="single" w:sz="4" w:space="0" w:color="auto"/>
            </w:tcBorders>
            <w:shd w:val="clear" w:color="000000" w:fill="33CCCC"/>
            <w:vAlign w:val="center"/>
            <w:hideMark/>
          </w:tcPr>
          <w:p w:rsidR="000C185D" w:rsidRPr="00C04ABB" w:rsidRDefault="000C185D"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Benzyna</w:t>
            </w:r>
          </w:p>
        </w:tc>
        <w:tc>
          <w:tcPr>
            <w:tcW w:w="887" w:type="dxa"/>
            <w:tcBorders>
              <w:top w:val="nil"/>
              <w:left w:val="nil"/>
              <w:bottom w:val="single" w:sz="12" w:space="0" w:color="auto"/>
              <w:right w:val="nil"/>
            </w:tcBorders>
            <w:shd w:val="clear" w:color="000000" w:fill="33CCCC"/>
            <w:vAlign w:val="center"/>
            <w:hideMark/>
          </w:tcPr>
          <w:p w:rsidR="000C185D" w:rsidRPr="00C04ABB" w:rsidRDefault="000C185D" w:rsidP="00C04ABB">
            <w:pPr>
              <w:spacing w:after="0" w:line="240" w:lineRule="auto"/>
              <w:jc w:val="center"/>
              <w:rPr>
                <w:rFonts w:eastAsia="Times New Roman" w:cs="Calibri"/>
                <w:b/>
                <w:bCs/>
                <w:color w:val="000000"/>
                <w:sz w:val="16"/>
                <w:szCs w:val="16"/>
                <w:lang w:eastAsia="pl-PL"/>
              </w:rPr>
            </w:pPr>
            <w:r w:rsidRPr="00C04ABB">
              <w:rPr>
                <w:rFonts w:eastAsia="Times New Roman" w:cs="Calibri"/>
                <w:b/>
                <w:bCs/>
                <w:color w:val="000000"/>
                <w:sz w:val="16"/>
                <w:szCs w:val="16"/>
                <w:lang w:eastAsia="pl-PL"/>
              </w:rPr>
              <w:t>Węgiel kamienny</w:t>
            </w:r>
          </w:p>
        </w:tc>
        <w:tc>
          <w:tcPr>
            <w:tcW w:w="835" w:type="dxa"/>
            <w:tcBorders>
              <w:top w:val="nil"/>
              <w:left w:val="single" w:sz="4" w:space="0" w:color="auto"/>
              <w:bottom w:val="single" w:sz="12" w:space="0" w:color="auto"/>
              <w:right w:val="single" w:sz="4" w:space="0" w:color="auto"/>
            </w:tcBorders>
            <w:shd w:val="clear" w:color="000000" w:fill="33CCCC"/>
            <w:vAlign w:val="center"/>
            <w:hideMark/>
          </w:tcPr>
          <w:p w:rsidR="000C185D" w:rsidRPr="00945C18" w:rsidRDefault="000C185D" w:rsidP="000C185D">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Biomasa</w:t>
            </w:r>
          </w:p>
        </w:tc>
        <w:tc>
          <w:tcPr>
            <w:tcW w:w="835" w:type="dxa"/>
            <w:tcBorders>
              <w:top w:val="nil"/>
              <w:left w:val="nil"/>
              <w:bottom w:val="single" w:sz="12" w:space="0" w:color="auto"/>
              <w:right w:val="single" w:sz="4" w:space="0" w:color="auto"/>
            </w:tcBorders>
            <w:shd w:val="clear" w:color="000000" w:fill="33CCCC"/>
            <w:vAlign w:val="center"/>
            <w:hideMark/>
          </w:tcPr>
          <w:p w:rsidR="000C185D" w:rsidRPr="00945C18" w:rsidRDefault="000C185D" w:rsidP="000C185D">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pompa ciepła</w:t>
            </w:r>
          </w:p>
        </w:tc>
        <w:tc>
          <w:tcPr>
            <w:tcW w:w="835" w:type="dxa"/>
            <w:tcBorders>
              <w:top w:val="nil"/>
              <w:left w:val="nil"/>
              <w:bottom w:val="single" w:sz="12" w:space="0" w:color="auto"/>
              <w:right w:val="single" w:sz="4" w:space="0" w:color="auto"/>
            </w:tcBorders>
            <w:shd w:val="clear" w:color="000000" w:fill="33CCCC"/>
            <w:vAlign w:val="center"/>
            <w:hideMark/>
          </w:tcPr>
          <w:p w:rsidR="000C185D" w:rsidRPr="00945C18" w:rsidRDefault="000C185D" w:rsidP="000C185D">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Słoneczna fotowoltaiczna</w:t>
            </w:r>
          </w:p>
        </w:tc>
        <w:tc>
          <w:tcPr>
            <w:tcW w:w="927" w:type="dxa"/>
            <w:tcBorders>
              <w:top w:val="nil"/>
              <w:left w:val="nil"/>
              <w:bottom w:val="single" w:sz="12" w:space="0" w:color="auto"/>
              <w:right w:val="single" w:sz="12" w:space="0" w:color="auto"/>
            </w:tcBorders>
            <w:shd w:val="clear" w:color="000000" w:fill="33CCCC"/>
            <w:vAlign w:val="center"/>
            <w:hideMark/>
          </w:tcPr>
          <w:p w:rsidR="000C185D" w:rsidRPr="00945C18" w:rsidRDefault="000C185D" w:rsidP="000C185D">
            <w:pPr>
              <w:spacing w:after="0" w:line="240" w:lineRule="auto"/>
              <w:jc w:val="center"/>
              <w:rPr>
                <w:rFonts w:eastAsia="Times New Roman" w:cs="Calibri"/>
                <w:b/>
                <w:bCs/>
                <w:color w:val="000000"/>
                <w:sz w:val="16"/>
                <w:szCs w:val="16"/>
                <w:lang w:eastAsia="pl-PL"/>
              </w:rPr>
            </w:pPr>
            <w:r w:rsidRPr="00945C18">
              <w:rPr>
                <w:rFonts w:eastAsia="Times New Roman" w:cs="Calibri"/>
                <w:b/>
                <w:bCs/>
                <w:color w:val="000000"/>
                <w:sz w:val="16"/>
                <w:szCs w:val="16"/>
                <w:lang w:eastAsia="pl-PL"/>
              </w:rPr>
              <w:t>Słoneczna cieplna</w:t>
            </w:r>
          </w:p>
        </w:tc>
        <w:tc>
          <w:tcPr>
            <w:tcW w:w="927" w:type="dxa"/>
            <w:vMerge/>
            <w:tcBorders>
              <w:top w:val="nil"/>
              <w:left w:val="single" w:sz="12" w:space="0" w:color="auto"/>
              <w:bottom w:val="single" w:sz="12" w:space="0" w:color="000000"/>
              <w:right w:val="single" w:sz="12" w:space="0" w:color="auto"/>
            </w:tcBorders>
            <w:vAlign w:val="center"/>
            <w:hideMark/>
          </w:tcPr>
          <w:p w:rsidR="000C185D" w:rsidRPr="00C04ABB" w:rsidRDefault="000C185D" w:rsidP="00C04ABB">
            <w:pPr>
              <w:spacing w:after="0" w:line="240" w:lineRule="auto"/>
              <w:rPr>
                <w:rFonts w:eastAsia="Times New Roman" w:cs="Calibri"/>
                <w:b/>
                <w:bCs/>
                <w:color w:val="000000"/>
                <w:sz w:val="16"/>
                <w:szCs w:val="16"/>
                <w:lang w:eastAsia="pl-PL"/>
              </w:rPr>
            </w:pPr>
          </w:p>
        </w:tc>
      </w:tr>
      <w:tr w:rsidR="00C04ABB" w:rsidRPr="00C04ABB" w:rsidTr="00C04ABB">
        <w:trPr>
          <w:trHeight w:val="300"/>
        </w:trPr>
        <w:tc>
          <w:tcPr>
            <w:tcW w:w="3955" w:type="dxa"/>
            <w:tcBorders>
              <w:top w:val="nil"/>
              <w:left w:val="single" w:sz="12" w:space="0" w:color="auto"/>
              <w:bottom w:val="nil"/>
              <w:right w:val="single" w:sz="12" w:space="0" w:color="auto"/>
            </w:tcBorders>
            <w:shd w:val="clear" w:color="000000" w:fill="003366"/>
            <w:noWrap/>
            <w:vAlign w:val="center"/>
            <w:hideMark/>
          </w:tcPr>
          <w:p w:rsidR="00C04ABB" w:rsidRPr="00C04ABB" w:rsidRDefault="00C04ABB" w:rsidP="00C04ABB">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BUDYNKI, WYPOSAŻENIE/URZĄDZENIA I PRZEMYSŁ:</w:t>
            </w:r>
          </w:p>
        </w:tc>
        <w:tc>
          <w:tcPr>
            <w:tcW w:w="1032" w:type="dxa"/>
            <w:tcBorders>
              <w:top w:val="nil"/>
              <w:left w:val="nil"/>
              <w:bottom w:val="nil"/>
              <w:right w:val="single" w:sz="4"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p>
        </w:tc>
        <w:tc>
          <w:tcPr>
            <w:tcW w:w="1059" w:type="dxa"/>
            <w:tcBorders>
              <w:top w:val="nil"/>
              <w:left w:val="nil"/>
              <w:bottom w:val="nil"/>
              <w:right w:val="single" w:sz="4"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861" w:type="dxa"/>
            <w:tcBorders>
              <w:top w:val="nil"/>
              <w:left w:val="nil"/>
              <w:bottom w:val="nil"/>
              <w:right w:val="single" w:sz="4"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835" w:type="dxa"/>
            <w:tcBorders>
              <w:top w:val="nil"/>
              <w:left w:val="nil"/>
              <w:bottom w:val="nil"/>
              <w:right w:val="single" w:sz="4"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835" w:type="dxa"/>
            <w:tcBorders>
              <w:top w:val="nil"/>
              <w:left w:val="nil"/>
              <w:bottom w:val="nil"/>
              <w:right w:val="single" w:sz="4"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901" w:type="dxa"/>
            <w:tcBorders>
              <w:top w:val="nil"/>
              <w:left w:val="nil"/>
              <w:bottom w:val="nil"/>
              <w:right w:val="single" w:sz="4"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795" w:type="dxa"/>
            <w:tcBorders>
              <w:top w:val="nil"/>
              <w:left w:val="nil"/>
              <w:bottom w:val="nil"/>
              <w:right w:val="single" w:sz="4"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887" w:type="dxa"/>
            <w:tcBorders>
              <w:top w:val="nil"/>
              <w:left w:val="nil"/>
              <w:bottom w:val="nil"/>
              <w:right w:val="single" w:sz="4"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835" w:type="dxa"/>
            <w:tcBorders>
              <w:top w:val="nil"/>
              <w:left w:val="nil"/>
              <w:bottom w:val="nil"/>
              <w:right w:val="nil"/>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835" w:type="dxa"/>
            <w:tcBorders>
              <w:top w:val="nil"/>
              <w:left w:val="single" w:sz="4" w:space="0" w:color="auto"/>
              <w:bottom w:val="nil"/>
              <w:right w:val="nil"/>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835" w:type="dxa"/>
            <w:tcBorders>
              <w:top w:val="nil"/>
              <w:left w:val="single" w:sz="4" w:space="0" w:color="auto"/>
              <w:bottom w:val="nil"/>
              <w:right w:val="single" w:sz="4"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927" w:type="dxa"/>
            <w:tcBorders>
              <w:top w:val="nil"/>
              <w:left w:val="nil"/>
              <w:bottom w:val="nil"/>
              <w:right w:val="nil"/>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c>
          <w:tcPr>
            <w:tcW w:w="927" w:type="dxa"/>
            <w:tcBorders>
              <w:top w:val="single" w:sz="8" w:space="0" w:color="auto"/>
              <w:left w:val="nil"/>
              <w:bottom w:val="nil"/>
              <w:right w:val="single" w:sz="12" w:space="0" w:color="auto"/>
            </w:tcBorders>
            <w:shd w:val="clear" w:color="000000" w:fill="003366"/>
            <w:noWrap/>
            <w:vAlign w:val="center"/>
            <w:hideMark/>
          </w:tcPr>
          <w:p w:rsidR="00C04ABB" w:rsidRPr="00C04ABB" w:rsidRDefault="00C04ABB" w:rsidP="000C185D">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 </w:t>
            </w:r>
          </w:p>
        </w:tc>
      </w:tr>
      <w:tr w:rsidR="000C185D" w:rsidRPr="00C04ABB" w:rsidTr="00C04ABB">
        <w:trPr>
          <w:trHeight w:val="270"/>
        </w:trPr>
        <w:tc>
          <w:tcPr>
            <w:tcW w:w="3955"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0C185D" w:rsidRPr="00C04ABB" w:rsidRDefault="000C185D" w:rsidP="00C04ABB">
            <w:pPr>
              <w:spacing w:after="0" w:line="240" w:lineRule="auto"/>
              <w:rPr>
                <w:rFonts w:eastAsia="Times New Roman" w:cs="Calibri"/>
                <w:color w:val="000000"/>
                <w:sz w:val="16"/>
                <w:szCs w:val="16"/>
                <w:lang w:eastAsia="pl-PL"/>
              </w:rPr>
            </w:pPr>
            <w:r w:rsidRPr="00C04ABB">
              <w:rPr>
                <w:rFonts w:eastAsia="Times New Roman" w:cs="Calibri"/>
                <w:color w:val="000000"/>
                <w:sz w:val="16"/>
                <w:szCs w:val="16"/>
                <w:lang w:eastAsia="pl-PL"/>
              </w:rPr>
              <w:t>Budynki, wyposażenie/urządzenia komunalne</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570,6</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0,6</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21,3</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26,0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single" w:sz="4" w:space="0" w:color="auto"/>
              <w:left w:val="nil"/>
              <w:bottom w:val="single" w:sz="4" w:space="0" w:color="auto"/>
              <w:right w:val="nil"/>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618,5</w:t>
            </w:r>
          </w:p>
        </w:tc>
      </w:tr>
      <w:tr w:rsidR="000C185D" w:rsidRPr="00C04ABB" w:rsidTr="00C04ABB">
        <w:trPr>
          <w:trHeight w:val="345"/>
        </w:trPr>
        <w:tc>
          <w:tcPr>
            <w:tcW w:w="3955" w:type="dxa"/>
            <w:tcBorders>
              <w:top w:val="nil"/>
              <w:left w:val="single" w:sz="12" w:space="0" w:color="auto"/>
              <w:bottom w:val="single" w:sz="4" w:space="0" w:color="auto"/>
              <w:right w:val="single" w:sz="12" w:space="0" w:color="auto"/>
            </w:tcBorders>
            <w:shd w:val="clear" w:color="auto" w:fill="auto"/>
            <w:hideMark/>
          </w:tcPr>
          <w:p w:rsidR="000C185D" w:rsidRPr="00C04ABB" w:rsidRDefault="000C185D" w:rsidP="00C04ABB">
            <w:pPr>
              <w:spacing w:after="0" w:line="240" w:lineRule="auto"/>
              <w:rPr>
                <w:rFonts w:eastAsia="Times New Roman" w:cs="Calibri"/>
                <w:color w:val="000000"/>
                <w:sz w:val="16"/>
                <w:szCs w:val="16"/>
                <w:lang w:eastAsia="pl-PL"/>
              </w:rPr>
            </w:pPr>
            <w:r w:rsidRPr="00C04ABB">
              <w:rPr>
                <w:rFonts w:eastAsia="Times New Roman" w:cs="Calibri"/>
                <w:color w:val="000000"/>
                <w:sz w:val="16"/>
                <w:szCs w:val="16"/>
                <w:lang w:eastAsia="pl-PL"/>
              </w:rPr>
              <w:t>Budynki, wyposażenie/urządzenia usługowe (niekomunalne)</w:t>
            </w:r>
          </w:p>
        </w:tc>
        <w:tc>
          <w:tcPr>
            <w:tcW w:w="1032"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17,3</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558,8</w:t>
            </w:r>
          </w:p>
        </w:tc>
        <w:tc>
          <w:tcPr>
            <w:tcW w:w="90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224,9</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4" w:space="0" w:color="auto"/>
              <w:right w:val="nil"/>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8" w:space="0" w:color="auto"/>
              <w:bottom w:val="single" w:sz="4" w:space="0" w:color="auto"/>
              <w:right w:val="single" w:sz="8"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801,0</w:t>
            </w:r>
          </w:p>
        </w:tc>
      </w:tr>
      <w:tr w:rsidR="000C185D" w:rsidRPr="00C04ABB" w:rsidTr="00C04ABB">
        <w:trPr>
          <w:trHeight w:val="345"/>
        </w:trPr>
        <w:tc>
          <w:tcPr>
            <w:tcW w:w="3955" w:type="dxa"/>
            <w:tcBorders>
              <w:top w:val="nil"/>
              <w:left w:val="single" w:sz="12" w:space="0" w:color="auto"/>
              <w:bottom w:val="single" w:sz="4" w:space="0" w:color="auto"/>
              <w:right w:val="single" w:sz="12" w:space="0" w:color="auto"/>
            </w:tcBorders>
            <w:shd w:val="clear" w:color="auto" w:fill="auto"/>
            <w:noWrap/>
            <w:vAlign w:val="bottom"/>
            <w:hideMark/>
          </w:tcPr>
          <w:p w:rsidR="000C185D" w:rsidRPr="00C04ABB" w:rsidRDefault="000C185D" w:rsidP="00C04ABB">
            <w:pPr>
              <w:spacing w:after="0" w:line="240" w:lineRule="auto"/>
              <w:rPr>
                <w:rFonts w:eastAsia="Times New Roman" w:cs="Calibri"/>
                <w:color w:val="000000"/>
                <w:sz w:val="16"/>
                <w:szCs w:val="16"/>
                <w:lang w:eastAsia="pl-PL"/>
              </w:rPr>
            </w:pPr>
            <w:r w:rsidRPr="00C04ABB">
              <w:rPr>
                <w:rFonts w:eastAsia="Times New Roman" w:cs="Calibri"/>
                <w:color w:val="000000"/>
                <w:sz w:val="16"/>
                <w:szCs w:val="16"/>
                <w:lang w:eastAsia="pl-PL"/>
              </w:rPr>
              <w:t>Budynki mieszkalne</w:t>
            </w:r>
          </w:p>
        </w:tc>
        <w:tc>
          <w:tcPr>
            <w:tcW w:w="1032"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1 383,4</w:t>
            </w:r>
          </w:p>
        </w:tc>
        <w:tc>
          <w:tcPr>
            <w:tcW w:w="86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268,4</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8 290,9</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4" w:space="0" w:color="auto"/>
              <w:right w:val="nil"/>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8" w:space="0" w:color="auto"/>
              <w:bottom w:val="single" w:sz="4" w:space="0" w:color="auto"/>
              <w:right w:val="single" w:sz="8"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9 942,7</w:t>
            </w:r>
          </w:p>
        </w:tc>
      </w:tr>
      <w:tr w:rsidR="000C185D" w:rsidRPr="00C04ABB" w:rsidTr="00C04ABB">
        <w:trPr>
          <w:trHeight w:val="345"/>
        </w:trPr>
        <w:tc>
          <w:tcPr>
            <w:tcW w:w="3955" w:type="dxa"/>
            <w:tcBorders>
              <w:top w:val="nil"/>
              <w:left w:val="single" w:sz="12" w:space="0" w:color="auto"/>
              <w:bottom w:val="single" w:sz="4" w:space="0" w:color="auto"/>
              <w:right w:val="single" w:sz="12" w:space="0" w:color="auto"/>
            </w:tcBorders>
            <w:shd w:val="clear" w:color="auto" w:fill="auto"/>
            <w:noWrap/>
            <w:vAlign w:val="bottom"/>
            <w:hideMark/>
          </w:tcPr>
          <w:p w:rsidR="000C185D" w:rsidRPr="00C04ABB" w:rsidRDefault="000C185D" w:rsidP="00C04ABB">
            <w:pPr>
              <w:spacing w:after="0" w:line="240" w:lineRule="auto"/>
              <w:rPr>
                <w:rFonts w:eastAsia="Times New Roman" w:cs="Calibri"/>
                <w:color w:val="000000"/>
                <w:sz w:val="16"/>
                <w:szCs w:val="16"/>
                <w:lang w:eastAsia="pl-PL"/>
              </w:rPr>
            </w:pPr>
            <w:r w:rsidRPr="00C04ABB">
              <w:rPr>
                <w:rFonts w:eastAsia="Times New Roman" w:cs="Calibri"/>
                <w:color w:val="000000"/>
                <w:sz w:val="16"/>
                <w:szCs w:val="16"/>
                <w:lang w:eastAsia="pl-PL"/>
              </w:rPr>
              <w:t>Instalacje wodno-kanalizacyjne</w:t>
            </w:r>
          </w:p>
        </w:tc>
        <w:tc>
          <w:tcPr>
            <w:tcW w:w="1032"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4" w:space="0" w:color="auto"/>
              <w:right w:val="nil"/>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8" w:space="0" w:color="auto"/>
              <w:bottom w:val="single" w:sz="4" w:space="0" w:color="auto"/>
              <w:right w:val="single" w:sz="8"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r>
      <w:tr w:rsidR="000C185D" w:rsidRPr="00C04ABB" w:rsidTr="00C04ABB">
        <w:trPr>
          <w:trHeight w:val="345"/>
        </w:trPr>
        <w:tc>
          <w:tcPr>
            <w:tcW w:w="3955" w:type="dxa"/>
            <w:tcBorders>
              <w:top w:val="nil"/>
              <w:left w:val="single" w:sz="12" w:space="0" w:color="auto"/>
              <w:bottom w:val="single" w:sz="4" w:space="0" w:color="auto"/>
              <w:right w:val="single" w:sz="12" w:space="0" w:color="auto"/>
            </w:tcBorders>
            <w:shd w:val="clear" w:color="auto" w:fill="auto"/>
            <w:noWrap/>
            <w:vAlign w:val="bottom"/>
            <w:hideMark/>
          </w:tcPr>
          <w:p w:rsidR="000C185D" w:rsidRPr="00C04ABB" w:rsidRDefault="000C185D" w:rsidP="00C04ABB">
            <w:pPr>
              <w:spacing w:after="0" w:line="240" w:lineRule="auto"/>
              <w:rPr>
                <w:rFonts w:eastAsia="Times New Roman" w:cs="Calibri"/>
                <w:color w:val="000000"/>
                <w:sz w:val="16"/>
                <w:szCs w:val="16"/>
                <w:lang w:eastAsia="pl-PL"/>
              </w:rPr>
            </w:pPr>
            <w:r w:rsidRPr="00C04ABB">
              <w:rPr>
                <w:rFonts w:eastAsia="Times New Roman" w:cs="Calibri"/>
                <w:color w:val="000000"/>
                <w:sz w:val="16"/>
                <w:szCs w:val="16"/>
                <w:lang w:eastAsia="pl-PL"/>
              </w:rPr>
              <w:t>Komunalne oświetlenie publiczne</w:t>
            </w:r>
          </w:p>
        </w:tc>
        <w:tc>
          <w:tcPr>
            <w:tcW w:w="1032"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4" w:space="0" w:color="auto"/>
              <w:right w:val="nil"/>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8" w:space="0" w:color="auto"/>
              <w:bottom w:val="single" w:sz="4" w:space="0" w:color="auto"/>
              <w:right w:val="single" w:sz="8"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r>
      <w:tr w:rsidR="000C185D" w:rsidRPr="00C04ABB" w:rsidTr="00C04ABB">
        <w:trPr>
          <w:trHeight w:val="270"/>
        </w:trPr>
        <w:tc>
          <w:tcPr>
            <w:tcW w:w="3955" w:type="dxa"/>
            <w:tcBorders>
              <w:top w:val="nil"/>
              <w:left w:val="single" w:sz="12" w:space="0" w:color="auto"/>
              <w:bottom w:val="single" w:sz="8" w:space="0" w:color="auto"/>
              <w:right w:val="single" w:sz="12" w:space="0" w:color="auto"/>
            </w:tcBorders>
            <w:shd w:val="clear" w:color="000000" w:fill="33CCCC"/>
            <w:noWrap/>
            <w:vAlign w:val="bottom"/>
            <w:hideMark/>
          </w:tcPr>
          <w:p w:rsidR="000C185D" w:rsidRPr="00C04ABB" w:rsidRDefault="000C185D" w:rsidP="00C04ABB">
            <w:pPr>
              <w:spacing w:after="0" w:line="240" w:lineRule="auto"/>
              <w:rPr>
                <w:rFonts w:eastAsia="Times New Roman" w:cs="Calibri"/>
                <w:b/>
                <w:bCs/>
                <w:color w:val="000000"/>
                <w:sz w:val="16"/>
                <w:szCs w:val="16"/>
                <w:lang w:eastAsia="pl-PL"/>
              </w:rPr>
            </w:pPr>
            <w:r w:rsidRPr="00C04ABB">
              <w:rPr>
                <w:rFonts w:eastAsia="Times New Roman" w:cs="Calibri"/>
                <w:b/>
                <w:bCs/>
                <w:color w:val="000000"/>
                <w:sz w:val="16"/>
                <w:szCs w:val="16"/>
                <w:lang w:eastAsia="pl-PL"/>
              </w:rPr>
              <w:t>Budynki, wyposażenie/urządzenia i przemysł razem</w:t>
            </w:r>
          </w:p>
        </w:tc>
        <w:tc>
          <w:tcPr>
            <w:tcW w:w="1032"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1 954,0</w:t>
            </w:r>
          </w:p>
        </w:tc>
        <w:tc>
          <w:tcPr>
            <w:tcW w:w="861"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286,3</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580,1</w:t>
            </w:r>
          </w:p>
        </w:tc>
        <w:tc>
          <w:tcPr>
            <w:tcW w:w="901"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79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87"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8 541,9</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8" w:space="0" w:color="auto"/>
              <w:right w:val="nil"/>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8" w:space="0" w:color="auto"/>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11 362,2</w:t>
            </w:r>
          </w:p>
        </w:tc>
      </w:tr>
      <w:tr w:rsidR="000C185D" w:rsidRPr="00C04ABB" w:rsidTr="00C04ABB">
        <w:trPr>
          <w:trHeight w:val="300"/>
        </w:trPr>
        <w:tc>
          <w:tcPr>
            <w:tcW w:w="3955" w:type="dxa"/>
            <w:tcBorders>
              <w:top w:val="nil"/>
              <w:left w:val="single" w:sz="12" w:space="0" w:color="auto"/>
              <w:bottom w:val="nil"/>
              <w:right w:val="single" w:sz="12" w:space="0" w:color="auto"/>
            </w:tcBorders>
            <w:shd w:val="clear" w:color="000000" w:fill="003366"/>
            <w:noWrap/>
            <w:vAlign w:val="center"/>
            <w:hideMark/>
          </w:tcPr>
          <w:p w:rsidR="000C185D" w:rsidRPr="00C04ABB" w:rsidRDefault="000C185D" w:rsidP="00C04ABB">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TRANSPORT:</w:t>
            </w:r>
          </w:p>
        </w:tc>
        <w:tc>
          <w:tcPr>
            <w:tcW w:w="1032"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1059"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61"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901"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795"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87"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nil"/>
              <w:bottom w:val="nil"/>
              <w:right w:val="nil"/>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single" w:sz="4" w:space="0" w:color="auto"/>
              <w:bottom w:val="nil"/>
              <w:right w:val="nil"/>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single" w:sz="4" w:space="0" w:color="auto"/>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927" w:type="dxa"/>
            <w:tcBorders>
              <w:top w:val="nil"/>
              <w:left w:val="nil"/>
              <w:bottom w:val="nil"/>
              <w:right w:val="nil"/>
            </w:tcBorders>
            <w:shd w:val="clear" w:color="000000" w:fill="003366"/>
            <w:noWrap/>
            <w:vAlign w:val="center"/>
            <w:hideMark/>
          </w:tcPr>
          <w:p w:rsidR="000C185D" w:rsidRDefault="000C185D" w:rsidP="000C185D">
            <w:pPr>
              <w:spacing w:after="0"/>
              <w:jc w:val="center"/>
              <w:rPr>
                <w:rFonts w:cs="Calibri"/>
                <w:sz w:val="16"/>
                <w:szCs w:val="16"/>
              </w:rPr>
            </w:pPr>
          </w:p>
        </w:tc>
        <w:tc>
          <w:tcPr>
            <w:tcW w:w="927" w:type="dxa"/>
            <w:tcBorders>
              <w:top w:val="nil"/>
              <w:left w:val="single" w:sz="8" w:space="0" w:color="auto"/>
              <w:bottom w:val="nil"/>
              <w:right w:val="single" w:sz="8" w:space="0" w:color="auto"/>
            </w:tcBorders>
            <w:shd w:val="clear" w:color="000000" w:fill="003366"/>
            <w:noWrap/>
            <w:vAlign w:val="center"/>
            <w:hideMark/>
          </w:tcPr>
          <w:p w:rsidR="000C185D" w:rsidRDefault="000C185D" w:rsidP="000C185D">
            <w:pPr>
              <w:spacing w:after="0"/>
              <w:jc w:val="center"/>
              <w:rPr>
                <w:rFonts w:cs="Calibri"/>
                <w:sz w:val="16"/>
                <w:szCs w:val="16"/>
              </w:rPr>
            </w:pPr>
          </w:p>
        </w:tc>
      </w:tr>
      <w:tr w:rsidR="000C185D" w:rsidRPr="00C04ABB" w:rsidTr="00C04ABB">
        <w:trPr>
          <w:trHeight w:val="270"/>
        </w:trPr>
        <w:tc>
          <w:tcPr>
            <w:tcW w:w="3955"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0C185D" w:rsidRPr="00C04ABB" w:rsidRDefault="000C185D" w:rsidP="00C04ABB">
            <w:pPr>
              <w:spacing w:after="0" w:line="240" w:lineRule="auto"/>
              <w:rPr>
                <w:rFonts w:eastAsia="Times New Roman" w:cs="Calibri"/>
                <w:color w:val="000000"/>
                <w:sz w:val="16"/>
                <w:szCs w:val="16"/>
                <w:lang w:eastAsia="pl-PL"/>
              </w:rPr>
            </w:pPr>
            <w:r w:rsidRPr="00C04ABB">
              <w:rPr>
                <w:rFonts w:eastAsia="Times New Roman" w:cs="Calibri"/>
                <w:color w:val="000000"/>
                <w:sz w:val="16"/>
                <w:szCs w:val="16"/>
                <w:lang w:eastAsia="pl-PL"/>
              </w:rPr>
              <w:t>Tabor gminny</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1,4</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84,9</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4,8</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single" w:sz="4" w:space="0" w:color="auto"/>
              <w:left w:val="nil"/>
              <w:bottom w:val="single" w:sz="4" w:space="0" w:color="auto"/>
              <w:right w:val="nil"/>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91,1</w:t>
            </w:r>
          </w:p>
        </w:tc>
      </w:tr>
      <w:tr w:rsidR="000C185D" w:rsidRPr="00C04ABB" w:rsidTr="00C04ABB">
        <w:trPr>
          <w:trHeight w:val="285"/>
        </w:trPr>
        <w:tc>
          <w:tcPr>
            <w:tcW w:w="3955" w:type="dxa"/>
            <w:tcBorders>
              <w:top w:val="nil"/>
              <w:left w:val="single" w:sz="12" w:space="0" w:color="auto"/>
              <w:bottom w:val="single" w:sz="4" w:space="0" w:color="auto"/>
              <w:right w:val="single" w:sz="12" w:space="0" w:color="auto"/>
            </w:tcBorders>
            <w:shd w:val="clear" w:color="auto" w:fill="auto"/>
            <w:noWrap/>
            <w:vAlign w:val="bottom"/>
            <w:hideMark/>
          </w:tcPr>
          <w:p w:rsidR="000C185D" w:rsidRPr="00C04ABB" w:rsidRDefault="000C185D" w:rsidP="00C04ABB">
            <w:pPr>
              <w:spacing w:after="0" w:line="240" w:lineRule="auto"/>
              <w:rPr>
                <w:rFonts w:eastAsia="Times New Roman" w:cs="Calibri"/>
                <w:color w:val="000000"/>
                <w:sz w:val="16"/>
                <w:szCs w:val="16"/>
                <w:lang w:eastAsia="pl-PL"/>
              </w:rPr>
            </w:pPr>
            <w:r w:rsidRPr="00C04ABB">
              <w:rPr>
                <w:rFonts w:eastAsia="Times New Roman" w:cs="Calibri"/>
                <w:color w:val="000000"/>
                <w:sz w:val="16"/>
                <w:szCs w:val="16"/>
                <w:lang w:eastAsia="pl-PL"/>
              </w:rPr>
              <w:t xml:space="preserve">Transport prywatny i komercyjny  </w:t>
            </w:r>
          </w:p>
        </w:tc>
        <w:tc>
          <w:tcPr>
            <w:tcW w:w="1032"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1 098,7</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5 955,4</w:t>
            </w:r>
          </w:p>
        </w:tc>
        <w:tc>
          <w:tcPr>
            <w:tcW w:w="79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2 232,8</w:t>
            </w:r>
          </w:p>
        </w:tc>
        <w:tc>
          <w:tcPr>
            <w:tcW w:w="887"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4" w:space="0" w:color="auto"/>
              <w:right w:val="single" w:sz="4"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4" w:space="0" w:color="auto"/>
              <w:right w:val="nil"/>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8" w:space="0" w:color="auto"/>
              <w:bottom w:val="single" w:sz="4" w:space="0" w:color="auto"/>
              <w:right w:val="single" w:sz="8" w:space="0" w:color="auto"/>
            </w:tcBorders>
            <w:shd w:val="clear" w:color="auto" w:fill="auto"/>
            <w:noWrap/>
            <w:vAlign w:val="center"/>
            <w:hideMark/>
          </w:tcPr>
          <w:p w:rsidR="000C185D" w:rsidRDefault="000C185D" w:rsidP="000C185D">
            <w:pPr>
              <w:spacing w:after="0"/>
              <w:jc w:val="center"/>
              <w:rPr>
                <w:rFonts w:cs="Calibri"/>
                <w:sz w:val="16"/>
                <w:szCs w:val="16"/>
              </w:rPr>
            </w:pPr>
            <w:r>
              <w:rPr>
                <w:rFonts w:cs="Calibri"/>
                <w:sz w:val="16"/>
                <w:szCs w:val="16"/>
              </w:rPr>
              <w:t>9 286,9</w:t>
            </w:r>
          </w:p>
        </w:tc>
      </w:tr>
      <w:tr w:rsidR="000C185D" w:rsidRPr="00C04ABB" w:rsidTr="00C04ABB">
        <w:trPr>
          <w:trHeight w:val="240"/>
        </w:trPr>
        <w:tc>
          <w:tcPr>
            <w:tcW w:w="3955" w:type="dxa"/>
            <w:tcBorders>
              <w:top w:val="nil"/>
              <w:left w:val="single" w:sz="12" w:space="0" w:color="auto"/>
              <w:bottom w:val="single" w:sz="8" w:space="0" w:color="auto"/>
              <w:right w:val="single" w:sz="12" w:space="0" w:color="auto"/>
            </w:tcBorders>
            <w:shd w:val="clear" w:color="000000" w:fill="33CCCC"/>
            <w:noWrap/>
            <w:vAlign w:val="bottom"/>
            <w:hideMark/>
          </w:tcPr>
          <w:p w:rsidR="000C185D" w:rsidRPr="00C04ABB" w:rsidRDefault="000C185D" w:rsidP="00C04ABB">
            <w:pPr>
              <w:spacing w:after="0" w:line="240" w:lineRule="auto"/>
              <w:rPr>
                <w:rFonts w:eastAsia="Times New Roman" w:cs="Calibri"/>
                <w:b/>
                <w:bCs/>
                <w:color w:val="000000"/>
                <w:sz w:val="16"/>
                <w:szCs w:val="16"/>
                <w:lang w:eastAsia="pl-PL"/>
              </w:rPr>
            </w:pPr>
            <w:r w:rsidRPr="00C04ABB">
              <w:rPr>
                <w:rFonts w:eastAsia="Times New Roman" w:cs="Calibri"/>
                <w:b/>
                <w:bCs/>
                <w:color w:val="000000"/>
                <w:sz w:val="16"/>
                <w:szCs w:val="16"/>
                <w:lang w:eastAsia="pl-PL"/>
              </w:rPr>
              <w:t>Transport razem</w:t>
            </w:r>
          </w:p>
        </w:tc>
        <w:tc>
          <w:tcPr>
            <w:tcW w:w="1032"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1059"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61"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1 100,1</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01"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6 040,3</w:t>
            </w:r>
          </w:p>
        </w:tc>
        <w:tc>
          <w:tcPr>
            <w:tcW w:w="79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2 237,6</w:t>
            </w:r>
          </w:p>
        </w:tc>
        <w:tc>
          <w:tcPr>
            <w:tcW w:w="887"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835" w:type="dxa"/>
            <w:tcBorders>
              <w:top w:val="nil"/>
              <w:left w:val="nil"/>
              <w:bottom w:val="single" w:sz="8"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nil"/>
              <w:bottom w:val="single" w:sz="8" w:space="0" w:color="auto"/>
              <w:right w:val="nil"/>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w:t>
            </w:r>
          </w:p>
        </w:tc>
        <w:tc>
          <w:tcPr>
            <w:tcW w:w="927" w:type="dxa"/>
            <w:tcBorders>
              <w:top w:val="nil"/>
              <w:left w:val="single" w:sz="8" w:space="0" w:color="auto"/>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9 378,0</w:t>
            </w:r>
          </w:p>
        </w:tc>
      </w:tr>
      <w:tr w:rsidR="000C185D" w:rsidRPr="00C04ABB" w:rsidTr="00C04ABB">
        <w:trPr>
          <w:trHeight w:val="300"/>
        </w:trPr>
        <w:tc>
          <w:tcPr>
            <w:tcW w:w="3955" w:type="dxa"/>
            <w:tcBorders>
              <w:top w:val="nil"/>
              <w:left w:val="single" w:sz="12" w:space="0" w:color="auto"/>
              <w:bottom w:val="nil"/>
              <w:right w:val="single" w:sz="12" w:space="0" w:color="auto"/>
            </w:tcBorders>
            <w:shd w:val="clear" w:color="000000" w:fill="003366"/>
            <w:noWrap/>
            <w:vAlign w:val="center"/>
            <w:hideMark/>
          </w:tcPr>
          <w:p w:rsidR="000C185D" w:rsidRPr="00C04ABB" w:rsidRDefault="000C185D" w:rsidP="00C04ABB">
            <w:pPr>
              <w:spacing w:after="0" w:line="240" w:lineRule="auto"/>
              <w:rPr>
                <w:rFonts w:eastAsia="Times New Roman" w:cs="Calibri"/>
                <w:b/>
                <w:bCs/>
                <w:color w:val="FFFFFF"/>
                <w:sz w:val="16"/>
                <w:szCs w:val="16"/>
                <w:lang w:eastAsia="pl-PL"/>
              </w:rPr>
            </w:pPr>
            <w:r w:rsidRPr="00C04ABB">
              <w:rPr>
                <w:rFonts w:eastAsia="Times New Roman" w:cs="Calibri"/>
                <w:b/>
                <w:bCs/>
                <w:color w:val="FFFFFF"/>
                <w:sz w:val="16"/>
                <w:szCs w:val="16"/>
                <w:lang w:eastAsia="pl-PL"/>
              </w:rPr>
              <w:t>INNE:</w:t>
            </w:r>
          </w:p>
        </w:tc>
        <w:tc>
          <w:tcPr>
            <w:tcW w:w="1032"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1059"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61"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901"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795"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87" w:type="dxa"/>
            <w:tcBorders>
              <w:top w:val="nil"/>
              <w:left w:val="nil"/>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nil"/>
              <w:bottom w:val="nil"/>
              <w:right w:val="nil"/>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single" w:sz="4" w:space="0" w:color="auto"/>
              <w:bottom w:val="nil"/>
              <w:right w:val="nil"/>
            </w:tcBorders>
            <w:shd w:val="clear" w:color="000000" w:fill="003366"/>
            <w:noWrap/>
            <w:vAlign w:val="center"/>
            <w:hideMark/>
          </w:tcPr>
          <w:p w:rsidR="000C185D" w:rsidRDefault="000C185D" w:rsidP="000C185D">
            <w:pPr>
              <w:spacing w:after="0"/>
              <w:jc w:val="center"/>
              <w:rPr>
                <w:rFonts w:cs="Calibri"/>
                <w:sz w:val="16"/>
                <w:szCs w:val="16"/>
              </w:rPr>
            </w:pPr>
          </w:p>
        </w:tc>
        <w:tc>
          <w:tcPr>
            <w:tcW w:w="835" w:type="dxa"/>
            <w:tcBorders>
              <w:top w:val="nil"/>
              <w:left w:val="single" w:sz="4" w:space="0" w:color="auto"/>
              <w:bottom w:val="nil"/>
              <w:right w:val="single" w:sz="4" w:space="0" w:color="auto"/>
            </w:tcBorders>
            <w:shd w:val="clear" w:color="000000" w:fill="003366"/>
            <w:noWrap/>
            <w:vAlign w:val="center"/>
            <w:hideMark/>
          </w:tcPr>
          <w:p w:rsidR="000C185D" w:rsidRDefault="000C185D" w:rsidP="000C185D">
            <w:pPr>
              <w:spacing w:after="0"/>
              <w:jc w:val="center"/>
              <w:rPr>
                <w:rFonts w:cs="Calibri"/>
                <w:sz w:val="16"/>
                <w:szCs w:val="16"/>
              </w:rPr>
            </w:pPr>
          </w:p>
        </w:tc>
        <w:tc>
          <w:tcPr>
            <w:tcW w:w="927" w:type="dxa"/>
            <w:tcBorders>
              <w:top w:val="nil"/>
              <w:left w:val="nil"/>
              <w:bottom w:val="nil"/>
              <w:right w:val="nil"/>
            </w:tcBorders>
            <w:shd w:val="clear" w:color="000000" w:fill="003366"/>
            <w:noWrap/>
            <w:vAlign w:val="center"/>
            <w:hideMark/>
          </w:tcPr>
          <w:p w:rsidR="000C185D" w:rsidRDefault="000C185D" w:rsidP="000C185D">
            <w:pPr>
              <w:spacing w:after="0"/>
              <w:jc w:val="center"/>
              <w:rPr>
                <w:rFonts w:cs="Calibri"/>
                <w:sz w:val="16"/>
                <w:szCs w:val="16"/>
              </w:rPr>
            </w:pPr>
          </w:p>
        </w:tc>
        <w:tc>
          <w:tcPr>
            <w:tcW w:w="927" w:type="dxa"/>
            <w:tcBorders>
              <w:top w:val="nil"/>
              <w:left w:val="single" w:sz="8" w:space="0" w:color="auto"/>
              <w:bottom w:val="nil"/>
              <w:right w:val="single" w:sz="8" w:space="0" w:color="auto"/>
            </w:tcBorders>
            <w:shd w:val="clear" w:color="000000" w:fill="003366"/>
            <w:noWrap/>
            <w:vAlign w:val="center"/>
            <w:hideMark/>
          </w:tcPr>
          <w:p w:rsidR="000C185D" w:rsidRDefault="000C185D" w:rsidP="000C185D">
            <w:pPr>
              <w:spacing w:after="0"/>
              <w:jc w:val="center"/>
              <w:rPr>
                <w:rFonts w:cs="Calibri"/>
                <w:sz w:val="16"/>
                <w:szCs w:val="16"/>
              </w:rPr>
            </w:pPr>
          </w:p>
        </w:tc>
      </w:tr>
      <w:tr w:rsidR="000C185D" w:rsidRPr="00C04ABB" w:rsidTr="00C04ABB">
        <w:trPr>
          <w:trHeight w:val="240"/>
        </w:trPr>
        <w:tc>
          <w:tcPr>
            <w:tcW w:w="3955" w:type="dxa"/>
            <w:tcBorders>
              <w:top w:val="single" w:sz="8" w:space="0" w:color="auto"/>
              <w:left w:val="single" w:sz="12" w:space="0" w:color="auto"/>
              <w:bottom w:val="single" w:sz="12" w:space="0" w:color="auto"/>
              <w:right w:val="single" w:sz="12" w:space="0" w:color="auto"/>
            </w:tcBorders>
            <w:shd w:val="clear" w:color="000000" w:fill="33CCCC"/>
            <w:noWrap/>
            <w:vAlign w:val="bottom"/>
            <w:hideMark/>
          </w:tcPr>
          <w:p w:rsidR="000C185D" w:rsidRPr="00C04ABB" w:rsidRDefault="000C185D" w:rsidP="00C04ABB">
            <w:pPr>
              <w:spacing w:after="0" w:line="240" w:lineRule="auto"/>
              <w:rPr>
                <w:rFonts w:eastAsia="Times New Roman" w:cs="Calibri"/>
                <w:b/>
                <w:bCs/>
                <w:color w:val="000000"/>
                <w:sz w:val="16"/>
                <w:szCs w:val="16"/>
                <w:lang w:eastAsia="pl-PL"/>
              </w:rPr>
            </w:pPr>
            <w:r w:rsidRPr="00C04ABB">
              <w:rPr>
                <w:rFonts w:eastAsia="Times New Roman" w:cs="Calibri"/>
                <w:b/>
                <w:bCs/>
                <w:color w:val="000000"/>
                <w:sz w:val="16"/>
                <w:szCs w:val="16"/>
                <w:lang w:eastAsia="pl-PL"/>
              </w:rPr>
              <w:t>Razem</w:t>
            </w:r>
          </w:p>
        </w:tc>
        <w:tc>
          <w:tcPr>
            <w:tcW w:w="1032"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0,0</w:t>
            </w:r>
          </w:p>
        </w:tc>
        <w:tc>
          <w:tcPr>
            <w:tcW w:w="1059"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1 954,0</w:t>
            </w:r>
          </w:p>
        </w:tc>
        <w:tc>
          <w:tcPr>
            <w:tcW w:w="861"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0,0</w:t>
            </w:r>
          </w:p>
        </w:tc>
        <w:tc>
          <w:tcPr>
            <w:tcW w:w="835"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1 386,4</w:t>
            </w:r>
          </w:p>
        </w:tc>
        <w:tc>
          <w:tcPr>
            <w:tcW w:w="835"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580,1</w:t>
            </w:r>
          </w:p>
        </w:tc>
        <w:tc>
          <w:tcPr>
            <w:tcW w:w="901"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6 040,3</w:t>
            </w:r>
          </w:p>
        </w:tc>
        <w:tc>
          <w:tcPr>
            <w:tcW w:w="795"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2 237,6</w:t>
            </w:r>
          </w:p>
        </w:tc>
        <w:tc>
          <w:tcPr>
            <w:tcW w:w="887"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8 541,9</w:t>
            </w:r>
          </w:p>
        </w:tc>
        <w:tc>
          <w:tcPr>
            <w:tcW w:w="835"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0,0</w:t>
            </w:r>
          </w:p>
        </w:tc>
        <w:tc>
          <w:tcPr>
            <w:tcW w:w="835"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0,0</w:t>
            </w:r>
          </w:p>
        </w:tc>
        <w:tc>
          <w:tcPr>
            <w:tcW w:w="835"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0,0</w:t>
            </w:r>
          </w:p>
        </w:tc>
        <w:tc>
          <w:tcPr>
            <w:tcW w:w="927"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0,0</w:t>
            </w:r>
          </w:p>
        </w:tc>
        <w:tc>
          <w:tcPr>
            <w:tcW w:w="927" w:type="dxa"/>
            <w:tcBorders>
              <w:top w:val="single" w:sz="8" w:space="0" w:color="auto"/>
              <w:left w:val="nil"/>
              <w:bottom w:val="single" w:sz="8" w:space="0" w:color="auto"/>
              <w:right w:val="single" w:sz="8" w:space="0" w:color="auto"/>
            </w:tcBorders>
            <w:shd w:val="clear" w:color="000000" w:fill="99CC00"/>
            <w:noWrap/>
            <w:vAlign w:val="center"/>
            <w:hideMark/>
          </w:tcPr>
          <w:p w:rsidR="000C185D" w:rsidRDefault="000C185D" w:rsidP="000C185D">
            <w:pPr>
              <w:spacing w:after="0"/>
              <w:jc w:val="center"/>
              <w:rPr>
                <w:rFonts w:cs="Calibri"/>
                <w:b/>
                <w:bCs/>
                <w:sz w:val="16"/>
                <w:szCs w:val="16"/>
              </w:rPr>
            </w:pPr>
            <w:r>
              <w:rPr>
                <w:rFonts w:cs="Calibri"/>
                <w:b/>
                <w:bCs/>
                <w:sz w:val="16"/>
                <w:szCs w:val="16"/>
              </w:rPr>
              <w:t>20 740,3</w:t>
            </w:r>
          </w:p>
        </w:tc>
      </w:tr>
      <w:tr w:rsidR="000C185D" w:rsidRPr="00C04ABB" w:rsidTr="00C04ABB">
        <w:trPr>
          <w:trHeight w:val="315"/>
        </w:trPr>
        <w:tc>
          <w:tcPr>
            <w:tcW w:w="3955"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both"/>
              <w:rPr>
                <w:rFonts w:eastAsia="Times New Roman" w:cs="Calibri"/>
                <w:sz w:val="16"/>
                <w:szCs w:val="16"/>
                <w:lang w:eastAsia="pl-PL"/>
              </w:rPr>
            </w:pPr>
          </w:p>
        </w:tc>
        <w:tc>
          <w:tcPr>
            <w:tcW w:w="1032"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1059"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861"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901"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795"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887"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927"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c>
          <w:tcPr>
            <w:tcW w:w="927"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r>
      <w:tr w:rsidR="000C185D" w:rsidRPr="00C04ABB" w:rsidTr="00C04ABB">
        <w:trPr>
          <w:trHeight w:val="315"/>
        </w:trPr>
        <w:tc>
          <w:tcPr>
            <w:tcW w:w="3955" w:type="dxa"/>
            <w:tcBorders>
              <w:top w:val="single" w:sz="12" w:space="0" w:color="auto"/>
              <w:left w:val="single" w:sz="12" w:space="0" w:color="auto"/>
              <w:bottom w:val="single" w:sz="12" w:space="0" w:color="auto"/>
              <w:right w:val="nil"/>
            </w:tcBorders>
            <w:shd w:val="clear" w:color="auto" w:fill="auto"/>
            <w:noWrap/>
            <w:vAlign w:val="center"/>
            <w:hideMark/>
          </w:tcPr>
          <w:p w:rsidR="000C185D" w:rsidRPr="00C04ABB" w:rsidRDefault="000C185D" w:rsidP="00C04ABB">
            <w:pPr>
              <w:spacing w:after="0" w:line="240" w:lineRule="auto"/>
              <w:jc w:val="both"/>
              <w:rPr>
                <w:rFonts w:eastAsia="Times New Roman" w:cs="Calibri"/>
                <w:b/>
                <w:bCs/>
                <w:color w:val="000000"/>
                <w:sz w:val="16"/>
                <w:szCs w:val="16"/>
                <w:lang w:eastAsia="pl-PL"/>
              </w:rPr>
            </w:pPr>
            <w:r w:rsidRPr="00C04ABB">
              <w:rPr>
                <w:rFonts w:eastAsia="Times New Roman" w:cs="Calibri"/>
                <w:b/>
                <w:bCs/>
                <w:color w:val="000000"/>
                <w:sz w:val="16"/>
                <w:szCs w:val="16"/>
                <w:lang w:eastAsia="pl-PL"/>
              </w:rPr>
              <w:t>Odnośne współczynniki emisji CO2 w [t/MWh]</w:t>
            </w:r>
          </w:p>
        </w:tc>
        <w:tc>
          <w:tcPr>
            <w:tcW w:w="1032" w:type="dxa"/>
            <w:tcBorders>
              <w:top w:val="single" w:sz="12" w:space="0" w:color="auto"/>
              <w:left w:val="single" w:sz="12" w:space="0" w:color="auto"/>
              <w:bottom w:val="single" w:sz="12"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0,000</w:t>
            </w:r>
          </w:p>
        </w:tc>
        <w:tc>
          <w:tcPr>
            <w:tcW w:w="1059" w:type="dxa"/>
            <w:tcBorders>
              <w:top w:val="single" w:sz="12" w:space="0" w:color="auto"/>
              <w:left w:val="nil"/>
              <w:bottom w:val="single" w:sz="12"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0,773</w:t>
            </w:r>
          </w:p>
        </w:tc>
        <w:tc>
          <w:tcPr>
            <w:tcW w:w="861" w:type="dxa"/>
            <w:tcBorders>
              <w:top w:val="single" w:sz="12" w:space="0" w:color="auto"/>
              <w:left w:val="nil"/>
              <w:bottom w:val="single" w:sz="12"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0,202</w:t>
            </w:r>
          </w:p>
        </w:tc>
        <w:tc>
          <w:tcPr>
            <w:tcW w:w="835" w:type="dxa"/>
            <w:tcBorders>
              <w:top w:val="single" w:sz="12" w:space="0" w:color="auto"/>
              <w:left w:val="nil"/>
              <w:bottom w:val="single" w:sz="12" w:space="0" w:color="auto"/>
              <w:right w:val="nil"/>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0,227</w:t>
            </w:r>
          </w:p>
        </w:tc>
        <w:tc>
          <w:tcPr>
            <w:tcW w:w="835" w:type="dxa"/>
            <w:tcBorders>
              <w:top w:val="single" w:sz="12" w:space="0" w:color="auto"/>
              <w:left w:val="single" w:sz="4" w:space="0" w:color="auto"/>
              <w:bottom w:val="single" w:sz="12" w:space="0" w:color="auto"/>
              <w:right w:val="nil"/>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0,279</w:t>
            </w:r>
          </w:p>
        </w:tc>
        <w:tc>
          <w:tcPr>
            <w:tcW w:w="901" w:type="dxa"/>
            <w:tcBorders>
              <w:top w:val="single" w:sz="12" w:space="0" w:color="auto"/>
              <w:left w:val="single" w:sz="4" w:space="0" w:color="auto"/>
              <w:bottom w:val="single" w:sz="12"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0,267</w:t>
            </w:r>
          </w:p>
        </w:tc>
        <w:tc>
          <w:tcPr>
            <w:tcW w:w="795" w:type="dxa"/>
            <w:tcBorders>
              <w:top w:val="single" w:sz="12" w:space="0" w:color="auto"/>
              <w:left w:val="nil"/>
              <w:bottom w:val="single" w:sz="12"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0,249</w:t>
            </w:r>
          </w:p>
        </w:tc>
        <w:tc>
          <w:tcPr>
            <w:tcW w:w="887" w:type="dxa"/>
            <w:tcBorders>
              <w:top w:val="single" w:sz="12" w:space="0" w:color="auto"/>
              <w:left w:val="nil"/>
              <w:bottom w:val="single" w:sz="12"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0,341</w:t>
            </w:r>
          </w:p>
        </w:tc>
        <w:tc>
          <w:tcPr>
            <w:tcW w:w="835" w:type="dxa"/>
            <w:tcBorders>
              <w:top w:val="single" w:sz="12" w:space="0" w:color="auto"/>
              <w:left w:val="nil"/>
              <w:bottom w:val="single" w:sz="12" w:space="0" w:color="auto"/>
              <w:right w:val="single" w:sz="4" w:space="0" w:color="auto"/>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0,000</w:t>
            </w:r>
          </w:p>
        </w:tc>
        <w:tc>
          <w:tcPr>
            <w:tcW w:w="835" w:type="dxa"/>
            <w:tcBorders>
              <w:top w:val="single" w:sz="12" w:space="0" w:color="auto"/>
              <w:left w:val="nil"/>
              <w:bottom w:val="single" w:sz="12" w:space="0" w:color="auto"/>
              <w:right w:val="nil"/>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0,000</w:t>
            </w:r>
          </w:p>
        </w:tc>
        <w:tc>
          <w:tcPr>
            <w:tcW w:w="835" w:type="dxa"/>
            <w:tcBorders>
              <w:top w:val="single" w:sz="12" w:space="0" w:color="auto"/>
              <w:left w:val="single" w:sz="4" w:space="0" w:color="auto"/>
              <w:bottom w:val="single" w:sz="12" w:space="0" w:color="auto"/>
              <w:right w:val="nil"/>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0,000</w:t>
            </w:r>
          </w:p>
        </w:tc>
        <w:tc>
          <w:tcPr>
            <w:tcW w:w="927" w:type="dxa"/>
            <w:tcBorders>
              <w:top w:val="single" w:sz="12" w:space="0" w:color="auto"/>
              <w:left w:val="nil"/>
              <w:bottom w:val="single" w:sz="12" w:space="0" w:color="auto"/>
              <w:right w:val="nil"/>
            </w:tcBorders>
            <w:shd w:val="clear" w:color="000000" w:fill="99CC00"/>
            <w:noWrap/>
            <w:vAlign w:val="center"/>
            <w:hideMark/>
          </w:tcPr>
          <w:p w:rsidR="000C185D" w:rsidRDefault="000C185D" w:rsidP="000C185D">
            <w:pPr>
              <w:spacing w:after="0"/>
              <w:jc w:val="center"/>
              <w:rPr>
                <w:rFonts w:cs="Calibri"/>
                <w:sz w:val="16"/>
                <w:szCs w:val="16"/>
              </w:rPr>
            </w:pPr>
            <w:r>
              <w:rPr>
                <w:rFonts w:cs="Calibri"/>
                <w:sz w:val="16"/>
                <w:szCs w:val="16"/>
              </w:rPr>
              <w:t>0,000</w:t>
            </w:r>
          </w:p>
        </w:tc>
        <w:tc>
          <w:tcPr>
            <w:tcW w:w="927" w:type="dxa"/>
            <w:tcBorders>
              <w:top w:val="nil"/>
              <w:left w:val="nil"/>
              <w:bottom w:val="nil"/>
              <w:right w:val="nil"/>
            </w:tcBorders>
            <w:shd w:val="clear" w:color="auto" w:fill="auto"/>
            <w:noWrap/>
            <w:vAlign w:val="bottom"/>
            <w:hideMark/>
          </w:tcPr>
          <w:p w:rsidR="000C185D" w:rsidRPr="00C04ABB" w:rsidRDefault="000C185D" w:rsidP="000C185D">
            <w:pPr>
              <w:spacing w:after="0" w:line="240" w:lineRule="auto"/>
              <w:jc w:val="center"/>
              <w:rPr>
                <w:rFonts w:eastAsia="Times New Roman" w:cs="Calibri"/>
                <w:sz w:val="16"/>
                <w:szCs w:val="16"/>
                <w:lang w:eastAsia="pl-PL"/>
              </w:rPr>
            </w:pPr>
          </w:p>
        </w:tc>
      </w:tr>
      <w:tr w:rsidR="000C185D" w:rsidRPr="00C04ABB" w:rsidTr="00C04ABB">
        <w:trPr>
          <w:trHeight w:val="645"/>
        </w:trPr>
        <w:tc>
          <w:tcPr>
            <w:tcW w:w="3955" w:type="dxa"/>
            <w:tcBorders>
              <w:top w:val="nil"/>
              <w:left w:val="single" w:sz="12" w:space="0" w:color="auto"/>
              <w:bottom w:val="single" w:sz="12" w:space="0" w:color="auto"/>
              <w:right w:val="single" w:sz="12" w:space="0" w:color="auto"/>
            </w:tcBorders>
            <w:shd w:val="clear" w:color="auto" w:fill="auto"/>
            <w:vAlign w:val="bottom"/>
            <w:hideMark/>
          </w:tcPr>
          <w:p w:rsidR="000C185D" w:rsidRPr="00C04ABB" w:rsidRDefault="000C185D" w:rsidP="00C04ABB">
            <w:pPr>
              <w:spacing w:after="0" w:line="240" w:lineRule="auto"/>
              <w:rPr>
                <w:rFonts w:eastAsia="Times New Roman" w:cs="Calibri"/>
                <w:b/>
                <w:bCs/>
                <w:color w:val="000000"/>
                <w:sz w:val="16"/>
                <w:szCs w:val="16"/>
                <w:lang w:eastAsia="pl-PL"/>
              </w:rPr>
            </w:pPr>
            <w:r w:rsidRPr="00C04ABB">
              <w:rPr>
                <w:rFonts w:eastAsia="Times New Roman" w:cs="Calibri"/>
                <w:b/>
                <w:bCs/>
                <w:color w:val="000000"/>
                <w:sz w:val="16"/>
                <w:szCs w:val="16"/>
                <w:lang w:eastAsia="pl-PL"/>
              </w:rPr>
              <w:t>Współczynnik emisji CO2 dla energii elektrycznej niewytwarzanej lokalnie [t/MWh]</w:t>
            </w:r>
          </w:p>
        </w:tc>
        <w:tc>
          <w:tcPr>
            <w:tcW w:w="1032" w:type="dxa"/>
            <w:tcBorders>
              <w:top w:val="nil"/>
              <w:left w:val="nil"/>
              <w:bottom w:val="single" w:sz="12" w:space="0" w:color="auto"/>
              <w:right w:val="single" w:sz="12" w:space="0" w:color="auto"/>
            </w:tcBorders>
            <w:shd w:val="clear" w:color="auto" w:fill="auto"/>
            <w:noWrap/>
            <w:vAlign w:val="bottom"/>
            <w:hideMark/>
          </w:tcPr>
          <w:p w:rsidR="000C185D" w:rsidRPr="00C04ABB" w:rsidRDefault="000C185D" w:rsidP="00C04ABB">
            <w:pPr>
              <w:spacing w:after="0" w:line="240" w:lineRule="auto"/>
              <w:jc w:val="center"/>
              <w:rPr>
                <w:rFonts w:eastAsia="Times New Roman" w:cs="Calibri"/>
                <w:sz w:val="16"/>
                <w:szCs w:val="16"/>
                <w:lang w:eastAsia="pl-PL"/>
              </w:rPr>
            </w:pPr>
            <w:r w:rsidRPr="00C04ABB">
              <w:rPr>
                <w:rFonts w:eastAsia="Times New Roman" w:cs="Calibri"/>
                <w:sz w:val="16"/>
                <w:szCs w:val="16"/>
                <w:lang w:eastAsia="pl-PL"/>
              </w:rPr>
              <w:t>0,831</w:t>
            </w:r>
          </w:p>
        </w:tc>
        <w:tc>
          <w:tcPr>
            <w:tcW w:w="1059"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r w:rsidRPr="00C04ABB">
              <w:rPr>
                <w:rFonts w:eastAsia="Times New Roman" w:cs="Calibri"/>
                <w:color w:val="FF0000"/>
                <w:sz w:val="16"/>
                <w:szCs w:val="16"/>
                <w:lang w:eastAsia="pl-PL"/>
              </w:rPr>
              <w:t> </w:t>
            </w:r>
          </w:p>
        </w:tc>
        <w:tc>
          <w:tcPr>
            <w:tcW w:w="861"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901"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795"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887"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835"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927"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color w:val="FF0000"/>
                <w:sz w:val="16"/>
                <w:szCs w:val="16"/>
                <w:lang w:eastAsia="pl-PL"/>
              </w:rPr>
            </w:pPr>
          </w:p>
        </w:tc>
        <w:tc>
          <w:tcPr>
            <w:tcW w:w="927" w:type="dxa"/>
            <w:tcBorders>
              <w:top w:val="nil"/>
              <w:left w:val="nil"/>
              <w:bottom w:val="nil"/>
              <w:right w:val="nil"/>
            </w:tcBorders>
            <w:shd w:val="clear" w:color="auto" w:fill="auto"/>
            <w:noWrap/>
            <w:vAlign w:val="bottom"/>
            <w:hideMark/>
          </w:tcPr>
          <w:p w:rsidR="000C185D" w:rsidRPr="00C04ABB" w:rsidRDefault="000C185D" w:rsidP="00C04ABB">
            <w:pPr>
              <w:spacing w:after="0" w:line="240" w:lineRule="auto"/>
              <w:jc w:val="center"/>
              <w:rPr>
                <w:rFonts w:eastAsia="Times New Roman" w:cs="Calibri"/>
                <w:sz w:val="16"/>
                <w:szCs w:val="16"/>
                <w:lang w:eastAsia="pl-PL"/>
              </w:rPr>
            </w:pPr>
          </w:p>
        </w:tc>
      </w:tr>
    </w:tbl>
    <w:p w:rsidR="00C22D30" w:rsidRDefault="00C22D30" w:rsidP="00C22D30">
      <w:pPr>
        <w:spacing w:after="0" w:line="240" w:lineRule="auto"/>
        <w:rPr>
          <w:b/>
          <w:bCs/>
          <w:sz w:val="18"/>
          <w:szCs w:val="18"/>
        </w:rPr>
      </w:pPr>
      <w:r>
        <w:br w:type="page"/>
      </w:r>
    </w:p>
    <w:p w:rsidR="001B5FC0" w:rsidRDefault="001B5FC0" w:rsidP="001B5FC0">
      <w:pPr>
        <w:pStyle w:val="podpis"/>
      </w:pPr>
      <w:bookmarkStart w:id="75" w:name="_Toc462037560"/>
      <w:bookmarkEnd w:id="74"/>
      <w:r>
        <w:t xml:space="preserve">Tab. </w:t>
      </w:r>
      <w:r w:rsidR="00F57D9D">
        <w:fldChar w:fldCharType="begin"/>
      </w:r>
      <w:r w:rsidR="004352B0">
        <w:instrText xml:space="preserve"> SEQ Tab. \* ARABIC </w:instrText>
      </w:r>
      <w:r w:rsidR="00F57D9D">
        <w:fldChar w:fldCharType="separate"/>
      </w:r>
      <w:r w:rsidR="00AD6038">
        <w:rPr>
          <w:noProof/>
        </w:rPr>
        <w:t>9</w:t>
      </w:r>
      <w:r w:rsidR="00F57D9D">
        <w:rPr>
          <w:noProof/>
        </w:rPr>
        <w:fldChar w:fldCharType="end"/>
      </w:r>
      <w:r>
        <w:t xml:space="preserve"> Lokalne wytwarzanie energii elektrycznej w </w:t>
      </w:r>
      <w:r w:rsidR="003033A2">
        <w:t>gminie miasto i gminie</w:t>
      </w:r>
      <w:r>
        <w:t xml:space="preserve"> </w:t>
      </w:r>
      <w:r w:rsidR="005B7329">
        <w:t>Radzyń Chełmiński</w:t>
      </w:r>
      <w:r>
        <w:t xml:space="preserve"> w 2014 roku</w:t>
      </w:r>
      <w:bookmarkEnd w:id="75"/>
    </w:p>
    <w:tbl>
      <w:tblPr>
        <w:tblW w:w="14765" w:type="dxa"/>
        <w:tblInd w:w="55" w:type="dxa"/>
        <w:tblLayout w:type="fixed"/>
        <w:tblCellMar>
          <w:left w:w="70" w:type="dxa"/>
          <w:right w:w="70" w:type="dxa"/>
        </w:tblCellMar>
        <w:tblLook w:val="04A0"/>
      </w:tblPr>
      <w:tblGrid>
        <w:gridCol w:w="4007"/>
        <w:gridCol w:w="1045"/>
        <w:gridCol w:w="1072"/>
        <w:gridCol w:w="871"/>
        <w:gridCol w:w="844"/>
        <w:gridCol w:w="844"/>
        <w:gridCol w:w="911"/>
        <w:gridCol w:w="804"/>
        <w:gridCol w:w="897"/>
        <w:gridCol w:w="844"/>
        <w:gridCol w:w="844"/>
        <w:gridCol w:w="844"/>
        <w:gridCol w:w="938"/>
      </w:tblGrid>
      <w:tr w:rsidR="000C185D" w:rsidRPr="000C185D" w:rsidTr="000C185D">
        <w:trPr>
          <w:trHeight w:val="619"/>
        </w:trPr>
        <w:tc>
          <w:tcPr>
            <w:tcW w:w="5900" w:type="dxa"/>
            <w:vMerge w:val="restart"/>
            <w:tcBorders>
              <w:top w:val="single" w:sz="12" w:space="0" w:color="auto"/>
              <w:left w:val="single" w:sz="12" w:space="0" w:color="auto"/>
              <w:bottom w:val="single" w:sz="12" w:space="0" w:color="000000"/>
              <w:right w:val="single" w:sz="12"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Energia elektryczna wytwarzana lokalnie  (z wyjątkiem zakładów ETS oraz wszystkich zakładów/jednostek &gt; 25 MW)</w:t>
            </w:r>
          </w:p>
        </w:tc>
        <w:tc>
          <w:tcPr>
            <w:tcW w:w="1480" w:type="dxa"/>
            <w:vMerge w:val="restart"/>
            <w:tcBorders>
              <w:top w:val="single" w:sz="12" w:space="0" w:color="auto"/>
              <w:left w:val="single" w:sz="12" w:space="0" w:color="auto"/>
              <w:bottom w:val="single" w:sz="12" w:space="0" w:color="000000"/>
              <w:right w:val="single" w:sz="12"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Energia elektryczna wytwarzana lokalnie [MWh]</w:t>
            </w:r>
          </w:p>
        </w:tc>
        <w:tc>
          <w:tcPr>
            <w:tcW w:w="11120" w:type="dxa"/>
            <w:gridSpan w:val="9"/>
            <w:tcBorders>
              <w:top w:val="single" w:sz="12" w:space="0" w:color="auto"/>
              <w:left w:val="nil"/>
              <w:bottom w:val="single" w:sz="8" w:space="0" w:color="auto"/>
              <w:right w:val="single" w:sz="12" w:space="0" w:color="000000"/>
            </w:tcBorders>
            <w:shd w:val="clear" w:color="000000" w:fill="33CCCC"/>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 xml:space="preserve">  Nakład nośników energii [MWh]</w:t>
            </w:r>
          </w:p>
        </w:tc>
        <w:tc>
          <w:tcPr>
            <w:tcW w:w="1180" w:type="dxa"/>
            <w:vMerge w:val="restart"/>
            <w:tcBorders>
              <w:top w:val="single" w:sz="12" w:space="0" w:color="auto"/>
              <w:left w:val="single" w:sz="12" w:space="0" w:color="auto"/>
              <w:bottom w:val="single" w:sz="12" w:space="0" w:color="000000"/>
              <w:right w:val="single" w:sz="12"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Emisje CO2/ekw. CO2 [t]</w:t>
            </w:r>
          </w:p>
        </w:tc>
        <w:tc>
          <w:tcPr>
            <w:tcW w:w="1320" w:type="dxa"/>
            <w:vMerge w:val="restart"/>
            <w:tcBorders>
              <w:top w:val="single" w:sz="12" w:space="0" w:color="auto"/>
              <w:left w:val="single" w:sz="12" w:space="0" w:color="auto"/>
              <w:bottom w:val="nil"/>
              <w:right w:val="nil"/>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Odnośne współczynniki emisji CO2 dla wytwarzania energii elektrycznej w [t/MWh]</w:t>
            </w:r>
          </w:p>
        </w:tc>
      </w:tr>
      <w:tr w:rsidR="000C185D" w:rsidRPr="000C185D" w:rsidTr="000C185D">
        <w:trPr>
          <w:trHeight w:val="300"/>
        </w:trPr>
        <w:tc>
          <w:tcPr>
            <w:tcW w:w="590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48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6380" w:type="dxa"/>
            <w:gridSpan w:val="5"/>
            <w:tcBorders>
              <w:top w:val="single" w:sz="8" w:space="0" w:color="auto"/>
              <w:left w:val="nil"/>
              <w:bottom w:val="single" w:sz="8" w:space="0" w:color="auto"/>
              <w:right w:val="single" w:sz="8" w:space="0" w:color="000000"/>
            </w:tcBorders>
            <w:shd w:val="clear" w:color="000000" w:fill="33CCCC"/>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Paliwa kopalne</w:t>
            </w:r>
          </w:p>
        </w:tc>
        <w:tc>
          <w:tcPr>
            <w:tcW w:w="1120" w:type="dxa"/>
            <w:vMerge w:val="restart"/>
            <w:tcBorders>
              <w:top w:val="nil"/>
              <w:left w:val="single" w:sz="8" w:space="0" w:color="auto"/>
              <w:bottom w:val="single" w:sz="12" w:space="0" w:color="000000"/>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Para</w:t>
            </w:r>
          </w:p>
        </w:tc>
        <w:tc>
          <w:tcPr>
            <w:tcW w:w="1260" w:type="dxa"/>
            <w:vMerge w:val="restart"/>
            <w:tcBorders>
              <w:top w:val="nil"/>
              <w:left w:val="single" w:sz="4" w:space="0" w:color="auto"/>
              <w:bottom w:val="single" w:sz="12" w:space="0" w:color="000000"/>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Olej roślinny</w:t>
            </w:r>
          </w:p>
        </w:tc>
        <w:tc>
          <w:tcPr>
            <w:tcW w:w="1180" w:type="dxa"/>
            <w:vMerge w:val="restart"/>
            <w:tcBorders>
              <w:top w:val="nil"/>
              <w:left w:val="single" w:sz="4" w:space="0" w:color="auto"/>
              <w:bottom w:val="single" w:sz="12" w:space="0" w:color="000000"/>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Inne źródła odnawialne</w:t>
            </w:r>
          </w:p>
        </w:tc>
        <w:tc>
          <w:tcPr>
            <w:tcW w:w="1180" w:type="dxa"/>
            <w:vMerge w:val="restart"/>
            <w:tcBorders>
              <w:top w:val="nil"/>
              <w:left w:val="single" w:sz="4" w:space="0" w:color="auto"/>
              <w:bottom w:val="single" w:sz="12" w:space="0" w:color="000000"/>
              <w:right w:val="single" w:sz="12"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Inne</w:t>
            </w:r>
          </w:p>
        </w:tc>
        <w:tc>
          <w:tcPr>
            <w:tcW w:w="118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320" w:type="dxa"/>
            <w:vMerge/>
            <w:tcBorders>
              <w:top w:val="single" w:sz="12" w:space="0" w:color="auto"/>
              <w:left w:val="single" w:sz="12" w:space="0" w:color="auto"/>
              <w:bottom w:val="nil"/>
              <w:right w:val="nil"/>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r>
      <w:tr w:rsidR="000C185D" w:rsidRPr="000C185D" w:rsidTr="000C185D">
        <w:trPr>
          <w:trHeight w:val="1065"/>
        </w:trPr>
        <w:tc>
          <w:tcPr>
            <w:tcW w:w="590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48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520" w:type="dxa"/>
            <w:tcBorders>
              <w:top w:val="nil"/>
              <w:left w:val="nil"/>
              <w:bottom w:val="single" w:sz="12" w:space="0" w:color="auto"/>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Gaz ziemny</w:t>
            </w:r>
          </w:p>
        </w:tc>
        <w:tc>
          <w:tcPr>
            <w:tcW w:w="1220" w:type="dxa"/>
            <w:tcBorders>
              <w:top w:val="nil"/>
              <w:left w:val="nil"/>
              <w:bottom w:val="single" w:sz="12" w:space="0" w:color="auto"/>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Gaz ciekły</w:t>
            </w:r>
          </w:p>
        </w:tc>
        <w:tc>
          <w:tcPr>
            <w:tcW w:w="1180" w:type="dxa"/>
            <w:tcBorders>
              <w:top w:val="nil"/>
              <w:left w:val="nil"/>
              <w:bottom w:val="single" w:sz="12" w:space="0" w:color="auto"/>
              <w:right w:val="nil"/>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Olej opałowy</w:t>
            </w:r>
          </w:p>
        </w:tc>
        <w:tc>
          <w:tcPr>
            <w:tcW w:w="1180" w:type="dxa"/>
            <w:tcBorders>
              <w:top w:val="nil"/>
              <w:left w:val="nil"/>
              <w:bottom w:val="single" w:sz="12" w:space="0" w:color="auto"/>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Węgiel brunatny</w:t>
            </w:r>
          </w:p>
        </w:tc>
        <w:tc>
          <w:tcPr>
            <w:tcW w:w="1280" w:type="dxa"/>
            <w:tcBorders>
              <w:top w:val="nil"/>
              <w:left w:val="nil"/>
              <w:bottom w:val="single" w:sz="12" w:space="0" w:color="auto"/>
              <w:right w:val="single" w:sz="8"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Węgiel kamienny</w:t>
            </w:r>
          </w:p>
        </w:tc>
        <w:tc>
          <w:tcPr>
            <w:tcW w:w="1120" w:type="dxa"/>
            <w:vMerge/>
            <w:tcBorders>
              <w:top w:val="nil"/>
              <w:left w:val="single" w:sz="8" w:space="0" w:color="auto"/>
              <w:bottom w:val="single" w:sz="12" w:space="0" w:color="000000"/>
              <w:right w:val="single" w:sz="4"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260" w:type="dxa"/>
            <w:vMerge/>
            <w:tcBorders>
              <w:top w:val="nil"/>
              <w:left w:val="single" w:sz="4" w:space="0" w:color="auto"/>
              <w:bottom w:val="single" w:sz="12" w:space="0" w:color="000000"/>
              <w:right w:val="single" w:sz="4"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180" w:type="dxa"/>
            <w:vMerge/>
            <w:tcBorders>
              <w:top w:val="nil"/>
              <w:left w:val="single" w:sz="4" w:space="0" w:color="auto"/>
              <w:bottom w:val="single" w:sz="12" w:space="0" w:color="000000"/>
              <w:right w:val="single" w:sz="4"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180" w:type="dxa"/>
            <w:vMerge/>
            <w:tcBorders>
              <w:top w:val="nil"/>
              <w:left w:val="single" w:sz="4"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18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320" w:type="dxa"/>
            <w:vMerge/>
            <w:tcBorders>
              <w:top w:val="single" w:sz="12" w:space="0" w:color="auto"/>
              <w:left w:val="single" w:sz="12" w:space="0" w:color="auto"/>
              <w:bottom w:val="nil"/>
              <w:right w:val="nil"/>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r>
      <w:tr w:rsidR="000C185D" w:rsidRPr="000C185D" w:rsidTr="000C185D">
        <w:trPr>
          <w:trHeight w:val="300"/>
        </w:trPr>
        <w:tc>
          <w:tcPr>
            <w:tcW w:w="5900"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Farma Wiatrowa Mazanki 0,85 MW</w:t>
            </w:r>
          </w:p>
        </w:tc>
        <w:tc>
          <w:tcPr>
            <w:tcW w:w="1480" w:type="dxa"/>
            <w:tcBorders>
              <w:top w:val="nil"/>
              <w:left w:val="nil"/>
              <w:bottom w:val="nil"/>
              <w:right w:val="nil"/>
            </w:tcBorders>
            <w:shd w:val="clear" w:color="auto" w:fill="auto"/>
            <w:noWrap/>
            <w:vAlign w:val="center"/>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1489,2</w:t>
            </w:r>
          </w:p>
        </w:tc>
        <w:tc>
          <w:tcPr>
            <w:tcW w:w="1520" w:type="dxa"/>
            <w:vMerge w:val="restart"/>
            <w:tcBorders>
              <w:top w:val="nil"/>
              <w:left w:val="single" w:sz="12" w:space="0" w:color="auto"/>
              <w:bottom w:val="single" w:sz="4" w:space="0" w:color="000000"/>
              <w:right w:val="nil"/>
            </w:tcBorders>
            <w:shd w:val="clear" w:color="000000" w:fill="C0C0C0"/>
            <w:noWrap/>
            <w:vAlign w:val="bottom"/>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 </w:t>
            </w:r>
          </w:p>
        </w:tc>
        <w:tc>
          <w:tcPr>
            <w:tcW w:w="1220" w:type="dxa"/>
            <w:vMerge w:val="restart"/>
            <w:tcBorders>
              <w:top w:val="nil"/>
              <w:left w:val="nil"/>
              <w:bottom w:val="single" w:sz="4" w:space="0" w:color="000000"/>
              <w:right w:val="nil"/>
            </w:tcBorders>
            <w:shd w:val="clear" w:color="000000" w:fill="C0C0C0"/>
            <w:noWrap/>
            <w:vAlign w:val="bottom"/>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 </w:t>
            </w:r>
          </w:p>
        </w:tc>
        <w:tc>
          <w:tcPr>
            <w:tcW w:w="1180" w:type="dxa"/>
            <w:vMerge w:val="restart"/>
            <w:tcBorders>
              <w:top w:val="nil"/>
              <w:left w:val="nil"/>
              <w:bottom w:val="single" w:sz="4" w:space="0" w:color="000000"/>
              <w:right w:val="nil"/>
            </w:tcBorders>
            <w:shd w:val="clear" w:color="000000" w:fill="C0C0C0"/>
            <w:noWrap/>
            <w:vAlign w:val="bottom"/>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 </w:t>
            </w:r>
          </w:p>
        </w:tc>
        <w:tc>
          <w:tcPr>
            <w:tcW w:w="1180" w:type="dxa"/>
            <w:vMerge w:val="restart"/>
            <w:tcBorders>
              <w:top w:val="nil"/>
              <w:left w:val="nil"/>
              <w:bottom w:val="single" w:sz="4" w:space="0" w:color="000000"/>
              <w:right w:val="nil"/>
            </w:tcBorders>
            <w:shd w:val="clear" w:color="000000" w:fill="C0C0C0"/>
            <w:vAlign w:val="bottom"/>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 </w:t>
            </w:r>
          </w:p>
        </w:tc>
        <w:tc>
          <w:tcPr>
            <w:tcW w:w="1280" w:type="dxa"/>
            <w:vMerge w:val="restart"/>
            <w:tcBorders>
              <w:top w:val="nil"/>
              <w:left w:val="nil"/>
              <w:bottom w:val="single" w:sz="4" w:space="0" w:color="000000"/>
              <w:right w:val="single" w:sz="8" w:space="0" w:color="auto"/>
            </w:tcBorders>
            <w:shd w:val="clear" w:color="000000" w:fill="C0C0C0"/>
            <w:noWrap/>
            <w:vAlign w:val="bottom"/>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 </w:t>
            </w:r>
          </w:p>
        </w:tc>
        <w:tc>
          <w:tcPr>
            <w:tcW w:w="1120" w:type="dxa"/>
            <w:vMerge w:val="restart"/>
            <w:tcBorders>
              <w:top w:val="nil"/>
              <w:left w:val="single" w:sz="8" w:space="0" w:color="auto"/>
              <w:bottom w:val="single" w:sz="4" w:space="0" w:color="000000"/>
              <w:right w:val="nil"/>
            </w:tcBorders>
            <w:shd w:val="clear" w:color="000000" w:fill="C0C0C0"/>
            <w:noWrap/>
            <w:vAlign w:val="bottom"/>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 </w:t>
            </w:r>
          </w:p>
        </w:tc>
        <w:tc>
          <w:tcPr>
            <w:tcW w:w="1260" w:type="dxa"/>
            <w:vMerge w:val="restart"/>
            <w:tcBorders>
              <w:top w:val="nil"/>
              <w:left w:val="nil"/>
              <w:bottom w:val="single" w:sz="4" w:space="0" w:color="000000"/>
              <w:right w:val="nil"/>
            </w:tcBorders>
            <w:shd w:val="clear" w:color="000000" w:fill="C0C0C0"/>
            <w:noWrap/>
            <w:vAlign w:val="bottom"/>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 </w:t>
            </w:r>
          </w:p>
        </w:tc>
        <w:tc>
          <w:tcPr>
            <w:tcW w:w="1180" w:type="dxa"/>
            <w:vMerge w:val="restart"/>
            <w:tcBorders>
              <w:top w:val="nil"/>
              <w:left w:val="nil"/>
              <w:bottom w:val="single" w:sz="4" w:space="0" w:color="000000"/>
              <w:right w:val="nil"/>
            </w:tcBorders>
            <w:shd w:val="clear" w:color="000000" w:fill="C0C0C0"/>
            <w:noWrap/>
            <w:vAlign w:val="bottom"/>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 </w:t>
            </w:r>
          </w:p>
        </w:tc>
        <w:tc>
          <w:tcPr>
            <w:tcW w:w="1180" w:type="dxa"/>
            <w:vMerge w:val="restart"/>
            <w:tcBorders>
              <w:top w:val="nil"/>
              <w:left w:val="nil"/>
              <w:bottom w:val="single" w:sz="4" w:space="0" w:color="000000"/>
              <w:right w:val="single" w:sz="12" w:space="0" w:color="auto"/>
            </w:tcBorders>
            <w:shd w:val="clear" w:color="000000" w:fill="C0C0C0"/>
            <w:noWrap/>
            <w:vAlign w:val="bottom"/>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 </w:t>
            </w:r>
          </w:p>
        </w:tc>
        <w:tc>
          <w:tcPr>
            <w:tcW w:w="1180" w:type="dxa"/>
            <w:tcBorders>
              <w:top w:val="single" w:sz="4" w:space="0" w:color="auto"/>
              <w:left w:val="nil"/>
              <w:bottom w:val="single" w:sz="4" w:space="0" w:color="auto"/>
              <w:right w:val="nil"/>
            </w:tcBorders>
            <w:shd w:val="clear" w:color="000000" w:fill="99CC00"/>
            <w:noWrap/>
            <w:vAlign w:val="bottom"/>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w:t>
            </w:r>
          </w:p>
        </w:tc>
        <w:tc>
          <w:tcPr>
            <w:tcW w:w="1320" w:type="dxa"/>
            <w:tcBorders>
              <w:top w:val="single" w:sz="4" w:space="0" w:color="auto"/>
              <w:left w:val="single" w:sz="12" w:space="0" w:color="auto"/>
              <w:bottom w:val="single" w:sz="4" w:space="0" w:color="auto"/>
              <w:right w:val="single" w:sz="12" w:space="0" w:color="auto"/>
            </w:tcBorders>
            <w:shd w:val="clear" w:color="000000" w:fill="99CC00"/>
            <w:noWrap/>
            <w:vAlign w:val="bottom"/>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w:t>
            </w:r>
          </w:p>
        </w:tc>
      </w:tr>
      <w:tr w:rsidR="000C185D" w:rsidRPr="000C185D" w:rsidTr="000C185D">
        <w:trPr>
          <w:trHeight w:val="300"/>
        </w:trPr>
        <w:tc>
          <w:tcPr>
            <w:tcW w:w="5900" w:type="dxa"/>
            <w:tcBorders>
              <w:top w:val="nil"/>
              <w:left w:val="single" w:sz="12" w:space="0" w:color="auto"/>
              <w:bottom w:val="single" w:sz="4" w:space="0" w:color="auto"/>
              <w:right w:val="single" w:sz="12" w:space="0" w:color="auto"/>
            </w:tcBorders>
            <w:shd w:val="clear" w:color="auto" w:fill="auto"/>
            <w:noWrap/>
            <w:vAlign w:val="bottom"/>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Farma Wiatrowa Radzyń SN 1 6,15 MW</w:t>
            </w:r>
          </w:p>
        </w:tc>
        <w:tc>
          <w:tcPr>
            <w:tcW w:w="1480" w:type="dxa"/>
            <w:tcBorders>
              <w:top w:val="nil"/>
              <w:left w:val="nil"/>
              <w:bottom w:val="nil"/>
              <w:right w:val="nil"/>
            </w:tcBorders>
            <w:shd w:val="clear" w:color="auto" w:fill="auto"/>
            <w:noWrap/>
            <w:vAlign w:val="center"/>
            <w:hideMark/>
          </w:tcPr>
          <w:p w:rsidR="000C185D" w:rsidRPr="000C185D" w:rsidRDefault="000C185D" w:rsidP="000C185D">
            <w:pPr>
              <w:spacing w:after="0" w:line="240" w:lineRule="auto"/>
              <w:jc w:val="center"/>
              <w:rPr>
                <w:rFonts w:eastAsia="Times New Roman" w:cs="Calibri"/>
                <w:sz w:val="16"/>
                <w:szCs w:val="16"/>
                <w:lang w:eastAsia="pl-PL"/>
              </w:rPr>
            </w:pPr>
            <w:r w:rsidRPr="000C185D">
              <w:rPr>
                <w:rFonts w:eastAsia="Times New Roman" w:cs="Calibri"/>
                <w:sz w:val="16"/>
                <w:szCs w:val="16"/>
                <w:lang w:eastAsia="pl-PL"/>
              </w:rPr>
              <w:t>10774,8</w:t>
            </w:r>
          </w:p>
        </w:tc>
        <w:tc>
          <w:tcPr>
            <w:tcW w:w="1520" w:type="dxa"/>
            <w:vMerge/>
            <w:tcBorders>
              <w:top w:val="nil"/>
              <w:left w:val="single" w:sz="12" w:space="0" w:color="auto"/>
              <w:bottom w:val="single" w:sz="4" w:space="0" w:color="000000"/>
              <w:right w:val="nil"/>
            </w:tcBorders>
            <w:vAlign w:val="center"/>
            <w:hideMark/>
          </w:tcPr>
          <w:p w:rsidR="000C185D" w:rsidRPr="000C185D" w:rsidRDefault="000C185D" w:rsidP="000C185D">
            <w:pPr>
              <w:spacing w:after="0" w:line="240" w:lineRule="auto"/>
              <w:rPr>
                <w:rFonts w:eastAsia="Times New Roman" w:cs="Calibri"/>
                <w:sz w:val="16"/>
                <w:szCs w:val="16"/>
                <w:lang w:eastAsia="pl-PL"/>
              </w:rPr>
            </w:pPr>
          </w:p>
        </w:tc>
        <w:tc>
          <w:tcPr>
            <w:tcW w:w="1220" w:type="dxa"/>
            <w:vMerge/>
            <w:tcBorders>
              <w:top w:val="nil"/>
              <w:left w:val="nil"/>
              <w:bottom w:val="single" w:sz="4" w:space="0" w:color="000000"/>
              <w:right w:val="nil"/>
            </w:tcBorders>
            <w:vAlign w:val="center"/>
            <w:hideMark/>
          </w:tcPr>
          <w:p w:rsidR="000C185D" w:rsidRPr="000C185D" w:rsidRDefault="000C185D" w:rsidP="000C185D">
            <w:pPr>
              <w:spacing w:after="0" w:line="240" w:lineRule="auto"/>
              <w:rPr>
                <w:rFonts w:eastAsia="Times New Roman" w:cs="Calibri"/>
                <w:sz w:val="16"/>
                <w:szCs w:val="16"/>
                <w:lang w:eastAsia="pl-PL"/>
              </w:rPr>
            </w:pPr>
          </w:p>
        </w:tc>
        <w:tc>
          <w:tcPr>
            <w:tcW w:w="1180" w:type="dxa"/>
            <w:vMerge/>
            <w:tcBorders>
              <w:top w:val="nil"/>
              <w:left w:val="nil"/>
              <w:bottom w:val="single" w:sz="4" w:space="0" w:color="000000"/>
              <w:right w:val="nil"/>
            </w:tcBorders>
            <w:vAlign w:val="center"/>
            <w:hideMark/>
          </w:tcPr>
          <w:p w:rsidR="000C185D" w:rsidRPr="000C185D" w:rsidRDefault="000C185D" w:rsidP="000C185D">
            <w:pPr>
              <w:spacing w:after="0" w:line="240" w:lineRule="auto"/>
              <w:rPr>
                <w:rFonts w:eastAsia="Times New Roman" w:cs="Calibri"/>
                <w:sz w:val="16"/>
                <w:szCs w:val="16"/>
                <w:lang w:eastAsia="pl-PL"/>
              </w:rPr>
            </w:pPr>
          </w:p>
        </w:tc>
        <w:tc>
          <w:tcPr>
            <w:tcW w:w="1180" w:type="dxa"/>
            <w:vMerge/>
            <w:tcBorders>
              <w:top w:val="nil"/>
              <w:left w:val="nil"/>
              <w:bottom w:val="single" w:sz="4" w:space="0" w:color="000000"/>
              <w:right w:val="nil"/>
            </w:tcBorders>
            <w:vAlign w:val="center"/>
            <w:hideMark/>
          </w:tcPr>
          <w:p w:rsidR="000C185D" w:rsidRPr="000C185D" w:rsidRDefault="000C185D" w:rsidP="000C185D">
            <w:pPr>
              <w:spacing w:after="0" w:line="240" w:lineRule="auto"/>
              <w:rPr>
                <w:rFonts w:eastAsia="Times New Roman" w:cs="Calibri"/>
                <w:b/>
                <w:bCs/>
                <w:sz w:val="16"/>
                <w:szCs w:val="16"/>
                <w:lang w:eastAsia="pl-PL"/>
              </w:rPr>
            </w:pPr>
          </w:p>
        </w:tc>
        <w:tc>
          <w:tcPr>
            <w:tcW w:w="1280" w:type="dxa"/>
            <w:vMerge/>
            <w:tcBorders>
              <w:top w:val="nil"/>
              <w:left w:val="nil"/>
              <w:bottom w:val="single" w:sz="4" w:space="0" w:color="000000"/>
              <w:right w:val="single" w:sz="8" w:space="0" w:color="auto"/>
            </w:tcBorders>
            <w:vAlign w:val="center"/>
            <w:hideMark/>
          </w:tcPr>
          <w:p w:rsidR="000C185D" w:rsidRPr="000C185D" w:rsidRDefault="000C185D" w:rsidP="000C185D">
            <w:pPr>
              <w:spacing w:after="0" w:line="240" w:lineRule="auto"/>
              <w:rPr>
                <w:rFonts w:eastAsia="Times New Roman" w:cs="Calibri"/>
                <w:sz w:val="16"/>
                <w:szCs w:val="16"/>
                <w:lang w:eastAsia="pl-PL"/>
              </w:rPr>
            </w:pPr>
          </w:p>
        </w:tc>
        <w:tc>
          <w:tcPr>
            <w:tcW w:w="1120" w:type="dxa"/>
            <w:vMerge/>
            <w:tcBorders>
              <w:top w:val="nil"/>
              <w:left w:val="single" w:sz="8" w:space="0" w:color="auto"/>
              <w:bottom w:val="single" w:sz="4" w:space="0" w:color="000000"/>
              <w:right w:val="nil"/>
            </w:tcBorders>
            <w:vAlign w:val="center"/>
            <w:hideMark/>
          </w:tcPr>
          <w:p w:rsidR="000C185D" w:rsidRPr="000C185D" w:rsidRDefault="000C185D" w:rsidP="000C185D">
            <w:pPr>
              <w:spacing w:after="0" w:line="240" w:lineRule="auto"/>
              <w:rPr>
                <w:rFonts w:eastAsia="Times New Roman" w:cs="Calibri"/>
                <w:sz w:val="16"/>
                <w:szCs w:val="16"/>
                <w:lang w:eastAsia="pl-PL"/>
              </w:rPr>
            </w:pPr>
          </w:p>
        </w:tc>
        <w:tc>
          <w:tcPr>
            <w:tcW w:w="1260" w:type="dxa"/>
            <w:vMerge/>
            <w:tcBorders>
              <w:top w:val="nil"/>
              <w:left w:val="nil"/>
              <w:bottom w:val="single" w:sz="4" w:space="0" w:color="000000"/>
              <w:right w:val="nil"/>
            </w:tcBorders>
            <w:vAlign w:val="center"/>
            <w:hideMark/>
          </w:tcPr>
          <w:p w:rsidR="000C185D" w:rsidRPr="000C185D" w:rsidRDefault="000C185D" w:rsidP="000C185D">
            <w:pPr>
              <w:spacing w:after="0" w:line="240" w:lineRule="auto"/>
              <w:rPr>
                <w:rFonts w:eastAsia="Times New Roman" w:cs="Calibri"/>
                <w:sz w:val="16"/>
                <w:szCs w:val="16"/>
                <w:lang w:eastAsia="pl-PL"/>
              </w:rPr>
            </w:pPr>
          </w:p>
        </w:tc>
        <w:tc>
          <w:tcPr>
            <w:tcW w:w="1180" w:type="dxa"/>
            <w:vMerge/>
            <w:tcBorders>
              <w:top w:val="nil"/>
              <w:left w:val="nil"/>
              <w:bottom w:val="single" w:sz="4" w:space="0" w:color="000000"/>
              <w:right w:val="nil"/>
            </w:tcBorders>
            <w:vAlign w:val="center"/>
            <w:hideMark/>
          </w:tcPr>
          <w:p w:rsidR="000C185D" w:rsidRPr="000C185D" w:rsidRDefault="000C185D" w:rsidP="000C185D">
            <w:pPr>
              <w:spacing w:after="0" w:line="240" w:lineRule="auto"/>
              <w:rPr>
                <w:rFonts w:eastAsia="Times New Roman" w:cs="Calibri"/>
                <w:sz w:val="16"/>
                <w:szCs w:val="16"/>
                <w:lang w:eastAsia="pl-PL"/>
              </w:rPr>
            </w:pPr>
          </w:p>
        </w:tc>
        <w:tc>
          <w:tcPr>
            <w:tcW w:w="1180" w:type="dxa"/>
            <w:vMerge/>
            <w:tcBorders>
              <w:top w:val="nil"/>
              <w:left w:val="nil"/>
              <w:bottom w:val="single" w:sz="4" w:space="0" w:color="000000"/>
              <w:right w:val="single" w:sz="12" w:space="0" w:color="auto"/>
            </w:tcBorders>
            <w:vAlign w:val="center"/>
            <w:hideMark/>
          </w:tcPr>
          <w:p w:rsidR="000C185D" w:rsidRPr="000C185D" w:rsidRDefault="000C185D" w:rsidP="000C185D">
            <w:pPr>
              <w:spacing w:after="0" w:line="240" w:lineRule="auto"/>
              <w:rPr>
                <w:rFonts w:eastAsia="Times New Roman" w:cs="Calibri"/>
                <w:sz w:val="16"/>
                <w:szCs w:val="16"/>
                <w:lang w:eastAsia="pl-PL"/>
              </w:rPr>
            </w:pPr>
          </w:p>
        </w:tc>
        <w:tc>
          <w:tcPr>
            <w:tcW w:w="1180" w:type="dxa"/>
            <w:tcBorders>
              <w:top w:val="nil"/>
              <w:left w:val="nil"/>
              <w:bottom w:val="single" w:sz="4" w:space="0" w:color="auto"/>
              <w:right w:val="nil"/>
            </w:tcBorders>
            <w:shd w:val="clear" w:color="000000" w:fill="99CC00"/>
            <w:noWrap/>
            <w:vAlign w:val="bottom"/>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w:t>
            </w:r>
          </w:p>
        </w:tc>
        <w:tc>
          <w:tcPr>
            <w:tcW w:w="1320" w:type="dxa"/>
            <w:tcBorders>
              <w:top w:val="nil"/>
              <w:left w:val="single" w:sz="12" w:space="0" w:color="auto"/>
              <w:bottom w:val="single" w:sz="4" w:space="0" w:color="auto"/>
              <w:right w:val="single" w:sz="12" w:space="0" w:color="auto"/>
            </w:tcBorders>
            <w:shd w:val="clear" w:color="000000" w:fill="99CC00"/>
            <w:noWrap/>
            <w:vAlign w:val="bottom"/>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w:t>
            </w:r>
          </w:p>
        </w:tc>
      </w:tr>
      <w:tr w:rsidR="000C185D" w:rsidRPr="000C185D" w:rsidTr="000C185D">
        <w:trPr>
          <w:trHeight w:val="300"/>
        </w:trPr>
        <w:tc>
          <w:tcPr>
            <w:tcW w:w="5900" w:type="dxa"/>
            <w:tcBorders>
              <w:top w:val="nil"/>
              <w:left w:val="single" w:sz="12" w:space="0" w:color="auto"/>
              <w:bottom w:val="single" w:sz="12" w:space="0" w:color="auto"/>
              <w:right w:val="single" w:sz="12" w:space="0" w:color="auto"/>
            </w:tcBorders>
            <w:shd w:val="clear" w:color="000000" w:fill="33CCCC"/>
            <w:noWrap/>
            <w:vAlign w:val="bottom"/>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Razem</w:t>
            </w:r>
          </w:p>
        </w:tc>
        <w:tc>
          <w:tcPr>
            <w:tcW w:w="1480" w:type="dxa"/>
            <w:tcBorders>
              <w:top w:val="single" w:sz="12" w:space="0" w:color="auto"/>
              <w:left w:val="nil"/>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12 264,00</w:t>
            </w:r>
          </w:p>
        </w:tc>
        <w:tc>
          <w:tcPr>
            <w:tcW w:w="1520" w:type="dxa"/>
            <w:tcBorders>
              <w:top w:val="single" w:sz="12" w:space="0" w:color="auto"/>
              <w:left w:val="single" w:sz="12" w:space="0" w:color="auto"/>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c>
          <w:tcPr>
            <w:tcW w:w="1220" w:type="dxa"/>
            <w:tcBorders>
              <w:top w:val="single" w:sz="12" w:space="0" w:color="auto"/>
              <w:left w:val="single" w:sz="12" w:space="0" w:color="auto"/>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c>
          <w:tcPr>
            <w:tcW w:w="1180" w:type="dxa"/>
            <w:tcBorders>
              <w:top w:val="single" w:sz="12" w:space="0" w:color="auto"/>
              <w:left w:val="single" w:sz="12" w:space="0" w:color="auto"/>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c>
          <w:tcPr>
            <w:tcW w:w="1180" w:type="dxa"/>
            <w:tcBorders>
              <w:top w:val="single" w:sz="12" w:space="0" w:color="auto"/>
              <w:left w:val="single" w:sz="12" w:space="0" w:color="auto"/>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c>
          <w:tcPr>
            <w:tcW w:w="1280" w:type="dxa"/>
            <w:tcBorders>
              <w:top w:val="single" w:sz="12" w:space="0" w:color="auto"/>
              <w:left w:val="single" w:sz="12" w:space="0" w:color="auto"/>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c>
          <w:tcPr>
            <w:tcW w:w="1120" w:type="dxa"/>
            <w:tcBorders>
              <w:top w:val="single" w:sz="12" w:space="0" w:color="auto"/>
              <w:left w:val="single" w:sz="12" w:space="0" w:color="auto"/>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c>
          <w:tcPr>
            <w:tcW w:w="1260" w:type="dxa"/>
            <w:tcBorders>
              <w:top w:val="single" w:sz="12" w:space="0" w:color="auto"/>
              <w:left w:val="single" w:sz="12" w:space="0" w:color="auto"/>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c>
          <w:tcPr>
            <w:tcW w:w="1180" w:type="dxa"/>
            <w:tcBorders>
              <w:top w:val="single" w:sz="12" w:space="0" w:color="auto"/>
              <w:left w:val="single" w:sz="12" w:space="0" w:color="auto"/>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c>
          <w:tcPr>
            <w:tcW w:w="1180" w:type="dxa"/>
            <w:tcBorders>
              <w:top w:val="single" w:sz="12" w:space="0" w:color="auto"/>
              <w:left w:val="single" w:sz="12" w:space="0" w:color="auto"/>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c>
          <w:tcPr>
            <w:tcW w:w="1180" w:type="dxa"/>
            <w:tcBorders>
              <w:top w:val="single" w:sz="12" w:space="0" w:color="auto"/>
              <w:left w:val="nil"/>
              <w:bottom w:val="single" w:sz="12"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w:t>
            </w:r>
          </w:p>
        </w:tc>
        <w:tc>
          <w:tcPr>
            <w:tcW w:w="1320" w:type="dxa"/>
            <w:tcBorders>
              <w:top w:val="single" w:sz="12" w:space="0" w:color="auto"/>
              <w:left w:val="single" w:sz="12" w:space="0" w:color="auto"/>
              <w:bottom w:val="single" w:sz="12" w:space="0" w:color="auto"/>
              <w:right w:val="single" w:sz="12" w:space="0" w:color="auto"/>
            </w:tcBorders>
            <w:shd w:val="clear" w:color="000000" w:fill="99CC00"/>
            <w:noWrap/>
            <w:vAlign w:val="bottom"/>
            <w:hideMark/>
          </w:tcPr>
          <w:p w:rsidR="000C185D" w:rsidRPr="000C185D" w:rsidRDefault="000C185D" w:rsidP="000C185D">
            <w:pPr>
              <w:spacing w:after="0" w:line="240" w:lineRule="auto"/>
              <w:jc w:val="center"/>
              <w:rPr>
                <w:rFonts w:eastAsia="Times New Roman" w:cs="Calibri"/>
                <w:b/>
                <w:bCs/>
                <w:sz w:val="16"/>
                <w:szCs w:val="16"/>
                <w:lang w:eastAsia="pl-PL"/>
              </w:rPr>
            </w:pPr>
            <w:r w:rsidRPr="000C185D">
              <w:rPr>
                <w:rFonts w:eastAsia="Times New Roman" w:cs="Calibri"/>
                <w:b/>
                <w:bCs/>
                <w:sz w:val="16"/>
                <w:szCs w:val="16"/>
                <w:lang w:eastAsia="pl-PL"/>
              </w:rPr>
              <w:t>0,00</w:t>
            </w:r>
          </w:p>
        </w:tc>
      </w:tr>
    </w:tbl>
    <w:p w:rsidR="00C22D30" w:rsidRDefault="00C22D30" w:rsidP="00C22D30"/>
    <w:p w:rsidR="001B5FC0" w:rsidRDefault="001B5FC0" w:rsidP="001B5FC0">
      <w:pPr>
        <w:pStyle w:val="podpis"/>
      </w:pPr>
      <w:bookmarkStart w:id="76" w:name="_Toc462037561"/>
      <w:r>
        <w:t xml:space="preserve">Tab. </w:t>
      </w:r>
      <w:r w:rsidR="00F57D9D">
        <w:fldChar w:fldCharType="begin"/>
      </w:r>
      <w:r w:rsidR="004352B0">
        <w:instrText xml:space="preserve"> SEQ Tab. \* ARABIC </w:instrText>
      </w:r>
      <w:r w:rsidR="00F57D9D">
        <w:fldChar w:fldCharType="separate"/>
      </w:r>
      <w:r w:rsidR="00AD6038">
        <w:rPr>
          <w:noProof/>
        </w:rPr>
        <w:t>10</w:t>
      </w:r>
      <w:r w:rsidR="00F57D9D">
        <w:rPr>
          <w:noProof/>
        </w:rPr>
        <w:fldChar w:fldCharType="end"/>
      </w:r>
      <w:r>
        <w:t xml:space="preserve"> Lokalne wytwarzanie energii cieplnej w </w:t>
      </w:r>
      <w:r w:rsidR="003033A2">
        <w:t>gminie miasto i gminie</w:t>
      </w:r>
      <w:r>
        <w:t xml:space="preserve"> </w:t>
      </w:r>
      <w:r w:rsidR="005B7329">
        <w:t>Radzyń Chełmiński</w:t>
      </w:r>
      <w:r>
        <w:t xml:space="preserve"> w 2014 roku</w:t>
      </w:r>
      <w:bookmarkEnd w:id="76"/>
    </w:p>
    <w:tbl>
      <w:tblPr>
        <w:tblW w:w="14765" w:type="dxa"/>
        <w:tblInd w:w="55" w:type="dxa"/>
        <w:tblLayout w:type="fixed"/>
        <w:tblCellMar>
          <w:left w:w="70" w:type="dxa"/>
          <w:right w:w="70" w:type="dxa"/>
        </w:tblCellMar>
        <w:tblLook w:val="04A0"/>
      </w:tblPr>
      <w:tblGrid>
        <w:gridCol w:w="4023"/>
        <w:gridCol w:w="1048"/>
        <w:gridCol w:w="1076"/>
        <w:gridCol w:w="874"/>
        <w:gridCol w:w="847"/>
        <w:gridCol w:w="847"/>
        <w:gridCol w:w="914"/>
        <w:gridCol w:w="806"/>
        <w:gridCol w:w="901"/>
        <w:gridCol w:w="847"/>
        <w:gridCol w:w="847"/>
        <w:gridCol w:w="1735"/>
      </w:tblGrid>
      <w:tr w:rsidR="000C185D" w:rsidRPr="000C185D" w:rsidTr="000C185D">
        <w:trPr>
          <w:trHeight w:val="619"/>
        </w:trPr>
        <w:tc>
          <w:tcPr>
            <w:tcW w:w="5900" w:type="dxa"/>
            <w:vMerge w:val="restart"/>
            <w:tcBorders>
              <w:top w:val="single" w:sz="12" w:space="0" w:color="auto"/>
              <w:left w:val="single" w:sz="12" w:space="0" w:color="auto"/>
              <w:bottom w:val="single" w:sz="12" w:space="0" w:color="000000"/>
              <w:right w:val="single" w:sz="12"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Lokalnie wytwarzane ciepło/chłód</w:t>
            </w:r>
          </w:p>
        </w:tc>
        <w:tc>
          <w:tcPr>
            <w:tcW w:w="1480" w:type="dxa"/>
            <w:vMerge w:val="restart"/>
            <w:tcBorders>
              <w:top w:val="single" w:sz="12" w:space="0" w:color="auto"/>
              <w:left w:val="single" w:sz="12" w:space="0" w:color="auto"/>
              <w:bottom w:val="nil"/>
              <w:right w:val="single" w:sz="12"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Lokalnie wytwarzane ciepło/chłód [MWh]</w:t>
            </w:r>
          </w:p>
        </w:tc>
        <w:tc>
          <w:tcPr>
            <w:tcW w:w="9940" w:type="dxa"/>
            <w:gridSpan w:val="8"/>
            <w:tcBorders>
              <w:top w:val="single" w:sz="12" w:space="0" w:color="auto"/>
              <w:left w:val="nil"/>
              <w:bottom w:val="single" w:sz="8" w:space="0" w:color="auto"/>
              <w:right w:val="single" w:sz="12" w:space="0" w:color="000000"/>
            </w:tcBorders>
            <w:shd w:val="clear" w:color="000000" w:fill="33CCCC"/>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 xml:space="preserve">  Nakład nośników energii [Mg]</w:t>
            </w:r>
          </w:p>
        </w:tc>
        <w:tc>
          <w:tcPr>
            <w:tcW w:w="1180" w:type="dxa"/>
            <w:vMerge w:val="restart"/>
            <w:tcBorders>
              <w:top w:val="single" w:sz="12" w:space="0" w:color="auto"/>
              <w:left w:val="single" w:sz="12" w:space="0" w:color="auto"/>
              <w:bottom w:val="single" w:sz="12" w:space="0" w:color="000000"/>
              <w:right w:val="single" w:sz="12"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Emisje CO2/ekw. CO2 [t]</w:t>
            </w:r>
          </w:p>
        </w:tc>
        <w:tc>
          <w:tcPr>
            <w:tcW w:w="2500" w:type="dxa"/>
            <w:vMerge w:val="restart"/>
            <w:tcBorders>
              <w:top w:val="single" w:sz="12" w:space="0" w:color="auto"/>
              <w:left w:val="single" w:sz="12" w:space="0" w:color="auto"/>
              <w:bottom w:val="nil"/>
              <w:right w:val="single" w:sz="12" w:space="0" w:color="000000"/>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Odnośne współczynniki emisji CO2 dla wytwarzania ciepła/chłodu w [t/MWh]</w:t>
            </w:r>
          </w:p>
        </w:tc>
      </w:tr>
      <w:tr w:rsidR="000C185D" w:rsidRPr="000C185D" w:rsidTr="000C185D">
        <w:trPr>
          <w:trHeight w:val="300"/>
        </w:trPr>
        <w:tc>
          <w:tcPr>
            <w:tcW w:w="590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480" w:type="dxa"/>
            <w:vMerge/>
            <w:tcBorders>
              <w:top w:val="single" w:sz="12" w:space="0" w:color="auto"/>
              <w:left w:val="single" w:sz="12" w:space="0" w:color="auto"/>
              <w:bottom w:val="nil"/>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6380" w:type="dxa"/>
            <w:gridSpan w:val="5"/>
            <w:tcBorders>
              <w:top w:val="single" w:sz="8" w:space="0" w:color="auto"/>
              <w:left w:val="nil"/>
              <w:bottom w:val="single" w:sz="8" w:space="0" w:color="auto"/>
              <w:right w:val="single" w:sz="8" w:space="0" w:color="000000"/>
            </w:tcBorders>
            <w:shd w:val="clear" w:color="000000" w:fill="33CCCC"/>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Paliwa kopalne</w:t>
            </w:r>
          </w:p>
        </w:tc>
        <w:tc>
          <w:tcPr>
            <w:tcW w:w="1120" w:type="dxa"/>
            <w:vMerge w:val="restart"/>
            <w:tcBorders>
              <w:top w:val="nil"/>
              <w:left w:val="single" w:sz="8" w:space="0" w:color="auto"/>
              <w:bottom w:val="single" w:sz="12" w:space="0" w:color="000000"/>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Odpady</w:t>
            </w:r>
          </w:p>
        </w:tc>
        <w:tc>
          <w:tcPr>
            <w:tcW w:w="1260" w:type="dxa"/>
            <w:vMerge w:val="restart"/>
            <w:tcBorders>
              <w:top w:val="nil"/>
              <w:left w:val="single" w:sz="4" w:space="0" w:color="auto"/>
              <w:bottom w:val="single" w:sz="12" w:space="0" w:color="000000"/>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kiszonki kukurydzy i traw [Mg]</w:t>
            </w:r>
          </w:p>
        </w:tc>
        <w:tc>
          <w:tcPr>
            <w:tcW w:w="1180" w:type="dxa"/>
            <w:vMerge w:val="restart"/>
            <w:tcBorders>
              <w:top w:val="nil"/>
              <w:left w:val="single" w:sz="4" w:space="0" w:color="auto"/>
              <w:bottom w:val="single" w:sz="12" w:space="0" w:color="000000"/>
              <w:right w:val="single" w:sz="12"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Inne</w:t>
            </w:r>
          </w:p>
        </w:tc>
        <w:tc>
          <w:tcPr>
            <w:tcW w:w="118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2500" w:type="dxa"/>
            <w:vMerge/>
            <w:tcBorders>
              <w:top w:val="single" w:sz="12" w:space="0" w:color="auto"/>
              <w:left w:val="single" w:sz="12" w:space="0" w:color="auto"/>
              <w:bottom w:val="nil"/>
              <w:right w:val="single" w:sz="12" w:space="0" w:color="000000"/>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r>
      <w:tr w:rsidR="000C185D" w:rsidRPr="000C185D" w:rsidTr="000C185D">
        <w:trPr>
          <w:trHeight w:val="780"/>
        </w:trPr>
        <w:tc>
          <w:tcPr>
            <w:tcW w:w="590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480" w:type="dxa"/>
            <w:vMerge/>
            <w:tcBorders>
              <w:top w:val="single" w:sz="12" w:space="0" w:color="auto"/>
              <w:left w:val="single" w:sz="12" w:space="0" w:color="auto"/>
              <w:bottom w:val="nil"/>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520" w:type="dxa"/>
            <w:tcBorders>
              <w:top w:val="nil"/>
              <w:left w:val="nil"/>
              <w:bottom w:val="single" w:sz="12" w:space="0" w:color="auto"/>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Gaz ziemny</w:t>
            </w:r>
          </w:p>
        </w:tc>
        <w:tc>
          <w:tcPr>
            <w:tcW w:w="1220" w:type="dxa"/>
            <w:tcBorders>
              <w:top w:val="nil"/>
              <w:left w:val="nil"/>
              <w:bottom w:val="single" w:sz="12" w:space="0" w:color="auto"/>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Gaz ciekły</w:t>
            </w:r>
          </w:p>
        </w:tc>
        <w:tc>
          <w:tcPr>
            <w:tcW w:w="1180" w:type="dxa"/>
            <w:tcBorders>
              <w:top w:val="nil"/>
              <w:left w:val="nil"/>
              <w:bottom w:val="single" w:sz="12" w:space="0" w:color="auto"/>
              <w:right w:val="nil"/>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Olej opałowy</w:t>
            </w:r>
          </w:p>
        </w:tc>
        <w:tc>
          <w:tcPr>
            <w:tcW w:w="1180" w:type="dxa"/>
            <w:tcBorders>
              <w:top w:val="nil"/>
              <w:left w:val="single" w:sz="4" w:space="0" w:color="auto"/>
              <w:bottom w:val="single" w:sz="12" w:space="0" w:color="auto"/>
              <w:right w:val="single" w:sz="4"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Węgiel brunatny</w:t>
            </w:r>
          </w:p>
        </w:tc>
        <w:tc>
          <w:tcPr>
            <w:tcW w:w="1280" w:type="dxa"/>
            <w:tcBorders>
              <w:top w:val="nil"/>
              <w:left w:val="nil"/>
              <w:bottom w:val="single" w:sz="12" w:space="0" w:color="auto"/>
              <w:right w:val="single" w:sz="8" w:space="0" w:color="auto"/>
            </w:tcBorders>
            <w:shd w:val="clear" w:color="000000" w:fill="33CCCC"/>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Węgiel kamienny</w:t>
            </w:r>
          </w:p>
        </w:tc>
        <w:tc>
          <w:tcPr>
            <w:tcW w:w="1120" w:type="dxa"/>
            <w:vMerge/>
            <w:tcBorders>
              <w:top w:val="nil"/>
              <w:left w:val="single" w:sz="8" w:space="0" w:color="auto"/>
              <w:bottom w:val="single" w:sz="12" w:space="0" w:color="000000"/>
              <w:right w:val="single" w:sz="4"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260" w:type="dxa"/>
            <w:vMerge/>
            <w:tcBorders>
              <w:top w:val="nil"/>
              <w:left w:val="single" w:sz="4" w:space="0" w:color="auto"/>
              <w:bottom w:val="single" w:sz="12" w:space="0" w:color="000000"/>
              <w:right w:val="single" w:sz="4"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180" w:type="dxa"/>
            <w:vMerge/>
            <w:tcBorders>
              <w:top w:val="nil"/>
              <w:left w:val="single" w:sz="4"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1180" w:type="dxa"/>
            <w:vMerge/>
            <w:tcBorders>
              <w:top w:val="single" w:sz="12" w:space="0" w:color="auto"/>
              <w:left w:val="single" w:sz="12" w:space="0" w:color="auto"/>
              <w:bottom w:val="single" w:sz="12" w:space="0" w:color="000000"/>
              <w:right w:val="single" w:sz="12" w:space="0" w:color="auto"/>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c>
          <w:tcPr>
            <w:tcW w:w="2500" w:type="dxa"/>
            <w:vMerge/>
            <w:tcBorders>
              <w:top w:val="single" w:sz="12" w:space="0" w:color="auto"/>
              <w:left w:val="single" w:sz="12" w:space="0" w:color="auto"/>
              <w:bottom w:val="nil"/>
              <w:right w:val="single" w:sz="12" w:space="0" w:color="000000"/>
            </w:tcBorders>
            <w:vAlign w:val="center"/>
            <w:hideMark/>
          </w:tcPr>
          <w:p w:rsidR="000C185D" w:rsidRPr="000C185D" w:rsidRDefault="000C185D" w:rsidP="000C185D">
            <w:pPr>
              <w:spacing w:after="0" w:line="240" w:lineRule="auto"/>
              <w:rPr>
                <w:rFonts w:eastAsia="Times New Roman" w:cs="Calibri"/>
                <w:b/>
                <w:bCs/>
                <w:color w:val="000000"/>
                <w:sz w:val="16"/>
                <w:szCs w:val="16"/>
                <w:lang w:eastAsia="pl-PL"/>
              </w:rPr>
            </w:pPr>
          </w:p>
        </w:tc>
      </w:tr>
      <w:tr w:rsidR="000C185D" w:rsidRPr="000C185D" w:rsidTr="000C185D">
        <w:trPr>
          <w:trHeight w:val="300"/>
        </w:trPr>
        <w:tc>
          <w:tcPr>
            <w:tcW w:w="5900" w:type="dxa"/>
            <w:tcBorders>
              <w:top w:val="nil"/>
              <w:left w:val="single" w:sz="12" w:space="0" w:color="auto"/>
              <w:bottom w:val="single" w:sz="4" w:space="0" w:color="auto"/>
              <w:right w:val="nil"/>
            </w:tcBorders>
            <w:shd w:val="clear" w:color="auto" w:fill="auto"/>
            <w:noWrap/>
            <w:vAlign w:val="bottom"/>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kotłownia Fijewo</w:t>
            </w:r>
          </w:p>
        </w:tc>
        <w:tc>
          <w:tcPr>
            <w:tcW w:w="1480"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1 336</w:t>
            </w:r>
          </w:p>
        </w:tc>
        <w:tc>
          <w:tcPr>
            <w:tcW w:w="1520" w:type="dxa"/>
            <w:tcBorders>
              <w:top w:val="nil"/>
              <w:left w:val="nil"/>
              <w:bottom w:val="single" w:sz="4" w:space="0" w:color="auto"/>
              <w:right w:val="single" w:sz="4"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220" w:type="dxa"/>
            <w:tcBorders>
              <w:top w:val="nil"/>
              <w:left w:val="nil"/>
              <w:bottom w:val="single" w:sz="4" w:space="0" w:color="auto"/>
              <w:right w:val="single" w:sz="4"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280" w:type="dxa"/>
            <w:tcBorders>
              <w:top w:val="nil"/>
              <w:left w:val="nil"/>
              <w:bottom w:val="single" w:sz="4" w:space="0" w:color="auto"/>
              <w:right w:val="single" w:sz="8"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360,9</w:t>
            </w:r>
          </w:p>
        </w:tc>
        <w:tc>
          <w:tcPr>
            <w:tcW w:w="1120" w:type="dxa"/>
            <w:tcBorders>
              <w:top w:val="nil"/>
              <w:left w:val="nil"/>
              <w:bottom w:val="single" w:sz="4" w:space="0" w:color="auto"/>
              <w:right w:val="single" w:sz="4"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180" w:type="dxa"/>
            <w:tcBorders>
              <w:top w:val="nil"/>
              <w:left w:val="nil"/>
              <w:bottom w:val="single" w:sz="4" w:space="0" w:color="auto"/>
              <w:right w:val="single" w:sz="12"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180" w:type="dxa"/>
            <w:tcBorders>
              <w:top w:val="nil"/>
              <w:left w:val="nil"/>
              <w:bottom w:val="single" w:sz="4"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886,1</w:t>
            </w:r>
          </w:p>
        </w:tc>
        <w:tc>
          <w:tcPr>
            <w:tcW w:w="2500" w:type="dxa"/>
            <w:tcBorders>
              <w:top w:val="single" w:sz="12" w:space="0" w:color="auto"/>
              <w:left w:val="single" w:sz="12" w:space="0" w:color="auto"/>
              <w:bottom w:val="single" w:sz="4" w:space="0" w:color="auto"/>
              <w:right w:val="single" w:sz="12" w:space="0" w:color="000000"/>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0,663</w:t>
            </w:r>
          </w:p>
        </w:tc>
      </w:tr>
      <w:tr w:rsidR="000C185D" w:rsidRPr="000C185D" w:rsidTr="000C185D">
        <w:trPr>
          <w:trHeight w:val="300"/>
        </w:trPr>
        <w:tc>
          <w:tcPr>
            <w:tcW w:w="5900" w:type="dxa"/>
            <w:tcBorders>
              <w:top w:val="nil"/>
              <w:left w:val="single" w:sz="12" w:space="0" w:color="auto"/>
              <w:bottom w:val="single" w:sz="4" w:space="0" w:color="auto"/>
              <w:right w:val="nil"/>
            </w:tcBorders>
            <w:shd w:val="clear" w:color="auto" w:fill="auto"/>
            <w:noWrap/>
            <w:vAlign w:val="bottom"/>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kot</w:t>
            </w:r>
            <w:r>
              <w:rPr>
                <w:rFonts w:eastAsia="Times New Roman" w:cs="Calibri"/>
                <w:b/>
                <w:bCs/>
                <w:color w:val="000000"/>
                <w:sz w:val="16"/>
                <w:szCs w:val="16"/>
                <w:lang w:eastAsia="pl-PL"/>
              </w:rPr>
              <w:t>ł</w:t>
            </w:r>
            <w:r w:rsidRPr="000C185D">
              <w:rPr>
                <w:rFonts w:eastAsia="Times New Roman" w:cs="Calibri"/>
                <w:b/>
                <w:bCs/>
                <w:color w:val="000000"/>
                <w:sz w:val="16"/>
                <w:szCs w:val="16"/>
                <w:lang w:eastAsia="pl-PL"/>
              </w:rPr>
              <w:t>ownia Sady</w:t>
            </w:r>
          </w:p>
        </w:tc>
        <w:tc>
          <w:tcPr>
            <w:tcW w:w="1480" w:type="dxa"/>
            <w:tcBorders>
              <w:top w:val="nil"/>
              <w:left w:val="single" w:sz="12" w:space="0" w:color="auto"/>
              <w:bottom w:val="single" w:sz="4" w:space="0" w:color="auto"/>
              <w:right w:val="single" w:sz="12"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1193</w:t>
            </w:r>
          </w:p>
        </w:tc>
        <w:tc>
          <w:tcPr>
            <w:tcW w:w="1520" w:type="dxa"/>
            <w:tcBorders>
              <w:top w:val="nil"/>
              <w:left w:val="nil"/>
              <w:bottom w:val="nil"/>
              <w:right w:val="nil"/>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180" w:type="dxa"/>
            <w:tcBorders>
              <w:top w:val="nil"/>
              <w:left w:val="nil"/>
              <w:bottom w:val="single" w:sz="4" w:space="0" w:color="auto"/>
              <w:right w:val="single" w:sz="4"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180" w:type="dxa"/>
            <w:tcBorders>
              <w:top w:val="nil"/>
              <w:left w:val="nil"/>
              <w:bottom w:val="single" w:sz="4" w:space="0" w:color="auto"/>
              <w:right w:val="single" w:sz="4" w:space="0" w:color="auto"/>
            </w:tcBorders>
            <w:shd w:val="clear" w:color="auto" w:fill="auto"/>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280" w:type="dxa"/>
            <w:tcBorders>
              <w:top w:val="nil"/>
              <w:left w:val="nil"/>
              <w:bottom w:val="single" w:sz="4" w:space="0" w:color="auto"/>
              <w:right w:val="single" w:sz="8"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435,7</w:t>
            </w:r>
          </w:p>
        </w:tc>
        <w:tc>
          <w:tcPr>
            <w:tcW w:w="1120" w:type="dxa"/>
            <w:tcBorders>
              <w:top w:val="nil"/>
              <w:left w:val="nil"/>
              <w:bottom w:val="single" w:sz="4" w:space="0" w:color="auto"/>
              <w:right w:val="single" w:sz="4"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180" w:type="dxa"/>
            <w:tcBorders>
              <w:top w:val="nil"/>
              <w:left w:val="nil"/>
              <w:bottom w:val="single" w:sz="4" w:space="0" w:color="auto"/>
              <w:right w:val="single" w:sz="12" w:space="0" w:color="auto"/>
            </w:tcBorders>
            <w:shd w:val="clear" w:color="auto" w:fill="auto"/>
            <w:noWrap/>
            <w:vAlign w:val="center"/>
            <w:hideMark/>
          </w:tcPr>
          <w:p w:rsidR="000C185D" w:rsidRPr="000C185D" w:rsidRDefault="000C185D" w:rsidP="000C185D">
            <w:pPr>
              <w:spacing w:after="0" w:line="240" w:lineRule="auto"/>
              <w:jc w:val="center"/>
              <w:rPr>
                <w:rFonts w:eastAsia="Times New Roman" w:cs="Calibri"/>
                <w:color w:val="000000"/>
                <w:sz w:val="16"/>
                <w:szCs w:val="16"/>
                <w:lang w:eastAsia="pl-PL"/>
              </w:rPr>
            </w:pPr>
            <w:r w:rsidRPr="000C185D">
              <w:rPr>
                <w:rFonts w:eastAsia="Times New Roman" w:cs="Calibri"/>
                <w:color w:val="000000"/>
                <w:sz w:val="16"/>
                <w:szCs w:val="16"/>
                <w:lang w:eastAsia="pl-PL"/>
              </w:rPr>
              <w:t> </w:t>
            </w:r>
          </w:p>
        </w:tc>
        <w:tc>
          <w:tcPr>
            <w:tcW w:w="1180" w:type="dxa"/>
            <w:tcBorders>
              <w:top w:val="nil"/>
              <w:left w:val="nil"/>
              <w:bottom w:val="single" w:sz="4" w:space="0" w:color="auto"/>
              <w:right w:val="nil"/>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1069,8</w:t>
            </w:r>
          </w:p>
        </w:tc>
        <w:tc>
          <w:tcPr>
            <w:tcW w:w="2500" w:type="dxa"/>
            <w:tcBorders>
              <w:top w:val="single" w:sz="4" w:space="0" w:color="auto"/>
              <w:left w:val="single" w:sz="12" w:space="0" w:color="auto"/>
              <w:bottom w:val="single" w:sz="4" w:space="0" w:color="auto"/>
              <w:right w:val="single" w:sz="12" w:space="0" w:color="000000"/>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0,897</w:t>
            </w:r>
          </w:p>
        </w:tc>
      </w:tr>
      <w:tr w:rsidR="000C185D" w:rsidRPr="000C185D" w:rsidTr="000C185D">
        <w:trPr>
          <w:trHeight w:val="300"/>
        </w:trPr>
        <w:tc>
          <w:tcPr>
            <w:tcW w:w="5900" w:type="dxa"/>
            <w:tcBorders>
              <w:top w:val="nil"/>
              <w:left w:val="single" w:sz="12" w:space="0" w:color="auto"/>
              <w:bottom w:val="single" w:sz="12" w:space="0" w:color="auto"/>
              <w:right w:val="nil"/>
            </w:tcBorders>
            <w:shd w:val="clear" w:color="auto" w:fill="auto"/>
            <w:noWrap/>
            <w:vAlign w:val="bottom"/>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Razem</w:t>
            </w:r>
          </w:p>
        </w:tc>
        <w:tc>
          <w:tcPr>
            <w:tcW w:w="1480" w:type="dxa"/>
            <w:tcBorders>
              <w:top w:val="single" w:sz="12" w:space="0" w:color="auto"/>
              <w:left w:val="single" w:sz="12" w:space="0" w:color="auto"/>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2 528,78</w:t>
            </w:r>
          </w:p>
        </w:tc>
        <w:tc>
          <w:tcPr>
            <w:tcW w:w="152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0,00</w:t>
            </w:r>
          </w:p>
        </w:tc>
        <w:tc>
          <w:tcPr>
            <w:tcW w:w="122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0,00</w:t>
            </w:r>
          </w:p>
        </w:tc>
        <w:tc>
          <w:tcPr>
            <w:tcW w:w="118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0,00</w:t>
            </w:r>
          </w:p>
        </w:tc>
        <w:tc>
          <w:tcPr>
            <w:tcW w:w="118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0,00</w:t>
            </w:r>
          </w:p>
        </w:tc>
        <w:tc>
          <w:tcPr>
            <w:tcW w:w="128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796,62</w:t>
            </w:r>
          </w:p>
        </w:tc>
        <w:tc>
          <w:tcPr>
            <w:tcW w:w="112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0,00</w:t>
            </w:r>
          </w:p>
        </w:tc>
        <w:tc>
          <w:tcPr>
            <w:tcW w:w="126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0,00</w:t>
            </w:r>
          </w:p>
        </w:tc>
        <w:tc>
          <w:tcPr>
            <w:tcW w:w="118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0,00</w:t>
            </w:r>
          </w:p>
        </w:tc>
        <w:tc>
          <w:tcPr>
            <w:tcW w:w="118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1 955,86</w:t>
            </w:r>
          </w:p>
        </w:tc>
        <w:tc>
          <w:tcPr>
            <w:tcW w:w="2500" w:type="dxa"/>
            <w:tcBorders>
              <w:top w:val="single" w:sz="12" w:space="0" w:color="auto"/>
              <w:left w:val="nil"/>
              <w:bottom w:val="single" w:sz="12" w:space="0" w:color="auto"/>
              <w:right w:val="single" w:sz="12" w:space="0" w:color="auto"/>
            </w:tcBorders>
            <w:shd w:val="clear" w:color="000000" w:fill="99CC00"/>
            <w:noWrap/>
            <w:vAlign w:val="center"/>
            <w:hideMark/>
          </w:tcPr>
          <w:p w:rsidR="000C185D" w:rsidRPr="000C185D" w:rsidRDefault="000C185D" w:rsidP="000C185D">
            <w:pPr>
              <w:spacing w:after="0" w:line="240" w:lineRule="auto"/>
              <w:jc w:val="center"/>
              <w:rPr>
                <w:rFonts w:eastAsia="Times New Roman" w:cs="Calibri"/>
                <w:b/>
                <w:bCs/>
                <w:color w:val="000000"/>
                <w:sz w:val="16"/>
                <w:szCs w:val="16"/>
                <w:lang w:eastAsia="pl-PL"/>
              </w:rPr>
            </w:pPr>
            <w:r w:rsidRPr="000C185D">
              <w:rPr>
                <w:rFonts w:eastAsia="Times New Roman" w:cs="Calibri"/>
                <w:b/>
                <w:bCs/>
                <w:color w:val="000000"/>
                <w:sz w:val="16"/>
                <w:szCs w:val="16"/>
                <w:lang w:eastAsia="pl-PL"/>
              </w:rPr>
              <w:t>0,773</w:t>
            </w:r>
          </w:p>
        </w:tc>
      </w:tr>
    </w:tbl>
    <w:p w:rsidR="00C22D30" w:rsidRDefault="00C22D30" w:rsidP="00C22D30"/>
    <w:p w:rsidR="00370DA0" w:rsidRDefault="00370DA0" w:rsidP="00C22D30"/>
    <w:p w:rsidR="00370DA0" w:rsidRPr="00860A71" w:rsidRDefault="00370DA0" w:rsidP="00C22D30">
      <w:pPr>
        <w:sectPr w:rsidR="00370DA0" w:rsidRPr="00860A71" w:rsidSect="00860A71">
          <w:headerReference w:type="default" r:id="rId37"/>
          <w:pgSz w:w="16838" w:h="11906" w:orient="landscape"/>
          <w:pgMar w:top="1418" w:right="1418" w:bottom="1418" w:left="1418" w:header="709" w:footer="709" w:gutter="0"/>
          <w:cols w:space="708"/>
          <w:docGrid w:linePitch="360"/>
        </w:sectPr>
      </w:pPr>
    </w:p>
    <w:p w:rsidR="00370DA0" w:rsidRDefault="00370DA0" w:rsidP="00370DA0">
      <w:pPr>
        <w:pStyle w:val="Nagwek3"/>
      </w:pPr>
      <w:bookmarkStart w:id="77" w:name="_Toc462037520"/>
      <w:r>
        <w:t>Zużycie energii finalnej przez sektory</w:t>
      </w:r>
      <w:bookmarkEnd w:id="77"/>
    </w:p>
    <w:p w:rsidR="000C185D" w:rsidRPr="00585B39" w:rsidRDefault="000C185D" w:rsidP="000C185D">
      <w:pPr>
        <w:pStyle w:val="tekst"/>
      </w:pPr>
      <w:r w:rsidRPr="00685DD2">
        <w:t xml:space="preserve">Zużycie energii na terenie gminy </w:t>
      </w:r>
      <w:r>
        <w:t>Radzyń Chełmiński</w:t>
      </w:r>
      <w:r w:rsidRPr="00685DD2">
        <w:t xml:space="preserve"> w roku bazowym </w:t>
      </w:r>
      <w:r>
        <w:t>2014</w:t>
      </w:r>
      <w:r w:rsidRPr="00685DD2">
        <w:t xml:space="preserve"> wyniosło </w:t>
      </w:r>
      <w:r w:rsidR="00BF28AA">
        <w:t>łącznie 77923</w:t>
      </w:r>
      <w:r>
        <w:t xml:space="preserve"> MWh, z czego zużycie energii </w:t>
      </w:r>
      <w:r w:rsidR="00BF28AA">
        <w:t>w sektorze publicznym wynosiło 1 802,1</w:t>
      </w:r>
      <w:r w:rsidRPr="00585B39">
        <w:t xml:space="preserve"> MWh (największy udział miało z</w:t>
      </w:r>
      <w:r w:rsidR="00BF28AA">
        <w:t xml:space="preserve">użycie </w:t>
      </w:r>
      <w:r w:rsidRPr="00585B39">
        <w:t xml:space="preserve">ciepła sieciowego – </w:t>
      </w:r>
      <w:r w:rsidR="00BF28AA">
        <w:t>737,8MWh – 41</w:t>
      </w:r>
      <w:r w:rsidRPr="00585B39">
        <w:t>%</w:t>
      </w:r>
      <w:r w:rsidR="00BF28AA">
        <w:t xml:space="preserve"> (zapotrzebowanie Zespołu Szkół),energii elektrycznej -  540 </w:t>
      </w:r>
      <w:r w:rsidR="00BF28AA" w:rsidRPr="00585B39">
        <w:t>MWh –</w:t>
      </w:r>
      <w:r w:rsidR="00BF28AA">
        <w:t xml:space="preserve"> 30</w:t>
      </w:r>
      <w:r w:rsidR="00BF28AA" w:rsidRPr="00585B39">
        <w:t xml:space="preserve">%, </w:t>
      </w:r>
      <w:r w:rsidR="00BF28AA">
        <w:t>oraz oleju napędowego – 318 MWh – 18%.</w:t>
      </w:r>
    </w:p>
    <w:p w:rsidR="000C185D" w:rsidRPr="00C14931" w:rsidRDefault="000C185D" w:rsidP="000C185D">
      <w:pPr>
        <w:pStyle w:val="tekst"/>
      </w:pPr>
      <w:r w:rsidRPr="00585B39">
        <w:t>Znacznie większe zużycie energii oblic</w:t>
      </w:r>
      <w:r w:rsidR="00BF28AA">
        <w:t>zono dla sektora prywatnego – 76 120,9</w:t>
      </w:r>
      <w:r>
        <w:t> </w:t>
      </w:r>
      <w:r w:rsidRPr="00585B39">
        <w:t xml:space="preserve">MWh. Największy udział w tej grupie odbiorców stanowi zużycie  </w:t>
      </w:r>
      <w:r w:rsidR="00BF28AA">
        <w:t>węgla kamiennego</w:t>
      </w:r>
      <w:r>
        <w:t xml:space="preserve">- </w:t>
      </w:r>
      <w:r w:rsidR="00BF28AA">
        <w:t>2</w:t>
      </w:r>
      <w:r w:rsidRPr="00585B39">
        <w:t>4</w:t>
      </w:r>
      <w:r w:rsidR="00906732">
        <w:t> 973,1 </w:t>
      </w:r>
      <w:r w:rsidR="00BF28AA">
        <w:t>MWh – 33</w:t>
      </w:r>
      <w:r w:rsidRPr="00585B39">
        <w:t xml:space="preserve">% oleju napędowego </w:t>
      </w:r>
      <w:r w:rsidR="00BF28AA">
        <w:t>–22 304,9</w:t>
      </w:r>
      <w:r w:rsidRPr="00585B39">
        <w:t xml:space="preserve"> MWh – 2</w:t>
      </w:r>
      <w:r w:rsidR="00BF28AA">
        <w:t>9</w:t>
      </w:r>
      <w:r w:rsidRPr="00585B39">
        <w:t xml:space="preserve">%, </w:t>
      </w:r>
      <w:r>
        <w:t xml:space="preserve">oraz </w:t>
      </w:r>
      <w:r w:rsidR="00BF28AA">
        <w:t>benzyny</w:t>
      </w:r>
      <w:r w:rsidRPr="00585B39">
        <w:t xml:space="preserve"> –</w:t>
      </w:r>
      <w:r w:rsidR="00906732">
        <w:t>8 967,1 </w:t>
      </w:r>
      <w:r w:rsidR="00BF28AA">
        <w:t xml:space="preserve">MWh – </w:t>
      </w:r>
      <w:r w:rsidRPr="00585B39">
        <w:t>1</w:t>
      </w:r>
      <w:r w:rsidR="00BF28AA">
        <w:t>2</w:t>
      </w:r>
      <w:r w:rsidRPr="00585B39">
        <w:t>%.</w:t>
      </w:r>
    </w:p>
    <w:p w:rsidR="000C185D" w:rsidRDefault="000C185D" w:rsidP="000C185D">
      <w:pPr>
        <w:pStyle w:val="tytuy"/>
      </w:pPr>
      <w:bookmarkStart w:id="78" w:name="_Toc449393254"/>
      <w:bookmarkStart w:id="79" w:name="_Toc462037562"/>
      <w:r>
        <w:t xml:space="preserve">Tab. </w:t>
      </w:r>
      <w:fldSimple w:instr=" SEQ Tab. \* ARABIC ">
        <w:r w:rsidR="00AD6038">
          <w:rPr>
            <w:noProof/>
          </w:rPr>
          <w:t>11</w:t>
        </w:r>
      </w:fldSimple>
      <w:r>
        <w:t xml:space="preserve"> Zużycie energii finalnej w podziale na nośniki i sektory [MWh]</w:t>
      </w:r>
      <w:bookmarkEnd w:id="78"/>
      <w:bookmarkEnd w:id="79"/>
    </w:p>
    <w:tbl>
      <w:tblPr>
        <w:tblW w:w="10743" w:type="dxa"/>
        <w:tblInd w:w="-923" w:type="dxa"/>
        <w:tblLayout w:type="fixed"/>
        <w:tblCellMar>
          <w:left w:w="70" w:type="dxa"/>
          <w:right w:w="70" w:type="dxa"/>
        </w:tblCellMar>
        <w:tblLook w:val="04A0"/>
      </w:tblPr>
      <w:tblGrid>
        <w:gridCol w:w="998"/>
        <w:gridCol w:w="813"/>
        <w:gridCol w:w="812"/>
        <w:gridCol w:w="812"/>
        <w:gridCol w:w="812"/>
        <w:gridCol w:w="812"/>
        <w:gridCol w:w="812"/>
        <w:gridCol w:w="812"/>
        <w:gridCol w:w="812"/>
        <w:gridCol w:w="812"/>
        <w:gridCol w:w="812"/>
        <w:gridCol w:w="812"/>
        <w:gridCol w:w="812"/>
      </w:tblGrid>
      <w:tr w:rsidR="00BF28AA" w:rsidRPr="00604B8D" w:rsidTr="00146E59">
        <w:trPr>
          <w:trHeight w:val="765"/>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 </w:t>
            </w:r>
          </w:p>
        </w:tc>
        <w:tc>
          <w:tcPr>
            <w:tcW w:w="813"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energia elektryczna</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ciepło sieciowe</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gaz ciekły</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olej opałowy</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olej napędowy</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benzyna</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węgiel kamienny</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biomasa</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pompa ciepła</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fotowoltaika</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kolekt</w:t>
            </w:r>
            <w:r w:rsidRPr="00604B8D">
              <w:rPr>
                <w:rFonts w:asciiTheme="minorHAnsi" w:eastAsia="Times New Roman" w:hAnsiTheme="minorHAnsi" w:cstheme="minorHAnsi"/>
                <w:b/>
                <w:bCs/>
                <w:sz w:val="18"/>
                <w:szCs w:val="18"/>
                <w:lang w:eastAsia="pl-PL"/>
              </w:rPr>
              <w:t>o</w:t>
            </w:r>
            <w:r w:rsidRPr="00BF28AA">
              <w:rPr>
                <w:rFonts w:asciiTheme="minorHAnsi" w:eastAsia="Times New Roman" w:hAnsiTheme="minorHAnsi" w:cstheme="minorHAnsi"/>
                <w:b/>
                <w:bCs/>
                <w:sz w:val="18"/>
                <w:szCs w:val="18"/>
                <w:lang w:eastAsia="pl-PL"/>
              </w:rPr>
              <w:t>ry słoneczne</w:t>
            </w:r>
          </w:p>
        </w:tc>
        <w:tc>
          <w:tcPr>
            <w:tcW w:w="812" w:type="dxa"/>
            <w:tcBorders>
              <w:top w:val="single" w:sz="4" w:space="0" w:color="auto"/>
              <w:left w:val="nil"/>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razem</w:t>
            </w:r>
          </w:p>
        </w:tc>
      </w:tr>
      <w:tr w:rsidR="00BF28AA" w:rsidRPr="00604B8D" w:rsidTr="00146E59">
        <w:trPr>
          <w:trHeight w:val="765"/>
        </w:trPr>
        <w:tc>
          <w:tcPr>
            <w:tcW w:w="998" w:type="dxa"/>
            <w:tcBorders>
              <w:top w:val="nil"/>
              <w:left w:val="single" w:sz="4" w:space="0" w:color="auto"/>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 xml:space="preserve">sektor </w:t>
            </w:r>
            <w:r w:rsidRPr="00604B8D">
              <w:rPr>
                <w:rFonts w:asciiTheme="minorHAnsi" w:eastAsia="Times New Roman" w:hAnsiTheme="minorHAnsi" w:cstheme="minorHAnsi"/>
                <w:b/>
                <w:bCs/>
                <w:sz w:val="18"/>
                <w:szCs w:val="18"/>
                <w:lang w:eastAsia="pl-PL"/>
              </w:rPr>
              <w:t>publiczny</w:t>
            </w:r>
          </w:p>
        </w:tc>
        <w:tc>
          <w:tcPr>
            <w:tcW w:w="813"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540,2</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737,8</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8,6</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76,4</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318,0</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19,3</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76,4</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23,2</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0,0</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2,2</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0,0</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1 802,1</w:t>
            </w:r>
          </w:p>
        </w:tc>
      </w:tr>
      <w:tr w:rsidR="00BF28AA" w:rsidRPr="00604B8D" w:rsidTr="00146E59">
        <w:trPr>
          <w:trHeight w:val="1020"/>
        </w:trPr>
        <w:tc>
          <w:tcPr>
            <w:tcW w:w="998" w:type="dxa"/>
            <w:tcBorders>
              <w:top w:val="nil"/>
              <w:left w:val="single" w:sz="4" w:space="0" w:color="auto"/>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sektor prywatny</w:t>
            </w:r>
          </w:p>
        </w:tc>
        <w:tc>
          <w:tcPr>
            <w:tcW w:w="813"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4 886,6</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1 788,6</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6 098,9</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2 002,8</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22 304,9</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8 967,1</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24 973,1</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5 009,0</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75,0</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0,0</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15,0</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sz w:val="18"/>
                <w:szCs w:val="18"/>
                <w:lang w:eastAsia="pl-PL"/>
              </w:rPr>
            </w:pPr>
            <w:r w:rsidRPr="00BF28AA">
              <w:rPr>
                <w:rFonts w:asciiTheme="minorHAnsi" w:eastAsia="Times New Roman" w:hAnsiTheme="minorHAnsi" w:cstheme="minorHAnsi"/>
                <w:sz w:val="18"/>
                <w:szCs w:val="18"/>
                <w:lang w:eastAsia="pl-PL"/>
              </w:rPr>
              <w:t>76 120,9</w:t>
            </w:r>
          </w:p>
        </w:tc>
      </w:tr>
      <w:tr w:rsidR="00BF28AA" w:rsidRPr="00604B8D" w:rsidTr="00146E59">
        <w:trPr>
          <w:trHeight w:val="255"/>
        </w:trPr>
        <w:tc>
          <w:tcPr>
            <w:tcW w:w="998" w:type="dxa"/>
            <w:tcBorders>
              <w:top w:val="nil"/>
              <w:left w:val="single" w:sz="4" w:space="0" w:color="auto"/>
              <w:bottom w:val="single" w:sz="4" w:space="0" w:color="auto"/>
              <w:right w:val="single" w:sz="4" w:space="0" w:color="auto"/>
            </w:tcBorders>
            <w:shd w:val="clear" w:color="000000" w:fill="00B0F0"/>
            <w:vAlign w:val="center"/>
            <w:hideMark/>
          </w:tcPr>
          <w:p w:rsidR="00BF28AA" w:rsidRPr="00BF28AA" w:rsidRDefault="00BF28AA" w:rsidP="00BF28AA">
            <w:pPr>
              <w:spacing w:after="0" w:line="240" w:lineRule="auto"/>
              <w:jc w:val="center"/>
              <w:rPr>
                <w:rFonts w:asciiTheme="minorHAnsi" w:eastAsia="Times New Roman" w:hAnsiTheme="minorHAnsi" w:cstheme="minorHAnsi"/>
                <w:b/>
                <w:bCs/>
                <w:sz w:val="18"/>
                <w:szCs w:val="18"/>
                <w:lang w:eastAsia="pl-PL"/>
              </w:rPr>
            </w:pPr>
            <w:r w:rsidRPr="00BF28AA">
              <w:rPr>
                <w:rFonts w:asciiTheme="minorHAnsi" w:eastAsia="Times New Roman" w:hAnsiTheme="minorHAnsi" w:cstheme="minorHAnsi"/>
                <w:b/>
                <w:bCs/>
                <w:sz w:val="18"/>
                <w:szCs w:val="18"/>
                <w:lang w:eastAsia="pl-PL"/>
              </w:rPr>
              <w:t>razem</w:t>
            </w:r>
          </w:p>
        </w:tc>
        <w:tc>
          <w:tcPr>
            <w:tcW w:w="813"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5 426,8</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2 526,4</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6 107,5</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2 079,2</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22 622,9</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8 986,4</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25 049,5</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5 032,3</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75,0</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2,2</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15,0</w:t>
            </w:r>
          </w:p>
        </w:tc>
        <w:tc>
          <w:tcPr>
            <w:tcW w:w="812" w:type="dxa"/>
            <w:tcBorders>
              <w:top w:val="nil"/>
              <w:left w:val="nil"/>
              <w:bottom w:val="single" w:sz="4" w:space="0" w:color="auto"/>
              <w:right w:val="single" w:sz="4" w:space="0" w:color="auto"/>
            </w:tcBorders>
            <w:shd w:val="clear" w:color="auto" w:fill="auto"/>
            <w:vAlign w:val="center"/>
            <w:hideMark/>
          </w:tcPr>
          <w:p w:rsidR="00BF28AA" w:rsidRPr="00BF28AA" w:rsidRDefault="00BF28AA" w:rsidP="00BF28AA">
            <w:pPr>
              <w:spacing w:after="0" w:line="240" w:lineRule="auto"/>
              <w:jc w:val="center"/>
              <w:rPr>
                <w:rFonts w:asciiTheme="minorHAnsi" w:eastAsia="Times New Roman" w:hAnsiTheme="minorHAnsi" w:cstheme="minorHAnsi"/>
                <w:b/>
                <w:sz w:val="18"/>
                <w:szCs w:val="18"/>
                <w:lang w:eastAsia="pl-PL"/>
              </w:rPr>
            </w:pPr>
            <w:r w:rsidRPr="00BF28AA">
              <w:rPr>
                <w:rFonts w:asciiTheme="minorHAnsi" w:eastAsia="Times New Roman" w:hAnsiTheme="minorHAnsi" w:cstheme="minorHAnsi"/>
                <w:b/>
                <w:sz w:val="18"/>
                <w:szCs w:val="18"/>
                <w:lang w:eastAsia="pl-PL"/>
              </w:rPr>
              <w:t>77 923,0</w:t>
            </w:r>
          </w:p>
        </w:tc>
      </w:tr>
    </w:tbl>
    <w:p w:rsidR="000C185D" w:rsidRDefault="000C185D" w:rsidP="000C185D">
      <w:pPr>
        <w:pStyle w:val="podpis"/>
      </w:pPr>
    </w:p>
    <w:p w:rsidR="000C185D" w:rsidRDefault="00BF28AA" w:rsidP="000C185D">
      <w:pPr>
        <w:pStyle w:val="Nagwek1"/>
        <w:numPr>
          <w:ilvl w:val="0"/>
          <w:numId w:val="0"/>
        </w:numPr>
        <w:ind w:left="432"/>
      </w:pPr>
      <w:r w:rsidRPr="00BF28AA">
        <w:rPr>
          <w:noProof/>
          <w:lang w:eastAsia="pl-PL"/>
        </w:rPr>
        <w:drawing>
          <wp:inline distT="0" distB="0" distL="0" distR="0">
            <wp:extent cx="5758543" cy="3767818"/>
            <wp:effectExtent l="19050" t="0" r="0" b="0"/>
            <wp:docPr id="2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C185D" w:rsidRDefault="000C185D" w:rsidP="000C185D">
      <w:pPr>
        <w:pStyle w:val="tytuy"/>
      </w:pPr>
      <w:bookmarkStart w:id="80" w:name="_Toc449393238"/>
      <w:bookmarkStart w:id="81" w:name="_Toc462037573"/>
      <w:r>
        <w:t xml:space="preserve">Rys. </w:t>
      </w:r>
      <w:fldSimple w:instr=" SEQ Rys. \* ARABIC ">
        <w:r w:rsidR="00AD6038">
          <w:rPr>
            <w:noProof/>
          </w:rPr>
          <w:t>9</w:t>
        </w:r>
      </w:fldSimple>
      <w:r>
        <w:t xml:space="preserve"> Struktura zużycia energii finalnej w sektorze prywatnym</w:t>
      </w:r>
      <w:bookmarkEnd w:id="80"/>
      <w:bookmarkEnd w:id="81"/>
    </w:p>
    <w:p w:rsidR="000C185D" w:rsidRDefault="000C185D" w:rsidP="000C185D"/>
    <w:p w:rsidR="000C185D" w:rsidRDefault="00BF28AA" w:rsidP="000C185D">
      <w:pPr>
        <w:keepNext/>
      </w:pPr>
      <w:r w:rsidRPr="00BF28AA">
        <w:rPr>
          <w:noProof/>
          <w:lang w:eastAsia="pl-PL"/>
        </w:rPr>
        <w:drawing>
          <wp:inline distT="0" distB="0" distL="0" distR="0">
            <wp:extent cx="5759450" cy="3520412"/>
            <wp:effectExtent l="19050" t="0" r="0" b="0"/>
            <wp:docPr id="19"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C185D" w:rsidRDefault="000C185D" w:rsidP="000C185D">
      <w:pPr>
        <w:pStyle w:val="tytuy"/>
      </w:pPr>
      <w:bookmarkStart w:id="82" w:name="_Toc449393239"/>
      <w:bookmarkStart w:id="83" w:name="_Toc462037574"/>
      <w:r>
        <w:t xml:space="preserve">Rys. </w:t>
      </w:r>
      <w:fldSimple w:instr=" SEQ Rys. \* ARABIC ">
        <w:r w:rsidR="00AD6038">
          <w:rPr>
            <w:noProof/>
          </w:rPr>
          <w:t>10</w:t>
        </w:r>
      </w:fldSimple>
      <w:r>
        <w:t xml:space="preserve"> Zużycie oraz struktura zużycia energii finalnej w sektorze publicznym</w:t>
      </w:r>
      <w:bookmarkEnd w:id="82"/>
      <w:bookmarkEnd w:id="83"/>
    </w:p>
    <w:p w:rsidR="000C185D" w:rsidRDefault="000C185D" w:rsidP="000C185D">
      <w:pPr>
        <w:pStyle w:val="podpis"/>
      </w:pPr>
    </w:p>
    <w:p w:rsidR="000C185D" w:rsidRDefault="00BF28AA" w:rsidP="000C185D">
      <w:pPr>
        <w:pStyle w:val="podpis"/>
        <w:keepNext/>
      </w:pPr>
      <w:r w:rsidRPr="00BF28AA">
        <w:rPr>
          <w:noProof/>
          <w:lang w:eastAsia="pl-PL"/>
        </w:rPr>
        <w:drawing>
          <wp:inline distT="0" distB="0" distL="0" distR="0">
            <wp:extent cx="5210175" cy="2738755"/>
            <wp:effectExtent l="0" t="0" r="0" b="0"/>
            <wp:docPr id="26"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C185D" w:rsidRDefault="000C185D" w:rsidP="000C185D">
      <w:pPr>
        <w:pStyle w:val="tytuy"/>
      </w:pPr>
      <w:bookmarkStart w:id="84" w:name="_Toc449393240"/>
      <w:bookmarkStart w:id="85" w:name="_Toc462037575"/>
      <w:r>
        <w:t xml:space="preserve">Rys. </w:t>
      </w:r>
      <w:fldSimple w:instr=" SEQ Rys. \* ARABIC ">
        <w:r w:rsidR="00AD6038">
          <w:rPr>
            <w:noProof/>
          </w:rPr>
          <w:t>11</w:t>
        </w:r>
      </w:fldSimple>
      <w:r>
        <w:t xml:space="preserve"> Zużycie oraz struktura zużycia energii elektrycznej przez sektor publiczny w </w:t>
      </w:r>
      <w:r w:rsidR="003033A2">
        <w:t>gminie miasto i gminie</w:t>
      </w:r>
      <w:r>
        <w:t xml:space="preserve"> </w:t>
      </w:r>
      <w:bookmarkEnd w:id="84"/>
      <w:r w:rsidR="00604B8D">
        <w:t>Radzyń Chełmiński</w:t>
      </w:r>
      <w:bookmarkEnd w:id="85"/>
    </w:p>
    <w:p w:rsidR="000C185D" w:rsidRDefault="000C185D" w:rsidP="000C185D">
      <w:pPr>
        <w:pStyle w:val="podpis"/>
      </w:pPr>
    </w:p>
    <w:p w:rsidR="000C185D" w:rsidRDefault="00604B8D" w:rsidP="000C185D">
      <w:pPr>
        <w:pStyle w:val="podpis"/>
        <w:keepNext/>
      </w:pPr>
      <w:r w:rsidRPr="00604B8D">
        <w:rPr>
          <w:noProof/>
          <w:lang w:eastAsia="pl-PL"/>
        </w:rPr>
        <w:drawing>
          <wp:inline distT="0" distB="0" distL="0" distR="0">
            <wp:extent cx="5962650" cy="3714750"/>
            <wp:effectExtent l="0" t="0" r="0" b="0"/>
            <wp:docPr id="27"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C185D" w:rsidRPr="00370DA0" w:rsidRDefault="000C185D" w:rsidP="000C185D">
      <w:pPr>
        <w:pStyle w:val="tytuy"/>
      </w:pPr>
      <w:bookmarkStart w:id="86" w:name="_Toc449393241"/>
      <w:bookmarkStart w:id="87" w:name="_Toc462037576"/>
      <w:r>
        <w:t xml:space="preserve">Rys. </w:t>
      </w:r>
      <w:fldSimple w:instr=" SEQ Rys. \* ARABIC ">
        <w:r w:rsidR="00AD6038">
          <w:rPr>
            <w:noProof/>
          </w:rPr>
          <w:t>12</w:t>
        </w:r>
      </w:fldSimple>
      <w:r>
        <w:t xml:space="preserve"> Zużycie energii w budynkach publicznych</w:t>
      </w:r>
      <w:bookmarkEnd w:id="86"/>
      <w:bookmarkEnd w:id="87"/>
    </w:p>
    <w:p w:rsidR="000C185D" w:rsidRDefault="000C185D" w:rsidP="000C185D">
      <w:pPr>
        <w:spacing w:after="0" w:line="240" w:lineRule="auto"/>
        <w:rPr>
          <w:rFonts w:ascii="Cambria" w:hAnsi="Cambria"/>
          <w:b/>
          <w:bCs/>
          <w:smallCaps/>
          <w:color w:val="000000"/>
          <w:sz w:val="40"/>
          <w:szCs w:val="28"/>
        </w:rPr>
      </w:pPr>
      <w:r>
        <w:br w:type="page"/>
      </w:r>
    </w:p>
    <w:p w:rsidR="00DB3F6C" w:rsidRPr="008C4B4A" w:rsidRDefault="00DB3F6C" w:rsidP="00DB3F6C">
      <w:pPr>
        <w:pStyle w:val="Nagwek1"/>
      </w:pPr>
      <w:bookmarkStart w:id="88" w:name="_Toc462037521"/>
      <w:r w:rsidRPr="008C4B4A">
        <w:t>Plan działań na rzecz gospodarki niskoemisyjnej</w:t>
      </w:r>
      <w:bookmarkEnd w:id="88"/>
    </w:p>
    <w:p w:rsidR="00F5706C" w:rsidRPr="0096210C" w:rsidRDefault="00F5706C" w:rsidP="00F5706C">
      <w:pPr>
        <w:pStyle w:val="Nagwek2"/>
      </w:pPr>
      <w:bookmarkStart w:id="89" w:name="_Toc449393211"/>
      <w:bookmarkStart w:id="90" w:name="_Toc462037522"/>
      <w:r w:rsidRPr="0096210C">
        <w:t>Wskazanie obszarów problemowych</w:t>
      </w:r>
      <w:bookmarkEnd w:id="89"/>
      <w:bookmarkEnd w:id="90"/>
    </w:p>
    <w:p w:rsidR="00F5706C" w:rsidRPr="0096210C" w:rsidRDefault="00F5706C" w:rsidP="00F5706C">
      <w:pPr>
        <w:pStyle w:val="tekst"/>
        <w:rPr>
          <w:lang w:eastAsia="pl-PL"/>
        </w:rPr>
      </w:pPr>
      <w:r w:rsidRPr="0096210C">
        <w:rPr>
          <w:lang w:eastAsia="pl-PL"/>
        </w:rPr>
        <w:t xml:space="preserve">Wykonana analiza dokumentów strategicznych oraz </w:t>
      </w:r>
      <w:r w:rsidRPr="00F72DD1">
        <w:rPr>
          <w:lang w:eastAsia="pl-PL"/>
        </w:rPr>
        <w:t xml:space="preserve">bazowa inwentaryzacja emisji </w:t>
      </w:r>
      <w:r>
        <w:rPr>
          <w:lang w:eastAsia="pl-PL"/>
        </w:rPr>
        <w:t>dla 2014 roku</w:t>
      </w:r>
      <w:r w:rsidRPr="0096210C">
        <w:rPr>
          <w:lang w:eastAsia="pl-PL"/>
        </w:rPr>
        <w:t xml:space="preserve"> pozwala na identyfikację głównych obszarów problemowych w kontekście opracowania niniejszego planu. Zidentyfikowane obszary problemowe to:</w:t>
      </w:r>
    </w:p>
    <w:p w:rsidR="00F5706C" w:rsidRDefault="00F5706C" w:rsidP="00F5706C">
      <w:pPr>
        <w:pStyle w:val="tekst"/>
        <w:numPr>
          <w:ilvl w:val="0"/>
          <w:numId w:val="37"/>
        </w:numPr>
        <w:rPr>
          <w:lang w:eastAsia="pl-PL"/>
        </w:rPr>
      </w:pPr>
      <w:r>
        <w:rPr>
          <w:lang w:eastAsia="pl-PL"/>
        </w:rPr>
        <w:t>efektywność</w:t>
      </w:r>
      <w:r w:rsidRPr="0096210C">
        <w:rPr>
          <w:lang w:eastAsia="pl-PL"/>
        </w:rPr>
        <w:t xml:space="preserve"> wykorzystania energii w budynkach,</w:t>
      </w:r>
    </w:p>
    <w:p w:rsidR="00F5706C" w:rsidRDefault="00F5706C" w:rsidP="00F5706C">
      <w:pPr>
        <w:pStyle w:val="tekst"/>
        <w:numPr>
          <w:ilvl w:val="0"/>
          <w:numId w:val="37"/>
        </w:numPr>
        <w:rPr>
          <w:lang w:eastAsia="pl-PL"/>
        </w:rPr>
      </w:pPr>
      <w:r>
        <w:rPr>
          <w:lang w:eastAsia="pl-PL"/>
        </w:rPr>
        <w:t>źródła pochodzenia energii w tym wykorzystanie lokalnych zasobów energii odnawialnej,</w:t>
      </w:r>
    </w:p>
    <w:p w:rsidR="00F5706C" w:rsidRDefault="00F5706C" w:rsidP="00F5706C">
      <w:pPr>
        <w:pStyle w:val="tekst"/>
        <w:numPr>
          <w:ilvl w:val="0"/>
          <w:numId w:val="37"/>
        </w:numPr>
        <w:rPr>
          <w:lang w:eastAsia="pl-PL"/>
        </w:rPr>
      </w:pPr>
      <w:r>
        <w:rPr>
          <w:lang w:eastAsia="pl-PL"/>
        </w:rPr>
        <w:t>stan infrastruktury transportowej</w:t>
      </w:r>
      <w:r w:rsidRPr="0096210C">
        <w:rPr>
          <w:lang w:eastAsia="pl-PL"/>
        </w:rPr>
        <w:t>,</w:t>
      </w:r>
    </w:p>
    <w:p w:rsidR="00F5706C" w:rsidRDefault="00F5706C" w:rsidP="00F5706C">
      <w:pPr>
        <w:pStyle w:val="tekst"/>
        <w:numPr>
          <w:ilvl w:val="0"/>
          <w:numId w:val="37"/>
        </w:numPr>
        <w:rPr>
          <w:lang w:eastAsia="pl-PL"/>
        </w:rPr>
      </w:pPr>
      <w:r w:rsidRPr="0096210C">
        <w:rPr>
          <w:lang w:eastAsia="pl-PL"/>
        </w:rPr>
        <w:t>stan świadomości mieszkańców</w:t>
      </w:r>
      <w:r>
        <w:rPr>
          <w:lang w:eastAsia="pl-PL"/>
        </w:rPr>
        <w:t xml:space="preserve"> powiązana z ich sytuacją ekonomiczną</w:t>
      </w:r>
      <w:r w:rsidRPr="0096210C">
        <w:rPr>
          <w:lang w:eastAsia="pl-PL"/>
        </w:rPr>
        <w:t>.</w:t>
      </w:r>
    </w:p>
    <w:p w:rsidR="00F5706C" w:rsidRPr="0096210C" w:rsidRDefault="00F5706C" w:rsidP="00F5706C">
      <w:pPr>
        <w:pStyle w:val="Nagwek3"/>
        <w:rPr>
          <w:lang w:eastAsia="pl-PL"/>
        </w:rPr>
      </w:pPr>
      <w:bookmarkStart w:id="91" w:name="_Toc435486925"/>
      <w:bookmarkStart w:id="92" w:name="_Toc449393212"/>
      <w:bookmarkStart w:id="93" w:name="_Toc462037523"/>
      <w:r>
        <w:rPr>
          <w:lang w:eastAsia="pl-PL"/>
        </w:rPr>
        <w:t xml:space="preserve">Efektywność </w:t>
      </w:r>
      <w:r w:rsidRPr="0096210C">
        <w:rPr>
          <w:lang w:eastAsia="pl-PL"/>
        </w:rPr>
        <w:t xml:space="preserve"> wykorzystania energii w budynkach</w:t>
      </w:r>
      <w:bookmarkEnd w:id="91"/>
      <w:bookmarkEnd w:id="92"/>
      <w:bookmarkEnd w:id="93"/>
    </w:p>
    <w:p w:rsidR="00F5706C" w:rsidRDefault="00F5706C" w:rsidP="00F5706C">
      <w:pPr>
        <w:pStyle w:val="tekst"/>
        <w:rPr>
          <w:lang w:eastAsia="pl-PL"/>
        </w:rPr>
      </w:pPr>
      <w:r>
        <w:rPr>
          <w:lang w:eastAsia="pl-PL"/>
        </w:rPr>
        <w:t xml:space="preserve">Budownictwo prywatne na terenie gminy </w:t>
      </w:r>
      <w:r w:rsidR="00150514">
        <w:t>Radzyń Chełmiński</w:t>
      </w:r>
      <w:r w:rsidR="00146E59">
        <w:t xml:space="preserve"> </w:t>
      </w:r>
      <w:r>
        <w:rPr>
          <w:lang w:eastAsia="pl-PL"/>
        </w:rPr>
        <w:t>można określić jako energochłonne, średnie zużycie energii zawartej w paliwie w budynkach mieszkalnych wyniosło w 2014 roku 242 kWh/m</w:t>
      </w:r>
      <w:r>
        <w:rPr>
          <w:vertAlign w:val="superscript"/>
          <w:lang w:eastAsia="pl-PL"/>
        </w:rPr>
        <w:t>2</w:t>
      </w:r>
      <w:r>
        <w:rPr>
          <w:lang w:eastAsia="pl-PL"/>
        </w:rPr>
        <w:t>. Szczególnie wysokie zapotrzebowanie miały budynki ogrzewane indywidualnie wielopaliwowe z kotłami na paliwa stałe jako źródła ciepła - średnie zapotrzebowanie na energię w paliwie w tych budynkach wynosiła 340 kWh/m</w:t>
      </w:r>
      <w:r>
        <w:rPr>
          <w:vertAlign w:val="superscript"/>
          <w:lang w:eastAsia="pl-PL"/>
        </w:rPr>
        <w:t>2</w:t>
      </w:r>
      <w:r>
        <w:rPr>
          <w:lang w:eastAsia="pl-PL"/>
        </w:rPr>
        <w:t>. Średnie zużycie energii przez budownictwo wielorodzinne (przyłączone do sieci ciepłowniczej) wynosiło 193 kWh/m</w:t>
      </w:r>
      <w:r>
        <w:rPr>
          <w:vertAlign w:val="superscript"/>
          <w:lang w:eastAsia="pl-PL"/>
        </w:rPr>
        <w:t>2</w:t>
      </w:r>
      <w:r>
        <w:rPr>
          <w:lang w:eastAsia="pl-PL"/>
        </w:rPr>
        <w:t xml:space="preserve">. </w:t>
      </w:r>
    </w:p>
    <w:p w:rsidR="00F5706C" w:rsidRDefault="00F5706C" w:rsidP="00F5706C">
      <w:pPr>
        <w:pStyle w:val="tekst"/>
        <w:rPr>
          <w:lang w:eastAsia="pl-PL"/>
        </w:rPr>
      </w:pPr>
      <w:r>
        <w:rPr>
          <w:lang w:eastAsia="pl-PL"/>
        </w:rPr>
        <w:t>Spośród ankietyzowanych osób 72</w:t>
      </w:r>
      <w:r w:rsidRPr="00D23D94">
        <w:rPr>
          <w:lang w:eastAsia="pl-PL"/>
        </w:rPr>
        <w:t>% zadeklarowało, że przeprowadziło m</w:t>
      </w:r>
      <w:r>
        <w:rPr>
          <w:lang w:eastAsia="pl-PL"/>
        </w:rPr>
        <w:t>odernizację stolarki okiennej, 45</w:t>
      </w:r>
      <w:r w:rsidRPr="00D23D94">
        <w:rPr>
          <w:lang w:eastAsia="pl-PL"/>
        </w:rPr>
        <w:t>% wskazało, że ociepliło ściany, a 1</w:t>
      </w:r>
      <w:r>
        <w:rPr>
          <w:lang w:eastAsia="pl-PL"/>
        </w:rPr>
        <w:t>6</w:t>
      </w:r>
      <w:r w:rsidRPr="00D23D94">
        <w:rPr>
          <w:lang w:eastAsia="pl-PL"/>
        </w:rPr>
        <w:t xml:space="preserve">% że wykonało ocieplenie stropodachu, 70% budynków posiadało źródło grzewcze w wieku poniżej 10 lat. </w:t>
      </w:r>
      <w:r>
        <w:rPr>
          <w:lang w:eastAsia="pl-PL"/>
        </w:rPr>
        <w:t>S</w:t>
      </w:r>
      <w:r w:rsidRPr="00D23D94">
        <w:rPr>
          <w:lang w:eastAsia="pl-PL"/>
        </w:rPr>
        <w:t xml:space="preserve">pośród ankietyzowanych osób </w:t>
      </w:r>
      <w:r>
        <w:rPr>
          <w:lang w:eastAsia="pl-PL"/>
        </w:rPr>
        <w:t>docieplenie stropodachu planuje 4,3% respondentów, docieplenie ścian ma w planach 10% mieszkańców, a wymianę stolarki okiennej bądź drzwiowej planuje 6% respondentów.</w:t>
      </w:r>
    </w:p>
    <w:p w:rsidR="00F5706C" w:rsidRDefault="00F5706C" w:rsidP="00F5706C">
      <w:pPr>
        <w:pStyle w:val="tekst"/>
        <w:rPr>
          <w:lang w:eastAsia="pl-PL"/>
        </w:rPr>
      </w:pPr>
      <w:r>
        <w:rPr>
          <w:lang w:eastAsia="pl-PL"/>
        </w:rPr>
        <w:t xml:space="preserve">Ciepło do ogrzewania pomieszczeń oraz przygotowania ciepłej wody użytkowej jest wytwarzane głównie w indywidualnych instalacjach centralnego ogrzewania (c.o.) oraz ciepłej wody użytkowej (c.w.u.) wykorzystujących jako źródło ciepła kotły rusztowe na paliwa stałe. Sprawność wytwarzania energii w tych kotłach jest niska, występują problemy z regulacją i modulacją mocy, co w efekcie przekłada się na nieadekwatne wytwarzanie ciepła w stosunku do zapotrzebowania. Mieszkańcy mają problem z zapewnieniem komfortu cieplnego, a budynki (lub ich części) są często niedogrzane lub przegrzane. W okresie letnim, gdy zapotrzebowanie na centralne ogrzewanie nie występuje mieszkańcy mogą mieć problem z dostępem do ciepłej wody użytkowej, a jej przygotowanie w kotłach o dużej mocy jest mało efektywne, natomiast wykorzystanie energii elektrycznej jest mało opłacalne ekonomicznie. </w:t>
      </w:r>
    </w:p>
    <w:p w:rsidR="00F5706C" w:rsidRDefault="00F5706C" w:rsidP="00F5706C">
      <w:pPr>
        <w:pStyle w:val="Nagwek3"/>
        <w:rPr>
          <w:lang w:eastAsia="pl-PL"/>
        </w:rPr>
      </w:pPr>
      <w:bookmarkStart w:id="94" w:name="_Toc449393213"/>
      <w:bookmarkStart w:id="95" w:name="_Toc462037524"/>
      <w:r>
        <w:rPr>
          <w:lang w:eastAsia="pl-PL"/>
        </w:rPr>
        <w:t>Źródła pochodzenia energii w tym wykorzystanie lokalnych zasobów energii odnawialnej</w:t>
      </w:r>
      <w:bookmarkEnd w:id="94"/>
      <w:bookmarkEnd w:id="95"/>
    </w:p>
    <w:p w:rsidR="00F5706C" w:rsidRDefault="00F5706C" w:rsidP="00F5706C">
      <w:pPr>
        <w:pStyle w:val="tekst"/>
        <w:rPr>
          <w:lang w:eastAsia="pl-PL"/>
        </w:rPr>
      </w:pPr>
      <w:r>
        <w:rPr>
          <w:lang w:eastAsia="pl-PL"/>
        </w:rPr>
        <w:t xml:space="preserve">Na terenie gminy </w:t>
      </w:r>
      <w:r w:rsidR="00150514">
        <w:t>Radzyń Chełmiński</w:t>
      </w:r>
      <w:r w:rsidR="002D0A23">
        <w:t xml:space="preserve"> </w:t>
      </w:r>
      <w:r>
        <w:rPr>
          <w:lang w:eastAsia="pl-PL"/>
        </w:rPr>
        <w:t xml:space="preserve">w kotłowniach indywidualnych wykorzystywany jest głównie węgiel kamienny oraz drewno. </w:t>
      </w:r>
      <w:r w:rsidRPr="0017771D">
        <w:rPr>
          <w:lang w:eastAsia="pl-PL"/>
        </w:rPr>
        <w:t xml:space="preserve">Spalanie </w:t>
      </w:r>
      <w:r>
        <w:rPr>
          <w:lang w:eastAsia="pl-PL"/>
        </w:rPr>
        <w:t>tych paliw</w:t>
      </w:r>
      <w:r w:rsidRPr="0017771D">
        <w:rPr>
          <w:lang w:eastAsia="pl-PL"/>
        </w:rPr>
        <w:t xml:space="preserve"> następuje jednak mało efektywnie w kotłach na paliwa stałe bez uprzedniego przetworzenia</w:t>
      </w:r>
      <w:r>
        <w:rPr>
          <w:lang w:eastAsia="pl-PL"/>
        </w:rPr>
        <w:t>, w skutek czego duża część energii jest marnotrawiona, a zużycie energii w budynkach wykorzystujących zarówno biomasę jak i węgiel jest wyższa niż w pozostałych. Kotłownie lokalne, które są bardziej efektywne i zautomatyzowane wykorzystują głównie węgiel kamienny. Na terenie gminy działają 4farmy</w:t>
      </w:r>
      <w:r w:rsidRPr="00845902">
        <w:rPr>
          <w:lang w:eastAsia="pl-PL"/>
        </w:rPr>
        <w:t xml:space="preserve"> wiatrowe.</w:t>
      </w:r>
      <w:r>
        <w:rPr>
          <w:lang w:eastAsia="pl-PL"/>
        </w:rPr>
        <w:t xml:space="preserve"> Rozpowszechnienie kolektorów słonecznych w celu przygotowania ciepłej wody użytkowej na terenie gminy jest niskie (2,7% z pośród ankietyzowanych budynków), wśród 188 ankietyzowanych gospodarstw domowych zinwentaryzowano 1 pompę ciepła. W procesie ankietyzowania nie zauważono instalacji fotowoltaicznych na budynkach prywatnych, jedynymi instalacjami fotowoltaicznymi są lampy solarne wybudowane przez gminę Radzyń Chełmiński.</w:t>
      </w:r>
    </w:p>
    <w:p w:rsidR="00F5706C" w:rsidRDefault="00F5706C" w:rsidP="00F5706C">
      <w:pPr>
        <w:pStyle w:val="tekst"/>
        <w:rPr>
          <w:lang w:eastAsia="pl-PL"/>
        </w:rPr>
      </w:pPr>
      <w:r>
        <w:rPr>
          <w:lang w:eastAsia="pl-PL"/>
        </w:rPr>
        <w:t xml:space="preserve">Gmina </w:t>
      </w:r>
      <w:r w:rsidR="00150514">
        <w:t>Radzyń Chełmiński</w:t>
      </w:r>
      <w:r>
        <w:rPr>
          <w:lang w:eastAsia="pl-PL"/>
        </w:rPr>
        <w:t xml:space="preserve"> posiada zasoby energii odnawialnej</w:t>
      </w:r>
      <w:r w:rsidR="00E90329">
        <w:rPr>
          <w:lang w:eastAsia="pl-PL"/>
        </w:rPr>
        <w:t xml:space="preserve">, które w chwili obecnej </w:t>
      </w:r>
      <w:r>
        <w:rPr>
          <w:lang w:eastAsia="pl-PL"/>
        </w:rPr>
        <w:t>wykorzystywane w niewielkim zakresie.</w:t>
      </w:r>
    </w:p>
    <w:p w:rsidR="00F5706C" w:rsidRDefault="00F5706C" w:rsidP="00F5706C">
      <w:pPr>
        <w:pStyle w:val="Nagwek3"/>
        <w:rPr>
          <w:lang w:eastAsia="pl-PL"/>
        </w:rPr>
      </w:pPr>
      <w:bookmarkStart w:id="96" w:name="_Toc435486927"/>
      <w:bookmarkStart w:id="97" w:name="_Toc449393214"/>
      <w:bookmarkStart w:id="98" w:name="_Toc462037525"/>
      <w:r>
        <w:rPr>
          <w:lang w:eastAsia="pl-PL"/>
        </w:rPr>
        <w:t>Stan infrastruktury transportowej</w:t>
      </w:r>
      <w:bookmarkEnd w:id="96"/>
      <w:bookmarkEnd w:id="97"/>
      <w:bookmarkEnd w:id="98"/>
    </w:p>
    <w:p w:rsidR="00E90329" w:rsidRDefault="00F5706C" w:rsidP="00F5706C">
      <w:pPr>
        <w:pStyle w:val="tekst"/>
        <w:rPr>
          <w:lang w:eastAsia="pl-PL"/>
        </w:rPr>
      </w:pPr>
      <w:r>
        <w:rPr>
          <w:lang w:eastAsia="pl-PL"/>
        </w:rPr>
        <w:t xml:space="preserve">Strukturę gminy </w:t>
      </w:r>
      <w:r w:rsidR="00150514">
        <w:t>Radzyń Chełmiński</w:t>
      </w:r>
      <w:r>
        <w:rPr>
          <w:lang w:eastAsia="pl-PL"/>
        </w:rPr>
        <w:t xml:space="preserve"> należy określić jako rozproszoną. Na jej terenie znajduje się jeden większy ośrodek o charakterze wielofunkcyjnym jakim jest miasto </w:t>
      </w:r>
      <w:r w:rsidR="00E90329">
        <w:rPr>
          <w:lang w:eastAsia="pl-PL"/>
        </w:rPr>
        <w:t>Radzyń Chełmiński oraz 5 miejscowości gdzie wyróżnić można zabudowę zwartą. Na pozostałym terenie występuje zabudowa silnie rozproszona, która charakteryzuje się niską gęstością zaludnienia.</w:t>
      </w:r>
    </w:p>
    <w:p w:rsidR="00F5706C" w:rsidRDefault="00E90329" w:rsidP="00E90329">
      <w:pPr>
        <w:pStyle w:val="tekst"/>
        <w:rPr>
          <w:lang w:eastAsia="pl-PL"/>
        </w:rPr>
      </w:pPr>
      <w:r>
        <w:rPr>
          <w:lang w:eastAsia="pl-PL"/>
        </w:rPr>
        <w:t xml:space="preserve">Charakterystyka zabudowy na terenie gminy rzutuje na konieczność często codziennego przemieszczania się na znaczne odległości. </w:t>
      </w:r>
      <w:r w:rsidR="00F5706C">
        <w:rPr>
          <w:lang w:eastAsia="pl-PL"/>
        </w:rPr>
        <w:t xml:space="preserve">Stan dróg gminnych i powiatowych na terenie gminy </w:t>
      </w:r>
      <w:r>
        <w:rPr>
          <w:lang w:eastAsia="pl-PL"/>
        </w:rPr>
        <w:t>Radzyń Chełmiński można określić jako dobry</w:t>
      </w:r>
      <w:r w:rsidR="00F5706C">
        <w:rPr>
          <w:lang w:eastAsia="pl-PL"/>
        </w:rPr>
        <w:t xml:space="preserve">, </w:t>
      </w:r>
      <w:r>
        <w:rPr>
          <w:lang w:eastAsia="pl-PL"/>
        </w:rPr>
        <w:t xml:space="preserve">mimo to </w:t>
      </w:r>
      <w:r w:rsidR="00F5706C">
        <w:rPr>
          <w:lang w:eastAsia="pl-PL"/>
        </w:rPr>
        <w:t>znaczna część dróg wymaga przebudowy lub</w:t>
      </w:r>
      <w:r>
        <w:rPr>
          <w:lang w:eastAsia="pl-PL"/>
        </w:rPr>
        <w:t xml:space="preserve"> okresowych napraw i uzupełnień, szczególnie dróg dojazdowych do mniejszych ośrodków lub posesji rozproszonych.</w:t>
      </w:r>
      <w:r w:rsidR="00F5706C">
        <w:rPr>
          <w:lang w:eastAsia="pl-PL"/>
        </w:rPr>
        <w:t xml:space="preserve"> Stan dróg powoduje utrudnienia w</w:t>
      </w:r>
      <w:r w:rsidR="00906732">
        <w:rPr>
          <w:lang w:eastAsia="pl-PL"/>
        </w:rPr>
        <w:t> </w:t>
      </w:r>
      <w:r w:rsidR="00F5706C">
        <w:rPr>
          <w:lang w:eastAsia="pl-PL"/>
        </w:rPr>
        <w:t>poruszaniu, a tym samym powoduje zwiększone spalanie pojazdów, podnoszenie się pyłów z dróg i poboczy oraz wzmożoną emisję hałasu. Poprawa stanu dróg może doprowadzić do zmniejszenia stopnia wpływu uciążliwości pojazdów na otoczenie.</w:t>
      </w:r>
    </w:p>
    <w:p w:rsidR="00F5706C" w:rsidRPr="0096210C" w:rsidRDefault="00F5706C" w:rsidP="00F5706C">
      <w:pPr>
        <w:pStyle w:val="Nagwek3"/>
        <w:rPr>
          <w:lang w:eastAsia="pl-PL"/>
        </w:rPr>
      </w:pPr>
      <w:bookmarkStart w:id="99" w:name="_Toc435486928"/>
      <w:bookmarkStart w:id="100" w:name="_Toc449393215"/>
      <w:bookmarkStart w:id="101" w:name="_Toc462037526"/>
      <w:r w:rsidRPr="0096210C">
        <w:t xml:space="preserve">Stan </w:t>
      </w:r>
      <w:r w:rsidRPr="0096210C">
        <w:rPr>
          <w:lang w:eastAsia="pl-PL"/>
        </w:rPr>
        <w:t>świadomości mieszkańców oraz ich sytuacja ekonomiczna</w:t>
      </w:r>
      <w:bookmarkEnd w:id="99"/>
      <w:bookmarkEnd w:id="100"/>
      <w:bookmarkEnd w:id="101"/>
    </w:p>
    <w:p w:rsidR="00F5706C" w:rsidRDefault="00F5706C" w:rsidP="00F5706C">
      <w:pPr>
        <w:pStyle w:val="tekst"/>
        <w:rPr>
          <w:lang w:eastAsia="pl-PL"/>
        </w:rPr>
      </w:pPr>
      <w:r w:rsidRPr="00845902">
        <w:rPr>
          <w:lang w:eastAsia="pl-PL"/>
        </w:rPr>
        <w:t xml:space="preserve">Stan świadomości mieszkańców dotyczący gospodarowania z zachowaniem dobrego stanu środowiska naturalnego na terenie gminy </w:t>
      </w:r>
      <w:r w:rsidR="00E90329">
        <w:rPr>
          <w:lang w:eastAsia="pl-PL"/>
        </w:rPr>
        <w:t>Radzyń Chełmiński</w:t>
      </w:r>
      <w:r w:rsidRPr="00845902">
        <w:rPr>
          <w:lang w:eastAsia="pl-PL"/>
        </w:rPr>
        <w:t xml:space="preserve"> można ocenić jako dobry.</w:t>
      </w:r>
      <w:r>
        <w:rPr>
          <w:lang w:eastAsia="pl-PL"/>
        </w:rPr>
        <w:t xml:space="preserve"> Problemem jest jednak niedostateczna wiedza na temat negatywnych skutków spalania niskiej jakości opału oraz odpad</w:t>
      </w:r>
      <w:r w:rsidR="00E90329">
        <w:rPr>
          <w:lang w:eastAsia="pl-PL"/>
        </w:rPr>
        <w:t>ów w paleniskach indywidualnych, co w procesie ankietyzacji wskazywano jako dużą uciążliwość.</w:t>
      </w:r>
      <w:r>
        <w:rPr>
          <w:lang w:eastAsia="pl-PL"/>
        </w:rPr>
        <w:t xml:space="preserve"> R</w:t>
      </w:r>
      <w:r w:rsidRPr="0096210C">
        <w:rPr>
          <w:lang w:eastAsia="pl-PL"/>
        </w:rPr>
        <w:t xml:space="preserve">ozpoznawalność odnawialnych źródeł energii </w:t>
      </w:r>
      <w:r>
        <w:rPr>
          <w:lang w:eastAsia="pl-PL"/>
        </w:rPr>
        <w:t>oraz zalet ich stosowania jest wśród mieszkańców dostateczna, lecz powinna być w dalszym ciągu rozpowszechniana</w:t>
      </w:r>
      <w:r w:rsidR="00E90329">
        <w:rPr>
          <w:lang w:eastAsia="pl-PL"/>
        </w:rPr>
        <w:t>, szczególnie w odniesieniu do małych źródeł wytwarzania (tzw. instalacji prosumenckich)</w:t>
      </w:r>
      <w:r w:rsidR="00146E59">
        <w:rPr>
          <w:lang w:eastAsia="pl-PL"/>
        </w:rPr>
        <w:t xml:space="preserve">. </w:t>
      </w:r>
      <w:r w:rsidRPr="0096210C">
        <w:rPr>
          <w:lang w:eastAsia="pl-PL"/>
        </w:rPr>
        <w:t xml:space="preserve">Na małe zainteresowanie </w:t>
      </w:r>
      <w:r>
        <w:rPr>
          <w:lang w:eastAsia="pl-PL"/>
        </w:rPr>
        <w:t>problemami związanymi z energią i </w:t>
      </w:r>
      <w:r w:rsidRPr="0096210C">
        <w:rPr>
          <w:lang w:eastAsia="pl-PL"/>
        </w:rPr>
        <w:t xml:space="preserve">zanieczyszczeniem środowiska poza niedostateczną świadomością </w:t>
      </w:r>
      <w:r>
        <w:rPr>
          <w:lang w:eastAsia="pl-PL"/>
        </w:rPr>
        <w:t>może mieć wpływ także słabość ekonomiczna</w:t>
      </w:r>
      <w:r w:rsidR="00E90329">
        <w:rPr>
          <w:lang w:eastAsia="pl-PL"/>
        </w:rPr>
        <w:t>, szczególnie wśród pewnych grup mieszkańców</w:t>
      </w:r>
      <w:r>
        <w:rPr>
          <w:lang w:eastAsia="pl-PL"/>
        </w:rPr>
        <w:t>.</w:t>
      </w:r>
      <w:r w:rsidR="00146E59">
        <w:rPr>
          <w:lang w:eastAsia="pl-PL"/>
        </w:rPr>
        <w:t xml:space="preserve"> </w:t>
      </w:r>
      <w:r w:rsidRPr="00D12AAF">
        <w:rPr>
          <w:lang w:eastAsia="pl-PL"/>
        </w:rPr>
        <w:t xml:space="preserve">Wśród ankietowanych mieszkańców gminy </w:t>
      </w:r>
      <w:r w:rsidR="00E90329">
        <w:rPr>
          <w:lang w:eastAsia="pl-PL"/>
        </w:rPr>
        <w:t>Radzyń Chełmiński26</w:t>
      </w:r>
      <w:r w:rsidRPr="00D12AAF">
        <w:rPr>
          <w:lang w:eastAsia="pl-PL"/>
        </w:rPr>
        <w:t xml:space="preserve">% osób </w:t>
      </w:r>
      <w:r w:rsidR="00E90329">
        <w:rPr>
          <w:lang w:eastAsia="pl-PL"/>
        </w:rPr>
        <w:t>deklarowało</w:t>
      </w:r>
      <w:r>
        <w:rPr>
          <w:lang w:eastAsia="pl-PL"/>
        </w:rPr>
        <w:t xml:space="preserve"> zainteresowan</w:t>
      </w:r>
      <w:r w:rsidR="00E90329">
        <w:rPr>
          <w:lang w:eastAsia="pl-PL"/>
        </w:rPr>
        <w:t>ie</w:t>
      </w:r>
      <w:r w:rsidR="00146E59">
        <w:rPr>
          <w:lang w:eastAsia="pl-PL"/>
        </w:rPr>
        <w:t xml:space="preserve"> </w:t>
      </w:r>
      <w:r w:rsidR="00E90329">
        <w:rPr>
          <w:lang w:eastAsia="pl-PL"/>
        </w:rPr>
        <w:t>inwestycjami pro</w:t>
      </w:r>
      <w:r w:rsidRPr="00D12AAF">
        <w:rPr>
          <w:lang w:eastAsia="pl-PL"/>
        </w:rPr>
        <w:t>ekologiczn</w:t>
      </w:r>
      <w:r w:rsidR="00E90329">
        <w:rPr>
          <w:lang w:eastAsia="pl-PL"/>
        </w:rPr>
        <w:t>ymi</w:t>
      </w:r>
      <w:r>
        <w:rPr>
          <w:lang w:eastAsia="pl-PL"/>
        </w:rPr>
        <w:t>. W</w:t>
      </w:r>
      <w:r w:rsidRPr="00D12AAF">
        <w:rPr>
          <w:lang w:eastAsia="pl-PL"/>
        </w:rPr>
        <w:t xml:space="preserve"> przypadku gdyby otrz</w:t>
      </w:r>
      <w:r>
        <w:rPr>
          <w:lang w:eastAsia="pl-PL"/>
        </w:rPr>
        <w:t xml:space="preserve">ymali dofinansowanie zewnętrzne, znaczna ich część jest skłonnych przeznaczyć środki na wkład własny realizowanych inwestycji. </w:t>
      </w:r>
      <w:r w:rsidR="00E90329">
        <w:rPr>
          <w:lang w:eastAsia="pl-PL"/>
        </w:rPr>
        <w:t xml:space="preserve">Łączna kwota deklarowanych środków </w:t>
      </w:r>
      <w:r w:rsidR="00E72FDF">
        <w:rPr>
          <w:lang w:eastAsia="pl-PL"/>
        </w:rPr>
        <w:t>na wkład własny wyniósł 242 500 tys. zł.</w:t>
      </w:r>
    </w:p>
    <w:p w:rsidR="00604B8D" w:rsidRDefault="00604B8D">
      <w:pPr>
        <w:spacing w:after="0" w:line="240" w:lineRule="auto"/>
        <w:rPr>
          <w:rFonts w:ascii="Cambria" w:eastAsia="Times New Roman" w:hAnsi="Cambria"/>
          <w:b/>
          <w:bCs/>
          <w:color w:val="000000"/>
          <w:sz w:val="32"/>
          <w:szCs w:val="26"/>
        </w:rPr>
      </w:pPr>
      <w:r>
        <w:br w:type="page"/>
      </w:r>
    </w:p>
    <w:p w:rsidR="003D368B" w:rsidRPr="008C4B4A" w:rsidRDefault="003D368B" w:rsidP="003D368B">
      <w:pPr>
        <w:pStyle w:val="Nagwek2"/>
      </w:pPr>
      <w:bookmarkStart w:id="102" w:name="_Toc462037527"/>
      <w:r w:rsidRPr="008C4B4A">
        <w:t>Cele strategiczne i szczegółowe</w:t>
      </w:r>
      <w:r w:rsidR="00A539D8" w:rsidRPr="008C4B4A">
        <w:t xml:space="preserve"> do 2020 roku</w:t>
      </w:r>
      <w:bookmarkEnd w:id="102"/>
    </w:p>
    <w:p w:rsidR="00EE4D98" w:rsidRPr="008C4B4A" w:rsidRDefault="003D368B" w:rsidP="003D368B">
      <w:pPr>
        <w:pStyle w:val="tekst"/>
        <w:rPr>
          <w:lang w:eastAsia="pl-PL"/>
        </w:rPr>
      </w:pPr>
      <w:r w:rsidRPr="008C4B4A">
        <w:rPr>
          <w:lang w:eastAsia="pl-PL"/>
        </w:rPr>
        <w:t>Cele Planu gospodarki niskoemisyjnej wpisują się w cele przyjęt</w:t>
      </w:r>
      <w:r w:rsidR="00A84106" w:rsidRPr="008C4B4A">
        <w:rPr>
          <w:lang w:eastAsia="pl-PL"/>
        </w:rPr>
        <w:t>e na poziomie Unii Europejskiej</w:t>
      </w:r>
      <w:r w:rsidRPr="008C4B4A">
        <w:rPr>
          <w:lang w:eastAsia="pl-PL"/>
        </w:rPr>
        <w:t xml:space="preserve"> w zak</w:t>
      </w:r>
      <w:r w:rsidR="00EE4D98" w:rsidRPr="008C4B4A">
        <w:rPr>
          <w:lang w:eastAsia="pl-PL"/>
        </w:rPr>
        <w:t>resie transformacji gospodarki europejskiej</w:t>
      </w:r>
      <w:r w:rsidRPr="008C4B4A">
        <w:rPr>
          <w:lang w:eastAsia="pl-PL"/>
        </w:rPr>
        <w:t xml:space="preserve"> w kierunku niskoemisyjnym. Wyznaczone cele szczegółowe na poziomie lokalnym dla </w:t>
      </w:r>
      <w:r w:rsidR="00EE4D98" w:rsidRPr="008C4B4A">
        <w:rPr>
          <w:lang w:eastAsia="pl-PL"/>
        </w:rPr>
        <w:t>gminy</w:t>
      </w:r>
      <w:r w:rsidRPr="008C4B4A">
        <w:rPr>
          <w:lang w:eastAsia="pl-PL"/>
        </w:rPr>
        <w:t xml:space="preserve"> wpisują się w cel strategiczny. </w:t>
      </w:r>
    </w:p>
    <w:p w:rsidR="003D368B" w:rsidRPr="008C4B4A" w:rsidRDefault="00EE4D98" w:rsidP="003D368B">
      <w:pPr>
        <w:pStyle w:val="tekst"/>
        <w:rPr>
          <w:lang w:eastAsia="pl-PL"/>
        </w:rPr>
      </w:pPr>
      <w:r w:rsidRPr="008C4B4A">
        <w:rPr>
          <w:lang w:eastAsia="pl-PL"/>
        </w:rPr>
        <w:t>Cel</w:t>
      </w:r>
      <w:r w:rsidR="005A3BC2">
        <w:rPr>
          <w:lang w:eastAsia="pl-PL"/>
        </w:rPr>
        <w:t>ami</w:t>
      </w:r>
      <w:r w:rsidRPr="008C4B4A">
        <w:rPr>
          <w:lang w:eastAsia="pl-PL"/>
        </w:rPr>
        <w:t xml:space="preserve"> strategicznym</w:t>
      </w:r>
      <w:r w:rsidR="005A3BC2">
        <w:rPr>
          <w:lang w:eastAsia="pl-PL"/>
        </w:rPr>
        <w:t>i</w:t>
      </w:r>
      <w:r w:rsidRPr="008C4B4A">
        <w:rPr>
          <w:lang w:eastAsia="pl-PL"/>
        </w:rPr>
        <w:t xml:space="preserve"> gminy </w:t>
      </w:r>
      <w:r w:rsidR="005B7329">
        <w:rPr>
          <w:lang w:eastAsia="pl-PL"/>
        </w:rPr>
        <w:t>Radzyń Chełmiński</w:t>
      </w:r>
      <w:r w:rsidRPr="008C4B4A">
        <w:rPr>
          <w:lang w:eastAsia="pl-PL"/>
        </w:rPr>
        <w:t xml:space="preserve"> do 2020 roku jest: </w:t>
      </w:r>
    </w:p>
    <w:p w:rsidR="00154E5C" w:rsidRPr="004A5322" w:rsidRDefault="002D4328" w:rsidP="00150514">
      <w:pPr>
        <w:pStyle w:val="tekst"/>
        <w:numPr>
          <w:ilvl w:val="0"/>
          <w:numId w:val="38"/>
        </w:numPr>
        <w:rPr>
          <w:szCs w:val="24"/>
          <w:lang w:eastAsia="pl-PL"/>
        </w:rPr>
      </w:pPr>
      <w:r w:rsidRPr="004A5322">
        <w:rPr>
          <w:rFonts w:eastAsia="Times New Roman" w:cs="Calibri"/>
          <w:szCs w:val="24"/>
          <w:lang w:eastAsia="pl-PL"/>
        </w:rPr>
        <w:t>Zmniejszeni</w:t>
      </w:r>
      <w:r w:rsidR="00150514">
        <w:rPr>
          <w:rFonts w:eastAsia="Times New Roman" w:cs="Calibri"/>
          <w:szCs w:val="24"/>
          <w:lang w:eastAsia="pl-PL"/>
        </w:rPr>
        <w:t>e zużycie energii finalnej o 2,3</w:t>
      </w:r>
      <w:r w:rsidRPr="004A5322">
        <w:rPr>
          <w:rFonts w:eastAsia="Times New Roman" w:cs="Calibri"/>
          <w:szCs w:val="24"/>
          <w:lang w:eastAsia="pl-PL"/>
        </w:rPr>
        <w:t xml:space="preserve"> % (1</w:t>
      </w:r>
      <w:r w:rsidR="00150514">
        <w:rPr>
          <w:rFonts w:eastAsia="Times New Roman" w:cs="Calibri"/>
          <w:szCs w:val="24"/>
          <w:lang w:eastAsia="pl-PL"/>
        </w:rPr>
        <w:t> 817 </w:t>
      </w:r>
      <w:r w:rsidRPr="004A5322">
        <w:rPr>
          <w:rFonts w:eastAsia="Times New Roman" w:cs="Calibri"/>
          <w:szCs w:val="24"/>
          <w:lang w:eastAsia="pl-PL"/>
        </w:rPr>
        <w:t>MWh/rok]</w:t>
      </w:r>
    </w:p>
    <w:p w:rsidR="00154E5C" w:rsidRPr="004A5322" w:rsidRDefault="002D4328" w:rsidP="00150514">
      <w:pPr>
        <w:pStyle w:val="tekst"/>
        <w:numPr>
          <w:ilvl w:val="0"/>
          <w:numId w:val="38"/>
        </w:numPr>
        <w:rPr>
          <w:szCs w:val="24"/>
          <w:lang w:eastAsia="pl-PL"/>
        </w:rPr>
      </w:pPr>
      <w:r w:rsidRPr="004A5322">
        <w:rPr>
          <w:rFonts w:eastAsia="Times New Roman" w:cs="Calibri"/>
          <w:szCs w:val="24"/>
          <w:lang w:eastAsia="pl-PL"/>
        </w:rPr>
        <w:t xml:space="preserve">Zwiększenie </w:t>
      </w:r>
      <w:r w:rsidR="00150514">
        <w:rPr>
          <w:rFonts w:eastAsia="Times New Roman" w:cs="Calibri"/>
          <w:szCs w:val="24"/>
          <w:lang w:eastAsia="pl-PL"/>
        </w:rPr>
        <w:t xml:space="preserve">wytwarzania energii odnawialnej o 807 MWh/rok oraz </w:t>
      </w:r>
      <w:r w:rsidRPr="004A5322">
        <w:rPr>
          <w:rFonts w:eastAsia="Times New Roman" w:cs="Calibri"/>
          <w:szCs w:val="24"/>
          <w:lang w:eastAsia="pl-PL"/>
        </w:rPr>
        <w:t>udziału energii pocho</w:t>
      </w:r>
      <w:r w:rsidR="00150514">
        <w:rPr>
          <w:rFonts w:eastAsia="Times New Roman" w:cs="Calibri"/>
          <w:szCs w:val="24"/>
          <w:lang w:eastAsia="pl-PL"/>
        </w:rPr>
        <w:t>dzącej ze źródeł odnawialnych z </w:t>
      </w:r>
      <w:r w:rsidRPr="004A5322">
        <w:rPr>
          <w:rFonts w:eastAsia="Times New Roman" w:cs="Calibri"/>
          <w:szCs w:val="24"/>
          <w:lang w:eastAsia="pl-PL"/>
        </w:rPr>
        <w:t>po</w:t>
      </w:r>
      <w:r w:rsidR="00150514">
        <w:rPr>
          <w:rFonts w:eastAsia="Times New Roman" w:cs="Calibri"/>
          <w:szCs w:val="24"/>
          <w:lang w:eastAsia="pl-PL"/>
        </w:rPr>
        <w:t>ziomu 13,5</w:t>
      </w:r>
      <w:r w:rsidRPr="004A5322">
        <w:rPr>
          <w:rFonts w:eastAsia="Times New Roman" w:cs="Calibri"/>
          <w:szCs w:val="24"/>
          <w:lang w:eastAsia="pl-PL"/>
        </w:rPr>
        <w:t xml:space="preserve"> do </w:t>
      </w:r>
      <w:r w:rsidR="00150514">
        <w:rPr>
          <w:rFonts w:eastAsia="Times New Roman" w:cs="Calibri"/>
          <w:szCs w:val="24"/>
          <w:lang w:eastAsia="pl-PL"/>
        </w:rPr>
        <w:t>14,9</w:t>
      </w:r>
      <w:r w:rsidRPr="004A5322">
        <w:rPr>
          <w:rFonts w:eastAsia="Times New Roman" w:cs="Calibri"/>
          <w:szCs w:val="24"/>
          <w:lang w:eastAsia="pl-PL"/>
        </w:rPr>
        <w:t>%</w:t>
      </w:r>
      <w:r w:rsidR="00150514">
        <w:rPr>
          <w:rFonts w:eastAsia="Times New Roman" w:cs="Calibri"/>
          <w:szCs w:val="24"/>
          <w:lang w:eastAsia="pl-PL"/>
        </w:rPr>
        <w:t xml:space="preserve"> całkowitego zużycia energii na terenie gminy</w:t>
      </w:r>
    </w:p>
    <w:p w:rsidR="002D4328" w:rsidRPr="004A5322" w:rsidRDefault="00604B8D" w:rsidP="00150514">
      <w:pPr>
        <w:pStyle w:val="tekst"/>
        <w:numPr>
          <w:ilvl w:val="0"/>
          <w:numId w:val="38"/>
        </w:numPr>
        <w:rPr>
          <w:szCs w:val="24"/>
          <w:lang w:eastAsia="pl-PL"/>
        </w:rPr>
      </w:pPr>
      <w:r>
        <w:rPr>
          <w:rFonts w:eastAsia="Times New Roman" w:cs="Calibri"/>
          <w:szCs w:val="24"/>
          <w:lang w:eastAsia="pl-PL"/>
        </w:rPr>
        <w:t>Zmniejszenie emisji CO</w:t>
      </w:r>
      <w:r>
        <w:rPr>
          <w:rFonts w:eastAsia="Times New Roman" w:cs="Calibri"/>
          <w:szCs w:val="24"/>
          <w:vertAlign w:val="subscript"/>
          <w:lang w:eastAsia="pl-PL"/>
        </w:rPr>
        <w:t>2</w:t>
      </w:r>
      <w:r w:rsidR="00150514">
        <w:rPr>
          <w:rFonts w:eastAsia="Times New Roman" w:cs="Calibri"/>
          <w:szCs w:val="24"/>
          <w:lang w:eastAsia="pl-PL"/>
        </w:rPr>
        <w:t xml:space="preserve"> z obszarów objętych planem o 3</w:t>
      </w:r>
      <w:r w:rsidR="002D4328" w:rsidRPr="004A5322">
        <w:rPr>
          <w:rFonts w:eastAsia="Times New Roman" w:cs="Calibri"/>
          <w:szCs w:val="24"/>
          <w:lang w:eastAsia="pl-PL"/>
        </w:rPr>
        <w:t>,</w:t>
      </w:r>
      <w:r w:rsidR="00150514">
        <w:rPr>
          <w:rFonts w:eastAsia="Times New Roman" w:cs="Calibri"/>
          <w:szCs w:val="24"/>
          <w:lang w:eastAsia="pl-PL"/>
        </w:rPr>
        <w:t xml:space="preserve">9% [815 </w:t>
      </w:r>
      <w:r w:rsidR="002D4328" w:rsidRPr="004A5322">
        <w:rPr>
          <w:rFonts w:eastAsia="Times New Roman" w:cs="Calibri"/>
          <w:szCs w:val="24"/>
          <w:lang w:eastAsia="pl-PL"/>
        </w:rPr>
        <w:t>Mg CO</w:t>
      </w:r>
      <w:r w:rsidR="002D4328" w:rsidRPr="004A5322">
        <w:rPr>
          <w:rFonts w:eastAsia="Times New Roman" w:cs="Calibri"/>
          <w:szCs w:val="24"/>
          <w:vertAlign w:val="subscript"/>
          <w:lang w:eastAsia="pl-PL"/>
        </w:rPr>
        <w:t>2</w:t>
      </w:r>
      <w:r w:rsidR="002D4328" w:rsidRPr="004A5322">
        <w:rPr>
          <w:rFonts w:eastAsia="Times New Roman" w:cs="Calibri"/>
          <w:szCs w:val="24"/>
          <w:lang w:eastAsia="pl-PL"/>
        </w:rPr>
        <w:t>]</w:t>
      </w:r>
    </w:p>
    <w:p w:rsidR="00154E5C" w:rsidRPr="004A5322" w:rsidRDefault="00154E5C" w:rsidP="00154E5C">
      <w:pPr>
        <w:pStyle w:val="tekst"/>
      </w:pPr>
      <w:r w:rsidRPr="004A5322">
        <w:t xml:space="preserve">Cele </w:t>
      </w:r>
      <w:r w:rsidR="00946FCC">
        <w:t>strategiczne</w:t>
      </w:r>
      <w:r w:rsidR="003033A2">
        <w:t xml:space="preserve"> </w:t>
      </w:r>
      <w:r w:rsidRPr="004A5322">
        <w:t>będą realizowane w trzech obszarach tematycznych:</w:t>
      </w:r>
    </w:p>
    <w:p w:rsidR="00154E5C" w:rsidRPr="004A5322" w:rsidRDefault="00154E5C" w:rsidP="00550463">
      <w:pPr>
        <w:pStyle w:val="tekst"/>
        <w:numPr>
          <w:ilvl w:val="0"/>
          <w:numId w:val="17"/>
        </w:numPr>
      </w:pPr>
      <w:r w:rsidRPr="004A5322">
        <w:t xml:space="preserve">sektor </w:t>
      </w:r>
      <w:r w:rsidR="00604B8D">
        <w:t>publiczny</w:t>
      </w:r>
    </w:p>
    <w:p w:rsidR="00154E5C" w:rsidRPr="004A5322" w:rsidRDefault="00154E5C" w:rsidP="00550463">
      <w:pPr>
        <w:pStyle w:val="tekst"/>
        <w:numPr>
          <w:ilvl w:val="0"/>
          <w:numId w:val="16"/>
        </w:numPr>
      </w:pPr>
      <w:r w:rsidRPr="004A5322">
        <w:t>sektor prywatny</w:t>
      </w:r>
    </w:p>
    <w:p w:rsidR="00154E5C" w:rsidRPr="004A5322" w:rsidRDefault="00154E5C" w:rsidP="00550463">
      <w:pPr>
        <w:pStyle w:val="tekst"/>
        <w:numPr>
          <w:ilvl w:val="0"/>
          <w:numId w:val="16"/>
        </w:numPr>
      </w:pPr>
      <w:r w:rsidRPr="004A5322">
        <w:t xml:space="preserve">działania </w:t>
      </w:r>
      <w:r w:rsidR="002D4328" w:rsidRPr="004A5322">
        <w:t>edukacyjne (miękkie)</w:t>
      </w:r>
    </w:p>
    <w:p w:rsidR="006E7216" w:rsidRDefault="00946FCC">
      <w:pPr>
        <w:pStyle w:val="tekst"/>
        <w:rPr>
          <w:lang w:eastAsia="pl-PL"/>
        </w:rPr>
      </w:pPr>
      <w:r>
        <w:rPr>
          <w:lang w:eastAsia="pl-PL"/>
        </w:rPr>
        <w:t>Celami szczegółowymi planu na terenie gminy są:</w:t>
      </w:r>
    </w:p>
    <w:p w:rsidR="006E7216" w:rsidRDefault="00946FCC">
      <w:pPr>
        <w:pStyle w:val="tekst"/>
        <w:numPr>
          <w:ilvl w:val="0"/>
          <w:numId w:val="39"/>
        </w:numPr>
        <w:rPr>
          <w:lang w:eastAsia="pl-PL"/>
        </w:rPr>
      </w:pPr>
      <w:r>
        <w:rPr>
          <w:lang w:eastAsia="pl-PL"/>
        </w:rPr>
        <w:t>Zmniejszenie zużycia energii przez budynki komunalne;</w:t>
      </w:r>
    </w:p>
    <w:p w:rsidR="006E7216" w:rsidRDefault="00946FCC">
      <w:pPr>
        <w:pStyle w:val="tekst"/>
        <w:numPr>
          <w:ilvl w:val="0"/>
          <w:numId w:val="39"/>
        </w:numPr>
        <w:rPr>
          <w:lang w:eastAsia="pl-PL"/>
        </w:rPr>
      </w:pPr>
      <w:r>
        <w:rPr>
          <w:lang w:eastAsia="pl-PL"/>
        </w:rPr>
        <w:t>Poprawa stanu dróg gminnych oraz budowa ścieżek rowerowych;</w:t>
      </w:r>
    </w:p>
    <w:p w:rsidR="006E7216" w:rsidRDefault="00946FCC">
      <w:pPr>
        <w:pStyle w:val="tekst"/>
        <w:numPr>
          <w:ilvl w:val="0"/>
          <w:numId w:val="39"/>
        </w:numPr>
        <w:rPr>
          <w:lang w:eastAsia="pl-PL"/>
        </w:rPr>
      </w:pPr>
      <w:r>
        <w:rPr>
          <w:lang w:eastAsia="pl-PL"/>
        </w:rPr>
        <w:t>Poprawa efektywności energetycznej w budynkach prywatnych;</w:t>
      </w:r>
    </w:p>
    <w:p w:rsidR="006E7216" w:rsidRDefault="00946FCC">
      <w:pPr>
        <w:pStyle w:val="tekst"/>
        <w:numPr>
          <w:ilvl w:val="0"/>
          <w:numId w:val="39"/>
        </w:numPr>
        <w:rPr>
          <w:lang w:eastAsia="pl-PL"/>
        </w:rPr>
      </w:pPr>
      <w:r>
        <w:rPr>
          <w:lang w:eastAsia="pl-PL"/>
        </w:rPr>
        <w:t>Zabudowa źródeł OZE;</w:t>
      </w:r>
    </w:p>
    <w:p w:rsidR="006E7216" w:rsidRDefault="00946FCC">
      <w:pPr>
        <w:pStyle w:val="tekst"/>
        <w:numPr>
          <w:ilvl w:val="0"/>
          <w:numId w:val="39"/>
        </w:numPr>
        <w:rPr>
          <w:rFonts w:ascii="Cambria" w:eastAsia="Times New Roman" w:hAnsi="Cambria"/>
          <w:b/>
          <w:bCs/>
          <w:color w:val="000000"/>
          <w:sz w:val="32"/>
          <w:szCs w:val="26"/>
          <w:lang w:eastAsia="pl-PL"/>
        </w:rPr>
      </w:pPr>
      <w:r>
        <w:rPr>
          <w:lang w:eastAsia="pl-PL"/>
        </w:rPr>
        <w:t>Poprawa edukacji ekologicznej.</w:t>
      </w:r>
      <w:r w:rsidR="00604B8D">
        <w:rPr>
          <w:lang w:eastAsia="pl-PL"/>
        </w:rPr>
        <w:br w:type="page"/>
      </w:r>
    </w:p>
    <w:p w:rsidR="00374BF4" w:rsidRPr="008C4B4A" w:rsidRDefault="00374BF4" w:rsidP="00374BF4">
      <w:pPr>
        <w:pStyle w:val="Nagwek2"/>
        <w:rPr>
          <w:lang w:eastAsia="pl-PL"/>
        </w:rPr>
      </w:pPr>
      <w:bookmarkStart w:id="103" w:name="_Toc462037528"/>
      <w:r>
        <w:rPr>
          <w:lang w:eastAsia="pl-PL"/>
        </w:rPr>
        <w:t>Określenie celów w zakresie energii i emisji</w:t>
      </w:r>
      <w:bookmarkEnd w:id="103"/>
    </w:p>
    <w:p w:rsidR="007D337D" w:rsidRDefault="00825468" w:rsidP="007D337D">
      <w:pPr>
        <w:pStyle w:val="tekst"/>
      </w:pPr>
      <w:r>
        <w:rPr>
          <w:lang w:eastAsia="pl-PL"/>
        </w:rPr>
        <w:t xml:space="preserve">Efektami realizacji celu strategicznego oraz </w:t>
      </w:r>
      <w:r w:rsidR="00154E5C">
        <w:rPr>
          <w:lang w:eastAsia="pl-PL"/>
        </w:rPr>
        <w:t xml:space="preserve">celów </w:t>
      </w:r>
      <w:r>
        <w:rPr>
          <w:lang w:eastAsia="pl-PL"/>
        </w:rPr>
        <w:t>szczegółow</w:t>
      </w:r>
      <w:r w:rsidR="00154E5C">
        <w:rPr>
          <w:lang w:eastAsia="pl-PL"/>
        </w:rPr>
        <w:t>ych</w:t>
      </w:r>
      <w:r w:rsidR="00946FCC">
        <w:rPr>
          <w:lang w:eastAsia="pl-PL"/>
        </w:rPr>
        <w:t xml:space="preserve"> </w:t>
      </w:r>
      <w:r w:rsidR="00154E5C">
        <w:rPr>
          <w:lang w:eastAsia="pl-PL"/>
        </w:rPr>
        <w:t>będzie</w:t>
      </w:r>
      <w:r>
        <w:rPr>
          <w:lang w:eastAsia="pl-PL"/>
        </w:rPr>
        <w:t xml:space="preserve"> redukcja emisji </w:t>
      </w:r>
      <w:r w:rsidR="00604B8D">
        <w:rPr>
          <w:lang w:eastAsia="pl-PL"/>
        </w:rPr>
        <w:t>CO</w:t>
      </w:r>
      <w:r w:rsidR="00604B8D">
        <w:rPr>
          <w:vertAlign w:val="subscript"/>
          <w:lang w:eastAsia="pl-PL"/>
        </w:rPr>
        <w:t>2</w:t>
      </w:r>
      <w:r>
        <w:rPr>
          <w:lang w:eastAsia="pl-PL"/>
        </w:rPr>
        <w:t>, redukcja zużycia energii finalnej oraz zwiększenie wykorzystania energii odnawialnej. Celami</w:t>
      </w:r>
      <w:r w:rsidR="00946FCC">
        <w:rPr>
          <w:lang w:eastAsia="pl-PL"/>
        </w:rPr>
        <w:t xml:space="preserve"> </w:t>
      </w:r>
      <w:r w:rsidR="00A84106" w:rsidRPr="008C4B4A">
        <w:t xml:space="preserve">gminy </w:t>
      </w:r>
      <w:r w:rsidR="005B7329">
        <w:t>Radzyń Chełmiński</w:t>
      </w:r>
      <w:r w:rsidR="00946FCC">
        <w:t xml:space="preserve"> </w:t>
      </w:r>
      <w:r w:rsidR="008C4B4A" w:rsidRPr="008C4B4A">
        <w:rPr>
          <w:lang w:eastAsia="pl-PL"/>
        </w:rPr>
        <w:t>do roku 2020</w:t>
      </w:r>
      <w:r>
        <w:rPr>
          <w:lang w:eastAsia="pl-PL"/>
        </w:rPr>
        <w:t xml:space="preserve"> w tym zakresie </w:t>
      </w:r>
      <w:r w:rsidR="008C4B4A" w:rsidRPr="008C4B4A">
        <w:t>zostały przedstawione w tabeli</w:t>
      </w:r>
      <w:r>
        <w:t xml:space="preserve"> poniżej</w:t>
      </w:r>
      <w:r w:rsidR="00A84106" w:rsidRPr="008C4B4A">
        <w:t>:</w:t>
      </w:r>
    </w:p>
    <w:p w:rsidR="00B838C7" w:rsidRPr="008C4B4A" w:rsidRDefault="00B838C7" w:rsidP="00B838C7">
      <w:pPr>
        <w:pStyle w:val="podpis"/>
      </w:pPr>
      <w:bookmarkStart w:id="104" w:name="_Toc462037563"/>
      <w:r w:rsidRPr="008C4B4A">
        <w:t xml:space="preserve">Tab. </w:t>
      </w:r>
      <w:r w:rsidR="00F57D9D" w:rsidRPr="008C4B4A">
        <w:fldChar w:fldCharType="begin"/>
      </w:r>
      <w:r w:rsidRPr="008C4B4A">
        <w:instrText xml:space="preserve"> SEQ Tab. \* ARABIC </w:instrText>
      </w:r>
      <w:r w:rsidR="00F57D9D" w:rsidRPr="008C4B4A">
        <w:fldChar w:fldCharType="separate"/>
      </w:r>
      <w:r w:rsidR="00AD6038">
        <w:rPr>
          <w:noProof/>
        </w:rPr>
        <w:t>12</w:t>
      </w:r>
      <w:r w:rsidR="00F57D9D" w:rsidRPr="008C4B4A">
        <w:fldChar w:fldCharType="end"/>
      </w:r>
      <w:r w:rsidRPr="008C4B4A">
        <w:t xml:space="preserve"> Cele gospodarki niskoemisyjnej do 2020 roku </w:t>
      </w:r>
      <w:r w:rsidR="00A35408">
        <w:t xml:space="preserve">dla </w:t>
      </w:r>
      <w:r w:rsidRPr="008C4B4A">
        <w:t xml:space="preserve">gminy </w:t>
      </w:r>
      <w:r w:rsidR="005B7329">
        <w:t>Radzyń Chełmiński</w:t>
      </w:r>
      <w:bookmarkEnd w:id="104"/>
    </w:p>
    <w:tbl>
      <w:tblPr>
        <w:tblW w:w="8657" w:type="dxa"/>
        <w:tblInd w:w="60" w:type="dxa"/>
        <w:tblCellMar>
          <w:left w:w="70" w:type="dxa"/>
          <w:right w:w="70" w:type="dxa"/>
        </w:tblCellMar>
        <w:tblLook w:val="04A0"/>
      </w:tblPr>
      <w:tblGrid>
        <w:gridCol w:w="719"/>
        <w:gridCol w:w="1843"/>
        <w:gridCol w:w="1417"/>
        <w:gridCol w:w="1418"/>
        <w:gridCol w:w="1559"/>
        <w:gridCol w:w="1701"/>
      </w:tblGrid>
      <w:tr w:rsidR="009E7861" w:rsidRPr="009E7861" w:rsidTr="009E7861">
        <w:trPr>
          <w:trHeight w:val="567"/>
        </w:trPr>
        <w:tc>
          <w:tcPr>
            <w:tcW w:w="25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2014 (rok BEI)</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2020 (obiekty obecnie istniejące)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redukcja/wzrost (w stosunku do BEI) [MWh]</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redukcja/wzrost (w stosunku do BEI) [%]</w:t>
            </w:r>
          </w:p>
        </w:tc>
      </w:tr>
      <w:tr w:rsidR="009E7861" w:rsidRPr="009E7861" w:rsidTr="009E7861">
        <w:trPr>
          <w:trHeight w:val="567"/>
        </w:trPr>
        <w:tc>
          <w:tcPr>
            <w:tcW w:w="2562" w:type="dxa"/>
            <w:gridSpan w:val="2"/>
            <w:tcBorders>
              <w:top w:val="single" w:sz="8" w:space="0" w:color="auto"/>
              <w:left w:val="single" w:sz="8" w:space="0" w:color="auto"/>
              <w:bottom w:val="single" w:sz="8" w:space="0" w:color="auto"/>
              <w:right w:val="single" w:sz="8" w:space="0" w:color="000000"/>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zużycie energii finalnej [MWh]</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77 923</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76 106</w:t>
            </w:r>
          </w:p>
        </w:tc>
        <w:tc>
          <w:tcPr>
            <w:tcW w:w="1559"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1 817</w:t>
            </w:r>
          </w:p>
        </w:tc>
        <w:tc>
          <w:tcPr>
            <w:tcW w:w="1701"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-2,3%</w:t>
            </w:r>
          </w:p>
        </w:tc>
      </w:tr>
      <w:tr w:rsidR="009E7861" w:rsidRPr="009E7861" w:rsidTr="009E7861">
        <w:trPr>
          <w:trHeight w:val="56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843"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w tym sektor komunalny[MWh]</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1 802</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1 404</w:t>
            </w:r>
          </w:p>
        </w:tc>
        <w:tc>
          <w:tcPr>
            <w:tcW w:w="1559" w:type="dxa"/>
            <w:tcBorders>
              <w:top w:val="nil"/>
              <w:left w:val="nil"/>
              <w:bottom w:val="single" w:sz="8" w:space="0" w:color="auto"/>
              <w:right w:val="single" w:sz="8" w:space="0" w:color="auto"/>
            </w:tcBorders>
            <w:shd w:val="clear" w:color="auto" w:fill="auto"/>
            <w:noWrap/>
            <w:vAlign w:val="center"/>
            <w:hideMark/>
          </w:tcPr>
          <w:p w:rsidR="009E7861" w:rsidRPr="009E7861" w:rsidRDefault="009E7861" w:rsidP="009E7861">
            <w:pPr>
              <w:spacing w:after="0" w:line="240" w:lineRule="auto"/>
              <w:jc w:val="center"/>
              <w:rPr>
                <w:rFonts w:asciiTheme="minorHAnsi" w:eastAsia="Times New Roman" w:hAnsiTheme="minorHAnsi" w:cstheme="minorHAnsi"/>
                <w:sz w:val="20"/>
                <w:szCs w:val="20"/>
                <w:lang w:eastAsia="pl-PL"/>
              </w:rPr>
            </w:pPr>
            <w:r w:rsidRPr="009E7861">
              <w:rPr>
                <w:rFonts w:asciiTheme="minorHAnsi" w:eastAsia="Times New Roman" w:hAnsiTheme="minorHAnsi" w:cstheme="minorHAnsi"/>
                <w:sz w:val="20"/>
                <w:szCs w:val="20"/>
                <w:lang w:eastAsia="pl-PL"/>
              </w:rPr>
              <w:t>398</w:t>
            </w:r>
          </w:p>
        </w:tc>
        <w:tc>
          <w:tcPr>
            <w:tcW w:w="1701"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-22,1%</w:t>
            </w:r>
          </w:p>
        </w:tc>
      </w:tr>
      <w:tr w:rsidR="009E7861" w:rsidRPr="009E7861" w:rsidTr="009E7861">
        <w:trPr>
          <w:trHeight w:val="56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843"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w tym sektor prywatny[MWh]</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76 121</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74 702</w:t>
            </w:r>
          </w:p>
        </w:tc>
        <w:tc>
          <w:tcPr>
            <w:tcW w:w="1559" w:type="dxa"/>
            <w:tcBorders>
              <w:top w:val="nil"/>
              <w:left w:val="nil"/>
              <w:bottom w:val="single" w:sz="8" w:space="0" w:color="auto"/>
              <w:right w:val="single" w:sz="8" w:space="0" w:color="auto"/>
            </w:tcBorders>
            <w:shd w:val="clear" w:color="auto" w:fill="auto"/>
            <w:noWrap/>
            <w:vAlign w:val="center"/>
            <w:hideMark/>
          </w:tcPr>
          <w:p w:rsidR="009E7861" w:rsidRPr="009E7861" w:rsidRDefault="009E7861" w:rsidP="009E7861">
            <w:pPr>
              <w:spacing w:after="0" w:line="240" w:lineRule="auto"/>
              <w:jc w:val="center"/>
              <w:rPr>
                <w:rFonts w:asciiTheme="minorHAnsi" w:eastAsia="Times New Roman" w:hAnsiTheme="minorHAnsi" w:cstheme="minorHAnsi"/>
                <w:sz w:val="20"/>
                <w:szCs w:val="20"/>
                <w:lang w:eastAsia="pl-PL"/>
              </w:rPr>
            </w:pPr>
            <w:r w:rsidRPr="009E7861">
              <w:rPr>
                <w:rFonts w:asciiTheme="minorHAnsi" w:eastAsia="Times New Roman" w:hAnsiTheme="minorHAnsi" w:cstheme="minorHAnsi"/>
                <w:sz w:val="20"/>
                <w:szCs w:val="20"/>
                <w:lang w:eastAsia="pl-PL"/>
              </w:rPr>
              <w:t>1 419</w:t>
            </w:r>
          </w:p>
        </w:tc>
        <w:tc>
          <w:tcPr>
            <w:tcW w:w="1701"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-1,9%</w:t>
            </w:r>
          </w:p>
        </w:tc>
      </w:tr>
      <w:tr w:rsidR="009E7861" w:rsidRPr="009E7861" w:rsidTr="009E7861">
        <w:trPr>
          <w:trHeight w:val="567"/>
        </w:trPr>
        <w:tc>
          <w:tcPr>
            <w:tcW w:w="25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produkcja energii z odnawialnych źródeł [MWh]</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10 551</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11 359</w:t>
            </w:r>
          </w:p>
        </w:tc>
        <w:tc>
          <w:tcPr>
            <w:tcW w:w="1559"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807</w:t>
            </w:r>
          </w:p>
        </w:tc>
        <w:tc>
          <w:tcPr>
            <w:tcW w:w="1701" w:type="dxa"/>
            <w:tcBorders>
              <w:top w:val="nil"/>
              <w:left w:val="nil"/>
              <w:bottom w:val="single" w:sz="8" w:space="0" w:color="auto"/>
              <w:right w:val="single" w:sz="8" w:space="0" w:color="auto"/>
            </w:tcBorders>
            <w:shd w:val="clear" w:color="auto" w:fill="auto"/>
            <w:vAlign w:val="center"/>
            <w:hideMark/>
          </w:tcPr>
          <w:p w:rsidR="009E7861" w:rsidRPr="009E7861" w:rsidRDefault="00150514" w:rsidP="009E7861">
            <w:pPr>
              <w:spacing w:after="0" w:line="240" w:lineRule="auto"/>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t>
            </w:r>
            <w:r w:rsidR="009E7861" w:rsidRPr="009E7861">
              <w:rPr>
                <w:rFonts w:asciiTheme="minorHAnsi" w:eastAsia="Times New Roman" w:hAnsiTheme="minorHAnsi" w:cstheme="minorHAnsi"/>
                <w:color w:val="000000"/>
                <w:sz w:val="20"/>
                <w:szCs w:val="20"/>
                <w:lang w:eastAsia="pl-PL"/>
              </w:rPr>
              <w:t>7,7%</w:t>
            </w:r>
          </w:p>
        </w:tc>
      </w:tr>
      <w:tr w:rsidR="009E7861" w:rsidRPr="009E7861" w:rsidTr="009E7861">
        <w:trPr>
          <w:trHeight w:val="56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843"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w tym sektor komunalny[MWh]</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25</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98</w:t>
            </w:r>
          </w:p>
        </w:tc>
        <w:tc>
          <w:tcPr>
            <w:tcW w:w="1559" w:type="dxa"/>
            <w:tcBorders>
              <w:top w:val="nil"/>
              <w:left w:val="nil"/>
              <w:bottom w:val="single" w:sz="8" w:space="0" w:color="auto"/>
              <w:right w:val="single" w:sz="8" w:space="0" w:color="auto"/>
            </w:tcBorders>
            <w:shd w:val="clear" w:color="auto" w:fill="auto"/>
            <w:noWrap/>
            <w:vAlign w:val="center"/>
            <w:hideMark/>
          </w:tcPr>
          <w:p w:rsidR="009E7861" w:rsidRPr="009E7861" w:rsidRDefault="009E7861" w:rsidP="009E7861">
            <w:pPr>
              <w:spacing w:after="0" w:line="240" w:lineRule="auto"/>
              <w:jc w:val="center"/>
              <w:rPr>
                <w:rFonts w:asciiTheme="minorHAnsi" w:eastAsia="Times New Roman" w:hAnsiTheme="minorHAnsi" w:cstheme="minorHAnsi"/>
                <w:sz w:val="20"/>
                <w:szCs w:val="20"/>
                <w:lang w:eastAsia="pl-PL"/>
              </w:rPr>
            </w:pPr>
            <w:r w:rsidRPr="009E7861">
              <w:rPr>
                <w:rFonts w:asciiTheme="minorHAnsi" w:eastAsia="Times New Roman" w:hAnsiTheme="minorHAnsi" w:cstheme="minorHAnsi"/>
                <w:sz w:val="20"/>
                <w:szCs w:val="20"/>
                <w:lang w:eastAsia="pl-PL"/>
              </w:rPr>
              <w:t>73</w:t>
            </w:r>
          </w:p>
        </w:tc>
        <w:tc>
          <w:tcPr>
            <w:tcW w:w="1701" w:type="dxa"/>
            <w:tcBorders>
              <w:top w:val="nil"/>
              <w:left w:val="nil"/>
              <w:bottom w:val="single" w:sz="8" w:space="0" w:color="auto"/>
              <w:right w:val="single" w:sz="8" w:space="0" w:color="auto"/>
            </w:tcBorders>
            <w:shd w:val="clear" w:color="auto" w:fill="auto"/>
            <w:vAlign w:val="center"/>
            <w:hideMark/>
          </w:tcPr>
          <w:p w:rsidR="009E7861" w:rsidRPr="009E7861" w:rsidRDefault="00150514" w:rsidP="009E7861">
            <w:pPr>
              <w:spacing w:after="0" w:line="240" w:lineRule="auto"/>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t>
            </w:r>
            <w:r w:rsidR="009E7861" w:rsidRPr="009E7861">
              <w:rPr>
                <w:rFonts w:asciiTheme="minorHAnsi" w:eastAsia="Times New Roman" w:hAnsiTheme="minorHAnsi" w:cstheme="minorHAnsi"/>
                <w:color w:val="000000"/>
                <w:sz w:val="20"/>
                <w:szCs w:val="20"/>
                <w:lang w:eastAsia="pl-PL"/>
              </w:rPr>
              <w:t>287,0%</w:t>
            </w:r>
          </w:p>
        </w:tc>
      </w:tr>
      <w:tr w:rsidR="009E7861" w:rsidRPr="009E7861" w:rsidTr="009E7861">
        <w:trPr>
          <w:trHeight w:val="56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843"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w tym sektor prywatny[MWh]</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10 526</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11 260</w:t>
            </w:r>
          </w:p>
        </w:tc>
        <w:tc>
          <w:tcPr>
            <w:tcW w:w="1559" w:type="dxa"/>
            <w:tcBorders>
              <w:top w:val="nil"/>
              <w:left w:val="nil"/>
              <w:bottom w:val="single" w:sz="8" w:space="0" w:color="auto"/>
              <w:right w:val="single" w:sz="8" w:space="0" w:color="auto"/>
            </w:tcBorders>
            <w:shd w:val="clear" w:color="auto" w:fill="auto"/>
            <w:noWrap/>
            <w:vAlign w:val="center"/>
            <w:hideMark/>
          </w:tcPr>
          <w:p w:rsidR="009E7861" w:rsidRPr="009E7861" w:rsidRDefault="009E7861" w:rsidP="009E7861">
            <w:pPr>
              <w:spacing w:after="0" w:line="240" w:lineRule="auto"/>
              <w:jc w:val="center"/>
              <w:rPr>
                <w:rFonts w:asciiTheme="minorHAnsi" w:eastAsia="Times New Roman" w:hAnsiTheme="minorHAnsi" w:cstheme="minorHAnsi"/>
                <w:sz w:val="20"/>
                <w:szCs w:val="20"/>
                <w:lang w:eastAsia="pl-PL"/>
              </w:rPr>
            </w:pPr>
            <w:r w:rsidRPr="009E7861">
              <w:rPr>
                <w:rFonts w:asciiTheme="minorHAnsi" w:eastAsia="Times New Roman" w:hAnsiTheme="minorHAnsi" w:cstheme="minorHAnsi"/>
                <w:sz w:val="20"/>
                <w:szCs w:val="20"/>
                <w:lang w:eastAsia="pl-PL"/>
              </w:rPr>
              <w:t>734</w:t>
            </w:r>
          </w:p>
        </w:tc>
        <w:tc>
          <w:tcPr>
            <w:tcW w:w="1701" w:type="dxa"/>
            <w:tcBorders>
              <w:top w:val="nil"/>
              <w:left w:val="nil"/>
              <w:bottom w:val="single" w:sz="8" w:space="0" w:color="auto"/>
              <w:right w:val="single" w:sz="8" w:space="0" w:color="auto"/>
            </w:tcBorders>
            <w:shd w:val="clear" w:color="auto" w:fill="auto"/>
            <w:vAlign w:val="center"/>
            <w:hideMark/>
          </w:tcPr>
          <w:p w:rsidR="009E7861" w:rsidRPr="009E7861" w:rsidRDefault="00150514" w:rsidP="009E7861">
            <w:pPr>
              <w:spacing w:after="0" w:line="240" w:lineRule="auto"/>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t>
            </w:r>
            <w:r w:rsidR="009E7861" w:rsidRPr="009E7861">
              <w:rPr>
                <w:rFonts w:asciiTheme="minorHAnsi" w:eastAsia="Times New Roman" w:hAnsiTheme="minorHAnsi" w:cstheme="minorHAnsi"/>
                <w:color w:val="000000"/>
                <w:sz w:val="20"/>
                <w:szCs w:val="20"/>
                <w:lang w:eastAsia="pl-PL"/>
              </w:rPr>
              <w:t>7,0%</w:t>
            </w:r>
          </w:p>
        </w:tc>
      </w:tr>
      <w:tr w:rsidR="009E7861" w:rsidRPr="009E7861" w:rsidTr="009E7861">
        <w:trPr>
          <w:trHeight w:val="567"/>
        </w:trPr>
        <w:tc>
          <w:tcPr>
            <w:tcW w:w="2562" w:type="dxa"/>
            <w:gridSpan w:val="2"/>
            <w:tcBorders>
              <w:top w:val="single" w:sz="8" w:space="0" w:color="auto"/>
              <w:left w:val="single" w:sz="8" w:space="0" w:color="auto"/>
              <w:bottom w:val="single" w:sz="8" w:space="0" w:color="auto"/>
              <w:right w:val="single" w:sz="8" w:space="0" w:color="000000"/>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udział energii pochodzącej ze źródeł odnawialnych [%]</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13,5%</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14,9%</w:t>
            </w:r>
          </w:p>
        </w:tc>
        <w:tc>
          <w:tcPr>
            <w:tcW w:w="1559"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701" w:type="dxa"/>
            <w:tcBorders>
              <w:top w:val="nil"/>
              <w:left w:val="nil"/>
              <w:bottom w:val="single" w:sz="8" w:space="0" w:color="auto"/>
              <w:right w:val="single" w:sz="8" w:space="0" w:color="auto"/>
            </w:tcBorders>
            <w:shd w:val="clear" w:color="000000" w:fill="92D050"/>
            <w:vAlign w:val="center"/>
            <w:hideMark/>
          </w:tcPr>
          <w:p w:rsidR="009E7861" w:rsidRPr="009E7861" w:rsidRDefault="00150514" w:rsidP="009E7861">
            <w:pPr>
              <w:spacing w:after="0" w:line="240" w:lineRule="auto"/>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t>
            </w:r>
            <w:r w:rsidR="009E7861" w:rsidRPr="009E7861">
              <w:rPr>
                <w:rFonts w:asciiTheme="minorHAnsi" w:eastAsia="Times New Roman" w:hAnsiTheme="minorHAnsi" w:cstheme="minorHAnsi"/>
                <w:color w:val="000000"/>
                <w:sz w:val="20"/>
                <w:szCs w:val="20"/>
                <w:lang w:eastAsia="pl-PL"/>
              </w:rPr>
              <w:t>1,4%</w:t>
            </w:r>
          </w:p>
        </w:tc>
      </w:tr>
      <w:tr w:rsidR="009E7861" w:rsidRPr="009E7861" w:rsidTr="009E7861">
        <w:trPr>
          <w:trHeight w:val="56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843"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w tym sektor komunalny</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1,4%</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7,0%</w:t>
            </w:r>
          </w:p>
        </w:tc>
        <w:tc>
          <w:tcPr>
            <w:tcW w:w="1559" w:type="dxa"/>
            <w:tcBorders>
              <w:top w:val="nil"/>
              <w:left w:val="nil"/>
              <w:bottom w:val="single" w:sz="8" w:space="0" w:color="auto"/>
              <w:right w:val="single" w:sz="8" w:space="0" w:color="auto"/>
            </w:tcBorders>
            <w:shd w:val="clear" w:color="auto" w:fill="auto"/>
            <w:noWrap/>
            <w:vAlign w:val="center"/>
            <w:hideMark/>
          </w:tcPr>
          <w:p w:rsidR="009E7861" w:rsidRPr="009E7861" w:rsidRDefault="009E7861" w:rsidP="009E7861">
            <w:pPr>
              <w:spacing w:after="0" w:line="240" w:lineRule="auto"/>
              <w:jc w:val="center"/>
              <w:rPr>
                <w:rFonts w:asciiTheme="minorHAnsi" w:eastAsia="Times New Roman" w:hAnsiTheme="minorHAnsi" w:cstheme="minorHAnsi"/>
                <w:sz w:val="20"/>
                <w:szCs w:val="20"/>
                <w:lang w:eastAsia="pl-PL"/>
              </w:rPr>
            </w:pPr>
            <w:r w:rsidRPr="009E7861">
              <w:rPr>
                <w:rFonts w:asciiTheme="minorHAnsi" w:eastAsia="Times New Roman" w:hAnsiTheme="minorHAnsi" w:cstheme="minorHAnsi"/>
                <w:sz w:val="20"/>
                <w:szCs w:val="20"/>
                <w:lang w:eastAsia="pl-PL"/>
              </w:rPr>
              <w:t> </w:t>
            </w:r>
          </w:p>
        </w:tc>
        <w:tc>
          <w:tcPr>
            <w:tcW w:w="1701" w:type="dxa"/>
            <w:tcBorders>
              <w:top w:val="nil"/>
              <w:left w:val="nil"/>
              <w:bottom w:val="single" w:sz="8" w:space="0" w:color="auto"/>
              <w:right w:val="single" w:sz="8" w:space="0" w:color="auto"/>
            </w:tcBorders>
            <w:shd w:val="clear" w:color="000000" w:fill="92D050"/>
            <w:vAlign w:val="center"/>
            <w:hideMark/>
          </w:tcPr>
          <w:p w:rsidR="009E7861" w:rsidRPr="009E7861" w:rsidRDefault="00150514" w:rsidP="009E7861">
            <w:pPr>
              <w:spacing w:after="0" w:line="240" w:lineRule="auto"/>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t>
            </w:r>
            <w:r w:rsidR="009E7861" w:rsidRPr="009E7861">
              <w:rPr>
                <w:rFonts w:asciiTheme="minorHAnsi" w:eastAsia="Times New Roman" w:hAnsiTheme="minorHAnsi" w:cstheme="minorHAnsi"/>
                <w:color w:val="000000"/>
                <w:sz w:val="20"/>
                <w:szCs w:val="20"/>
                <w:lang w:eastAsia="pl-PL"/>
              </w:rPr>
              <w:t>5,6%</w:t>
            </w:r>
          </w:p>
        </w:tc>
      </w:tr>
      <w:tr w:rsidR="009E7861" w:rsidRPr="009E7861" w:rsidTr="009E7861">
        <w:trPr>
          <w:trHeight w:val="56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843"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w tym sektor prywatny</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13,8%</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15,1%</w:t>
            </w:r>
          </w:p>
        </w:tc>
        <w:tc>
          <w:tcPr>
            <w:tcW w:w="1559" w:type="dxa"/>
            <w:tcBorders>
              <w:top w:val="nil"/>
              <w:left w:val="nil"/>
              <w:bottom w:val="single" w:sz="8" w:space="0" w:color="auto"/>
              <w:right w:val="single" w:sz="8" w:space="0" w:color="auto"/>
            </w:tcBorders>
            <w:shd w:val="clear" w:color="auto" w:fill="auto"/>
            <w:noWrap/>
            <w:vAlign w:val="center"/>
            <w:hideMark/>
          </w:tcPr>
          <w:p w:rsidR="009E7861" w:rsidRPr="009E7861" w:rsidRDefault="009E7861" w:rsidP="009E7861">
            <w:pPr>
              <w:spacing w:after="0" w:line="240" w:lineRule="auto"/>
              <w:jc w:val="center"/>
              <w:rPr>
                <w:rFonts w:asciiTheme="minorHAnsi" w:eastAsia="Times New Roman" w:hAnsiTheme="minorHAnsi" w:cstheme="minorHAnsi"/>
                <w:sz w:val="20"/>
                <w:szCs w:val="20"/>
                <w:lang w:eastAsia="pl-PL"/>
              </w:rPr>
            </w:pPr>
            <w:r w:rsidRPr="009E7861">
              <w:rPr>
                <w:rFonts w:asciiTheme="minorHAnsi" w:eastAsia="Times New Roman" w:hAnsiTheme="minorHAnsi" w:cstheme="minorHAnsi"/>
                <w:sz w:val="20"/>
                <w:szCs w:val="20"/>
                <w:lang w:eastAsia="pl-PL"/>
              </w:rPr>
              <w:t> </w:t>
            </w:r>
          </w:p>
        </w:tc>
        <w:tc>
          <w:tcPr>
            <w:tcW w:w="1701" w:type="dxa"/>
            <w:tcBorders>
              <w:top w:val="nil"/>
              <w:left w:val="nil"/>
              <w:bottom w:val="single" w:sz="8" w:space="0" w:color="auto"/>
              <w:right w:val="single" w:sz="8" w:space="0" w:color="auto"/>
            </w:tcBorders>
            <w:shd w:val="clear" w:color="000000" w:fill="92D050"/>
            <w:vAlign w:val="center"/>
            <w:hideMark/>
          </w:tcPr>
          <w:p w:rsidR="009E7861" w:rsidRPr="009E7861" w:rsidRDefault="00150514" w:rsidP="009E7861">
            <w:pPr>
              <w:spacing w:after="0" w:line="240" w:lineRule="auto"/>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w:t>
            </w:r>
            <w:r w:rsidR="009E7861" w:rsidRPr="009E7861">
              <w:rPr>
                <w:rFonts w:asciiTheme="minorHAnsi" w:eastAsia="Times New Roman" w:hAnsiTheme="minorHAnsi" w:cstheme="minorHAnsi"/>
                <w:color w:val="000000"/>
                <w:sz w:val="20"/>
                <w:szCs w:val="20"/>
                <w:lang w:eastAsia="pl-PL"/>
              </w:rPr>
              <w:t>1,2%</w:t>
            </w:r>
          </w:p>
        </w:tc>
      </w:tr>
      <w:tr w:rsidR="009E7861" w:rsidRPr="009E7861" w:rsidTr="009E7861">
        <w:trPr>
          <w:trHeight w:val="567"/>
        </w:trPr>
        <w:tc>
          <w:tcPr>
            <w:tcW w:w="2562" w:type="dxa"/>
            <w:gridSpan w:val="2"/>
            <w:tcBorders>
              <w:top w:val="single" w:sz="8" w:space="0" w:color="auto"/>
              <w:left w:val="single" w:sz="8" w:space="0" w:color="auto"/>
              <w:bottom w:val="single" w:sz="8" w:space="0" w:color="auto"/>
              <w:right w:val="single" w:sz="8" w:space="0" w:color="000000"/>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emisja gazów CO2 z obszarów objętych planem [Mg]</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20 740</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19 925</w:t>
            </w:r>
          </w:p>
        </w:tc>
        <w:tc>
          <w:tcPr>
            <w:tcW w:w="1559"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815</w:t>
            </w:r>
          </w:p>
        </w:tc>
        <w:tc>
          <w:tcPr>
            <w:tcW w:w="1701"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-3,9%</w:t>
            </w:r>
          </w:p>
        </w:tc>
      </w:tr>
      <w:tr w:rsidR="009E7861" w:rsidRPr="009E7861" w:rsidTr="009E7861">
        <w:trPr>
          <w:trHeight w:val="56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843"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w tym sektor komunalny [Mg ]</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710</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577</w:t>
            </w:r>
          </w:p>
        </w:tc>
        <w:tc>
          <w:tcPr>
            <w:tcW w:w="1559" w:type="dxa"/>
            <w:tcBorders>
              <w:top w:val="nil"/>
              <w:left w:val="nil"/>
              <w:bottom w:val="single" w:sz="8" w:space="0" w:color="auto"/>
              <w:right w:val="single" w:sz="8" w:space="0" w:color="auto"/>
            </w:tcBorders>
            <w:shd w:val="clear" w:color="auto" w:fill="auto"/>
            <w:noWrap/>
            <w:vAlign w:val="center"/>
            <w:hideMark/>
          </w:tcPr>
          <w:p w:rsidR="009E7861" w:rsidRPr="009E7861" w:rsidRDefault="009E7861" w:rsidP="009E7861">
            <w:pPr>
              <w:spacing w:after="0" w:line="240" w:lineRule="auto"/>
              <w:jc w:val="center"/>
              <w:rPr>
                <w:rFonts w:asciiTheme="minorHAnsi" w:eastAsia="Times New Roman" w:hAnsiTheme="minorHAnsi" w:cstheme="minorHAnsi"/>
                <w:sz w:val="20"/>
                <w:szCs w:val="20"/>
                <w:lang w:eastAsia="pl-PL"/>
              </w:rPr>
            </w:pPr>
            <w:r w:rsidRPr="009E7861">
              <w:rPr>
                <w:rFonts w:asciiTheme="minorHAnsi" w:eastAsia="Times New Roman" w:hAnsiTheme="minorHAnsi" w:cstheme="minorHAnsi"/>
                <w:sz w:val="20"/>
                <w:szCs w:val="20"/>
                <w:lang w:eastAsia="pl-PL"/>
              </w:rPr>
              <w:t>133</w:t>
            </w:r>
          </w:p>
        </w:tc>
        <w:tc>
          <w:tcPr>
            <w:tcW w:w="1701"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-18,7%</w:t>
            </w:r>
          </w:p>
        </w:tc>
      </w:tr>
      <w:tr w:rsidR="009E7861" w:rsidRPr="009E7861" w:rsidTr="009E7861">
        <w:trPr>
          <w:trHeight w:val="56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 </w:t>
            </w:r>
          </w:p>
        </w:tc>
        <w:tc>
          <w:tcPr>
            <w:tcW w:w="1843"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w tym sektor prywatny [Mg ]</w:t>
            </w:r>
          </w:p>
        </w:tc>
        <w:tc>
          <w:tcPr>
            <w:tcW w:w="1417"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20 031</w:t>
            </w:r>
          </w:p>
        </w:tc>
        <w:tc>
          <w:tcPr>
            <w:tcW w:w="1418" w:type="dxa"/>
            <w:tcBorders>
              <w:top w:val="nil"/>
              <w:left w:val="nil"/>
              <w:bottom w:val="single" w:sz="8" w:space="0" w:color="auto"/>
              <w:right w:val="single" w:sz="8" w:space="0" w:color="auto"/>
            </w:tcBorders>
            <w:shd w:val="clear" w:color="auto" w:fill="auto"/>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19 348</w:t>
            </w:r>
          </w:p>
        </w:tc>
        <w:tc>
          <w:tcPr>
            <w:tcW w:w="1559" w:type="dxa"/>
            <w:tcBorders>
              <w:top w:val="nil"/>
              <w:left w:val="nil"/>
              <w:bottom w:val="single" w:sz="8" w:space="0" w:color="auto"/>
              <w:right w:val="single" w:sz="8" w:space="0" w:color="auto"/>
            </w:tcBorders>
            <w:shd w:val="clear" w:color="auto" w:fill="auto"/>
            <w:noWrap/>
            <w:vAlign w:val="center"/>
            <w:hideMark/>
          </w:tcPr>
          <w:p w:rsidR="009E7861" w:rsidRPr="009E7861" w:rsidRDefault="009E7861" w:rsidP="009E7861">
            <w:pPr>
              <w:spacing w:after="0" w:line="240" w:lineRule="auto"/>
              <w:jc w:val="center"/>
              <w:rPr>
                <w:rFonts w:asciiTheme="minorHAnsi" w:eastAsia="Times New Roman" w:hAnsiTheme="minorHAnsi" w:cstheme="minorHAnsi"/>
                <w:sz w:val="20"/>
                <w:szCs w:val="20"/>
                <w:lang w:eastAsia="pl-PL"/>
              </w:rPr>
            </w:pPr>
            <w:r w:rsidRPr="009E7861">
              <w:rPr>
                <w:rFonts w:asciiTheme="minorHAnsi" w:eastAsia="Times New Roman" w:hAnsiTheme="minorHAnsi" w:cstheme="minorHAnsi"/>
                <w:sz w:val="20"/>
                <w:szCs w:val="20"/>
                <w:lang w:eastAsia="pl-PL"/>
              </w:rPr>
              <w:t>682</w:t>
            </w:r>
          </w:p>
        </w:tc>
        <w:tc>
          <w:tcPr>
            <w:tcW w:w="1701" w:type="dxa"/>
            <w:tcBorders>
              <w:top w:val="nil"/>
              <w:left w:val="nil"/>
              <w:bottom w:val="single" w:sz="8" w:space="0" w:color="auto"/>
              <w:right w:val="single" w:sz="8" w:space="0" w:color="auto"/>
            </w:tcBorders>
            <w:shd w:val="clear" w:color="000000" w:fill="92D050"/>
            <w:vAlign w:val="center"/>
            <w:hideMark/>
          </w:tcPr>
          <w:p w:rsidR="009E7861" w:rsidRPr="009E7861" w:rsidRDefault="009E7861" w:rsidP="009E7861">
            <w:pPr>
              <w:spacing w:after="0" w:line="240" w:lineRule="auto"/>
              <w:jc w:val="center"/>
              <w:rPr>
                <w:rFonts w:asciiTheme="minorHAnsi" w:eastAsia="Times New Roman" w:hAnsiTheme="minorHAnsi" w:cstheme="minorHAnsi"/>
                <w:color w:val="000000"/>
                <w:sz w:val="20"/>
                <w:szCs w:val="20"/>
                <w:lang w:eastAsia="pl-PL"/>
              </w:rPr>
            </w:pPr>
            <w:r w:rsidRPr="009E7861">
              <w:rPr>
                <w:rFonts w:asciiTheme="minorHAnsi" w:eastAsia="Times New Roman" w:hAnsiTheme="minorHAnsi" w:cstheme="minorHAnsi"/>
                <w:color w:val="000000"/>
                <w:sz w:val="20"/>
                <w:szCs w:val="20"/>
                <w:lang w:eastAsia="pl-PL"/>
              </w:rPr>
              <w:t>-3,4%</w:t>
            </w:r>
          </w:p>
        </w:tc>
      </w:tr>
    </w:tbl>
    <w:p w:rsidR="003B0C7D" w:rsidRDefault="003B0C7D" w:rsidP="00366668"/>
    <w:p w:rsidR="003B0C7D" w:rsidRPr="00162B0B" w:rsidRDefault="003B0C7D" w:rsidP="00162B0B">
      <w:pPr>
        <w:spacing w:line="360" w:lineRule="auto"/>
        <w:ind w:firstLine="576"/>
        <w:jc w:val="both"/>
        <w:rPr>
          <w:rFonts w:ascii="Times New Roman" w:hAnsi="Times New Roman"/>
          <w:sz w:val="24"/>
          <w:szCs w:val="24"/>
        </w:rPr>
      </w:pPr>
      <w:r w:rsidRPr="00162B0B">
        <w:rPr>
          <w:rFonts w:ascii="Times New Roman" w:hAnsi="Times New Roman"/>
          <w:sz w:val="24"/>
          <w:szCs w:val="24"/>
        </w:rPr>
        <w:t xml:space="preserve">Na terenie Gminy </w:t>
      </w:r>
      <w:r w:rsidR="005B7329">
        <w:rPr>
          <w:rFonts w:ascii="Times New Roman" w:hAnsi="Times New Roman"/>
          <w:sz w:val="24"/>
          <w:szCs w:val="24"/>
        </w:rPr>
        <w:t>Radzyń Chełmiński</w:t>
      </w:r>
      <w:r w:rsidRPr="00162B0B">
        <w:rPr>
          <w:rFonts w:ascii="Times New Roman" w:hAnsi="Times New Roman"/>
          <w:sz w:val="24"/>
          <w:szCs w:val="24"/>
        </w:rPr>
        <w:t xml:space="preserve"> nie występują przekroczenia jakości powietrza, dlatego też nie jest objęta „Planami ochrony powietrza</w:t>
      </w:r>
      <w:r w:rsidR="00162B0B" w:rsidRPr="00162B0B">
        <w:rPr>
          <w:rFonts w:ascii="Times New Roman" w:hAnsi="Times New Roman"/>
          <w:sz w:val="24"/>
          <w:szCs w:val="24"/>
        </w:rPr>
        <w:t>…”, z tego względu nie ma konieczności podejmowania działań w zakresie poprawy jakości powietrza oraz określanie stopnia redukcji benzo(a)piranu oraz pyłu PM 2.5</w:t>
      </w:r>
    </w:p>
    <w:p w:rsidR="00146E59" w:rsidRDefault="00146E59">
      <w:pPr>
        <w:spacing w:after="0" w:line="240" w:lineRule="auto"/>
        <w:rPr>
          <w:rFonts w:ascii="Cambria" w:eastAsia="Times New Roman" w:hAnsi="Cambria"/>
          <w:b/>
          <w:bCs/>
          <w:color w:val="000000"/>
          <w:sz w:val="32"/>
          <w:szCs w:val="26"/>
        </w:rPr>
      </w:pPr>
      <w:r>
        <w:br w:type="page"/>
      </w:r>
    </w:p>
    <w:p w:rsidR="007D337D" w:rsidRDefault="00FE2FA0" w:rsidP="00FE2FA0">
      <w:pPr>
        <w:pStyle w:val="Nagwek2"/>
      </w:pPr>
      <w:bookmarkStart w:id="105" w:name="_Toc462037529"/>
      <w:r>
        <w:t>Analiza SWOT celów „Planu” do roku 2020</w:t>
      </w:r>
      <w:bookmarkEnd w:id="105"/>
    </w:p>
    <w:tbl>
      <w:tblPr>
        <w:tblStyle w:val="Tabela-Siatka"/>
        <w:tblW w:w="0" w:type="auto"/>
        <w:tblLook w:val="04A0"/>
      </w:tblPr>
      <w:tblGrid>
        <w:gridCol w:w="4810"/>
        <w:gridCol w:w="4476"/>
      </w:tblGrid>
      <w:tr w:rsidR="00FE2FA0" w:rsidRPr="00B03FF2" w:rsidTr="00FE2FA0">
        <w:tc>
          <w:tcPr>
            <w:tcW w:w="4605" w:type="dxa"/>
          </w:tcPr>
          <w:p w:rsidR="00FE2FA0" w:rsidRPr="00B03FF2" w:rsidRDefault="00FE2FA0" w:rsidP="00FE2FA0">
            <w:pPr>
              <w:pStyle w:val="tabela"/>
              <w:rPr>
                <w:sz w:val="22"/>
              </w:rPr>
            </w:pPr>
            <w:r w:rsidRPr="00B03FF2">
              <w:rPr>
                <w:sz w:val="22"/>
              </w:rPr>
              <w:t>(S) silnestrony</w:t>
            </w:r>
          </w:p>
        </w:tc>
        <w:tc>
          <w:tcPr>
            <w:tcW w:w="4605" w:type="dxa"/>
          </w:tcPr>
          <w:p w:rsidR="00FE2FA0" w:rsidRPr="00B03FF2" w:rsidRDefault="00FE2FA0" w:rsidP="00FE2FA0">
            <w:pPr>
              <w:pStyle w:val="tabela"/>
              <w:rPr>
                <w:sz w:val="22"/>
              </w:rPr>
            </w:pPr>
            <w:r w:rsidRPr="00B03FF2">
              <w:rPr>
                <w:sz w:val="22"/>
              </w:rPr>
              <w:t>(W) słabestrony</w:t>
            </w:r>
          </w:p>
        </w:tc>
      </w:tr>
      <w:tr w:rsidR="00FE2FA0" w:rsidRPr="00B03FF2" w:rsidTr="00FE2FA0">
        <w:tc>
          <w:tcPr>
            <w:tcW w:w="4605" w:type="dxa"/>
          </w:tcPr>
          <w:p w:rsidR="00FE2FA0" w:rsidRPr="00B03FF2" w:rsidRDefault="00FE2FA0" w:rsidP="00550463">
            <w:pPr>
              <w:pStyle w:val="tabela"/>
              <w:numPr>
                <w:ilvl w:val="0"/>
                <w:numId w:val="10"/>
              </w:numPr>
              <w:jc w:val="left"/>
              <w:rPr>
                <w:sz w:val="22"/>
                <w:lang w:val="pl-PL"/>
              </w:rPr>
            </w:pPr>
            <w:r w:rsidRPr="00B03FF2">
              <w:rPr>
                <w:sz w:val="22"/>
                <w:lang w:val="pl-PL"/>
              </w:rPr>
              <w:t>Aktywna postawa władz gminy w zakresie działań na rzecz ochrony środowiska i ochrony klimatu,</w:t>
            </w:r>
          </w:p>
          <w:p w:rsidR="00FE2FA0" w:rsidRPr="00B03FF2" w:rsidRDefault="00FE2FA0" w:rsidP="00550463">
            <w:pPr>
              <w:pStyle w:val="tabela"/>
              <w:numPr>
                <w:ilvl w:val="0"/>
                <w:numId w:val="10"/>
              </w:numPr>
              <w:jc w:val="left"/>
              <w:rPr>
                <w:sz w:val="22"/>
                <w:lang w:val="pl-PL"/>
              </w:rPr>
            </w:pPr>
            <w:r w:rsidRPr="00B03FF2">
              <w:rPr>
                <w:sz w:val="22"/>
                <w:lang w:val="pl-PL"/>
              </w:rPr>
              <w:t xml:space="preserve">Determinacja władz do wdrożenia działań w zakresie rozwoju w oparciu o gospodarkę niskoemisyjną, </w:t>
            </w:r>
          </w:p>
          <w:p w:rsidR="00154E5C" w:rsidRPr="00B03FF2" w:rsidRDefault="00154E5C" w:rsidP="00550463">
            <w:pPr>
              <w:pStyle w:val="tabela"/>
              <w:numPr>
                <w:ilvl w:val="0"/>
                <w:numId w:val="10"/>
              </w:numPr>
              <w:jc w:val="left"/>
              <w:rPr>
                <w:sz w:val="22"/>
                <w:lang w:val="pl-PL"/>
              </w:rPr>
            </w:pPr>
            <w:r w:rsidRPr="00B03FF2">
              <w:rPr>
                <w:sz w:val="22"/>
                <w:lang w:val="pl-PL"/>
              </w:rPr>
              <w:t>Zainteresowanie interesariuszy wdrażaniem działań i pozyskiwaniem środku na ich realizację,</w:t>
            </w:r>
          </w:p>
          <w:p w:rsidR="00FE2FA0" w:rsidRPr="00B03FF2" w:rsidRDefault="00154E5C" w:rsidP="00550463">
            <w:pPr>
              <w:pStyle w:val="tabela"/>
              <w:numPr>
                <w:ilvl w:val="0"/>
                <w:numId w:val="10"/>
              </w:numPr>
              <w:jc w:val="left"/>
              <w:rPr>
                <w:sz w:val="22"/>
                <w:lang w:val="pl-PL"/>
              </w:rPr>
            </w:pPr>
            <w:r w:rsidRPr="00B03FF2">
              <w:rPr>
                <w:sz w:val="22"/>
                <w:lang w:val="pl-PL"/>
              </w:rPr>
              <w:t>Potencjał gminy w zakresie</w:t>
            </w:r>
            <w:r w:rsidR="00FE2FA0" w:rsidRPr="00B03FF2">
              <w:rPr>
                <w:sz w:val="22"/>
                <w:lang w:val="pl-PL"/>
              </w:rPr>
              <w:t xml:space="preserve"> OZE.</w:t>
            </w:r>
          </w:p>
        </w:tc>
        <w:tc>
          <w:tcPr>
            <w:tcW w:w="4605" w:type="dxa"/>
          </w:tcPr>
          <w:p w:rsidR="004D3780" w:rsidRPr="00B03FF2" w:rsidRDefault="00FE2FA0" w:rsidP="00550463">
            <w:pPr>
              <w:pStyle w:val="tabela"/>
              <w:numPr>
                <w:ilvl w:val="0"/>
                <w:numId w:val="11"/>
              </w:numPr>
              <w:jc w:val="left"/>
              <w:rPr>
                <w:sz w:val="22"/>
                <w:lang w:val="pl-PL"/>
              </w:rPr>
            </w:pPr>
            <w:r w:rsidRPr="00B03FF2">
              <w:rPr>
                <w:sz w:val="22"/>
                <w:lang w:val="pl-PL"/>
              </w:rPr>
              <w:t>Niewystarczające środki finansowe na realizację działań, w tym dofinansowania działań przewidzianych do realizacjiprzez społeczeństwo,</w:t>
            </w:r>
          </w:p>
          <w:p w:rsidR="00FE2FA0" w:rsidRPr="00B03FF2" w:rsidRDefault="00FE2FA0" w:rsidP="00550463">
            <w:pPr>
              <w:pStyle w:val="tabela"/>
              <w:numPr>
                <w:ilvl w:val="0"/>
                <w:numId w:val="11"/>
              </w:numPr>
              <w:jc w:val="left"/>
              <w:rPr>
                <w:sz w:val="22"/>
                <w:lang w:val="pl-PL"/>
              </w:rPr>
            </w:pPr>
            <w:r w:rsidRPr="00B03FF2">
              <w:rPr>
                <w:sz w:val="22"/>
                <w:lang w:val="pl-PL"/>
              </w:rPr>
              <w:t>Brak właściwej kompetencji gminy dla realizacji niektórych działań przez społeczeństwo, ograniczone możliwości wpływu na mieszkańców,</w:t>
            </w:r>
          </w:p>
          <w:p w:rsidR="009F60F9" w:rsidRPr="00B03FF2" w:rsidRDefault="009F60F9" w:rsidP="00550463">
            <w:pPr>
              <w:pStyle w:val="tabela"/>
              <w:numPr>
                <w:ilvl w:val="0"/>
                <w:numId w:val="11"/>
              </w:numPr>
              <w:jc w:val="left"/>
              <w:rPr>
                <w:sz w:val="22"/>
                <w:lang w:val="pl-PL"/>
              </w:rPr>
            </w:pPr>
            <w:r w:rsidRPr="00B03FF2">
              <w:rPr>
                <w:sz w:val="22"/>
                <w:lang w:val="pl-PL"/>
              </w:rPr>
              <w:t>Ochrona konserwatorska wielu budynków uniemożliwiająca ich termomodernizację</w:t>
            </w:r>
          </w:p>
          <w:p w:rsidR="00FE2FA0" w:rsidRPr="00B03FF2" w:rsidRDefault="00FE2FA0" w:rsidP="00550463">
            <w:pPr>
              <w:pStyle w:val="tabela"/>
              <w:numPr>
                <w:ilvl w:val="0"/>
                <w:numId w:val="11"/>
              </w:numPr>
              <w:jc w:val="left"/>
              <w:rPr>
                <w:sz w:val="22"/>
                <w:lang w:val="pl-PL"/>
              </w:rPr>
            </w:pPr>
            <w:r w:rsidRPr="00B03FF2">
              <w:rPr>
                <w:sz w:val="22"/>
                <w:lang w:val="pl-PL"/>
              </w:rPr>
              <w:t>Niewielka świadomość społeczna w zakresie ochrony środowiska.</w:t>
            </w:r>
          </w:p>
        </w:tc>
      </w:tr>
      <w:tr w:rsidR="00FE2FA0" w:rsidRPr="00B03FF2" w:rsidTr="00FE2FA0">
        <w:tc>
          <w:tcPr>
            <w:tcW w:w="4605" w:type="dxa"/>
          </w:tcPr>
          <w:p w:rsidR="00FE2FA0" w:rsidRPr="00B03FF2" w:rsidRDefault="00FE2FA0" w:rsidP="00FE2FA0">
            <w:pPr>
              <w:pStyle w:val="tabela"/>
              <w:rPr>
                <w:sz w:val="22"/>
              </w:rPr>
            </w:pPr>
            <w:r w:rsidRPr="00B03FF2">
              <w:rPr>
                <w:sz w:val="22"/>
              </w:rPr>
              <w:t>(O) szanse</w:t>
            </w:r>
          </w:p>
        </w:tc>
        <w:tc>
          <w:tcPr>
            <w:tcW w:w="4605" w:type="dxa"/>
          </w:tcPr>
          <w:p w:rsidR="00FE2FA0" w:rsidRPr="00B03FF2" w:rsidRDefault="00FE2FA0" w:rsidP="00FE2FA0">
            <w:pPr>
              <w:pStyle w:val="tabela"/>
              <w:rPr>
                <w:sz w:val="22"/>
              </w:rPr>
            </w:pPr>
            <w:r w:rsidRPr="00B03FF2">
              <w:rPr>
                <w:sz w:val="22"/>
              </w:rPr>
              <w:t>(T) zagrożenia</w:t>
            </w:r>
          </w:p>
        </w:tc>
      </w:tr>
      <w:tr w:rsidR="00FE2FA0" w:rsidRPr="00B03FF2" w:rsidTr="00FE2FA0">
        <w:tc>
          <w:tcPr>
            <w:tcW w:w="4605" w:type="dxa"/>
          </w:tcPr>
          <w:p w:rsidR="004D3780" w:rsidRPr="00B03FF2" w:rsidRDefault="004D3780" w:rsidP="00550463">
            <w:pPr>
              <w:pStyle w:val="tabela"/>
              <w:numPr>
                <w:ilvl w:val="0"/>
                <w:numId w:val="12"/>
              </w:numPr>
              <w:jc w:val="left"/>
              <w:rPr>
                <w:sz w:val="22"/>
                <w:lang w:val="pl-PL" w:eastAsia="pl-PL"/>
              </w:rPr>
            </w:pPr>
            <w:r w:rsidRPr="00B03FF2">
              <w:rPr>
                <w:sz w:val="22"/>
                <w:lang w:val="pl-PL" w:eastAsia="pl-PL"/>
              </w:rPr>
              <w:t>Zainteresowanie mieszkańców gminy do uczestnictwa w działaniach wyrażone w ankietach,</w:t>
            </w:r>
          </w:p>
          <w:p w:rsidR="004D3780" w:rsidRPr="00B03FF2" w:rsidRDefault="004D3780" w:rsidP="00550463">
            <w:pPr>
              <w:pStyle w:val="tabela"/>
              <w:numPr>
                <w:ilvl w:val="0"/>
                <w:numId w:val="12"/>
              </w:numPr>
              <w:jc w:val="left"/>
              <w:rPr>
                <w:sz w:val="22"/>
                <w:lang w:val="pl-PL" w:eastAsia="pl-PL"/>
              </w:rPr>
            </w:pPr>
            <w:r w:rsidRPr="00B03FF2">
              <w:rPr>
                <w:sz w:val="22"/>
                <w:lang w:val="pl-PL" w:eastAsia="pl-PL"/>
              </w:rPr>
              <w:t>Krajowe zobowiązania dotyczące zapewnienia odpowiedniego poziomu energii odnawialnej i biopaliw napoziomie krajowym, w zużyciu końcowym,</w:t>
            </w:r>
          </w:p>
          <w:p w:rsidR="004D3780" w:rsidRPr="00B03FF2" w:rsidRDefault="004D3780" w:rsidP="00550463">
            <w:pPr>
              <w:pStyle w:val="tabela"/>
              <w:numPr>
                <w:ilvl w:val="0"/>
                <w:numId w:val="12"/>
              </w:numPr>
              <w:jc w:val="left"/>
              <w:rPr>
                <w:sz w:val="22"/>
                <w:lang w:val="pl-PL" w:eastAsia="pl-PL"/>
              </w:rPr>
            </w:pPr>
            <w:r w:rsidRPr="00B03FF2">
              <w:rPr>
                <w:sz w:val="22"/>
                <w:lang w:val="pl-PL" w:eastAsia="pl-PL"/>
              </w:rPr>
              <w:t>Wymagania UE dotyczące efektywności energetycznej,</w:t>
            </w:r>
          </w:p>
          <w:p w:rsidR="004D3780" w:rsidRPr="00B03FF2" w:rsidRDefault="004D3780" w:rsidP="00550463">
            <w:pPr>
              <w:pStyle w:val="tabela"/>
              <w:numPr>
                <w:ilvl w:val="0"/>
                <w:numId w:val="12"/>
              </w:numPr>
              <w:jc w:val="left"/>
              <w:rPr>
                <w:sz w:val="22"/>
                <w:lang w:val="pl-PL" w:eastAsia="pl-PL"/>
              </w:rPr>
            </w:pPr>
            <w:r w:rsidRPr="00B03FF2">
              <w:rPr>
                <w:sz w:val="22"/>
                <w:lang w:val="pl-PL" w:eastAsia="pl-PL"/>
              </w:rPr>
              <w:t>Wsparcie finansowe UE dla inwestycji w OZE,termomodernizację i rozbudowę sieci ciepłowniczej,</w:t>
            </w:r>
          </w:p>
          <w:p w:rsidR="004D3780" w:rsidRPr="00B03FF2" w:rsidRDefault="004D3780" w:rsidP="00550463">
            <w:pPr>
              <w:pStyle w:val="tabela"/>
              <w:numPr>
                <w:ilvl w:val="0"/>
                <w:numId w:val="12"/>
              </w:numPr>
              <w:jc w:val="left"/>
              <w:rPr>
                <w:sz w:val="22"/>
                <w:lang w:val="pl-PL" w:eastAsia="pl-PL"/>
              </w:rPr>
            </w:pPr>
            <w:r w:rsidRPr="00B03FF2">
              <w:rPr>
                <w:sz w:val="22"/>
                <w:lang w:val="pl-PL" w:eastAsia="pl-PL"/>
              </w:rPr>
              <w:t>Fundusze zewnętrzne na działania na rzecz efektywności energetycznej i redukcji emisji (fundusze europejskie, środkikrajowe),</w:t>
            </w:r>
          </w:p>
          <w:p w:rsidR="004D3780" w:rsidRPr="00B03FF2" w:rsidRDefault="004D3780" w:rsidP="00550463">
            <w:pPr>
              <w:pStyle w:val="tabela"/>
              <w:numPr>
                <w:ilvl w:val="0"/>
                <w:numId w:val="12"/>
              </w:numPr>
              <w:jc w:val="left"/>
              <w:rPr>
                <w:sz w:val="22"/>
                <w:lang w:val="pl-PL" w:eastAsia="pl-PL"/>
              </w:rPr>
            </w:pPr>
            <w:r w:rsidRPr="00B03FF2">
              <w:rPr>
                <w:sz w:val="22"/>
                <w:lang w:val="pl-PL" w:eastAsia="pl-PL"/>
              </w:rPr>
              <w:t>Wzrastająca presja na racjonalne gospodarowanie energią iograniczanie emisji w skali europejskiej i krajowej,</w:t>
            </w:r>
          </w:p>
          <w:p w:rsidR="004D3780" w:rsidRPr="00B03FF2" w:rsidRDefault="004D3780" w:rsidP="00550463">
            <w:pPr>
              <w:pStyle w:val="tabela"/>
              <w:numPr>
                <w:ilvl w:val="0"/>
                <w:numId w:val="12"/>
              </w:numPr>
              <w:jc w:val="left"/>
              <w:rPr>
                <w:sz w:val="22"/>
                <w:lang w:val="pl-PL" w:eastAsia="pl-PL"/>
              </w:rPr>
            </w:pPr>
            <w:r w:rsidRPr="00B03FF2">
              <w:rPr>
                <w:sz w:val="22"/>
                <w:lang w:val="pl-PL" w:eastAsia="pl-PL"/>
              </w:rPr>
              <w:t>Szybki rozwój technologii energooszczędnych oraz ich corazwiększa dostępność (np. tanie energooszczędne źródłaświatła),</w:t>
            </w:r>
          </w:p>
          <w:p w:rsidR="004D3780" w:rsidRPr="00B03FF2" w:rsidRDefault="004D3780" w:rsidP="00550463">
            <w:pPr>
              <w:pStyle w:val="tabela"/>
              <w:numPr>
                <w:ilvl w:val="0"/>
                <w:numId w:val="12"/>
              </w:numPr>
              <w:jc w:val="left"/>
              <w:rPr>
                <w:sz w:val="22"/>
                <w:lang w:val="pl-PL" w:eastAsia="pl-PL"/>
              </w:rPr>
            </w:pPr>
            <w:r w:rsidRPr="00B03FF2">
              <w:rPr>
                <w:sz w:val="22"/>
                <w:lang w:val="pl-PL" w:eastAsia="pl-PL"/>
              </w:rPr>
              <w:t>Naturalna wymiana indywidualnych środków transportu napojazdy ekonomiczniejsze,</w:t>
            </w:r>
          </w:p>
          <w:p w:rsidR="004D3780" w:rsidRPr="00B03FF2" w:rsidRDefault="004D3780" w:rsidP="00550463">
            <w:pPr>
              <w:pStyle w:val="tabela"/>
              <w:numPr>
                <w:ilvl w:val="0"/>
                <w:numId w:val="12"/>
              </w:numPr>
              <w:jc w:val="left"/>
              <w:rPr>
                <w:sz w:val="22"/>
                <w:lang w:val="pl-PL" w:eastAsia="pl-PL"/>
              </w:rPr>
            </w:pPr>
            <w:r w:rsidRPr="00B03FF2">
              <w:rPr>
                <w:sz w:val="22"/>
                <w:lang w:val="pl-PL" w:eastAsia="pl-PL"/>
              </w:rPr>
              <w:t>Wzrost cen nośników energii powodujący presję naograniczenie końcowego zużycia energii,</w:t>
            </w:r>
          </w:p>
          <w:p w:rsidR="004D3780" w:rsidRPr="00B03FF2" w:rsidRDefault="004D3780" w:rsidP="00550463">
            <w:pPr>
              <w:pStyle w:val="tabela"/>
              <w:numPr>
                <w:ilvl w:val="0"/>
                <w:numId w:val="12"/>
              </w:numPr>
              <w:jc w:val="left"/>
              <w:rPr>
                <w:sz w:val="22"/>
                <w:lang w:val="pl-PL" w:eastAsia="pl-PL"/>
              </w:rPr>
            </w:pPr>
            <w:r w:rsidRPr="00B03FF2">
              <w:rPr>
                <w:sz w:val="22"/>
                <w:lang w:val="pl-PL" w:eastAsia="pl-PL"/>
              </w:rPr>
              <w:t>Rosnące zapotrzebowanie ze strony użytkowników energiina działania proefektywnościowe,</w:t>
            </w:r>
          </w:p>
          <w:p w:rsidR="00FE2FA0" w:rsidRPr="00B03FF2" w:rsidRDefault="004D3780" w:rsidP="00550463">
            <w:pPr>
              <w:pStyle w:val="tabela"/>
              <w:numPr>
                <w:ilvl w:val="0"/>
                <w:numId w:val="12"/>
              </w:numPr>
              <w:jc w:val="left"/>
              <w:rPr>
                <w:sz w:val="22"/>
                <w:lang w:eastAsia="pl-PL"/>
              </w:rPr>
            </w:pPr>
            <w:r w:rsidRPr="00B03FF2">
              <w:rPr>
                <w:sz w:val="22"/>
                <w:lang w:eastAsia="pl-PL"/>
              </w:rPr>
              <w:t>Wzrostświadomościekologicznejspołeczeństwa.</w:t>
            </w:r>
          </w:p>
        </w:tc>
        <w:tc>
          <w:tcPr>
            <w:tcW w:w="4605" w:type="dxa"/>
          </w:tcPr>
          <w:p w:rsidR="004D3780" w:rsidRPr="00B03FF2" w:rsidRDefault="004D3780" w:rsidP="00550463">
            <w:pPr>
              <w:pStyle w:val="tabela"/>
              <w:numPr>
                <w:ilvl w:val="0"/>
                <w:numId w:val="13"/>
              </w:numPr>
              <w:jc w:val="left"/>
              <w:rPr>
                <w:sz w:val="22"/>
                <w:lang w:val="pl-PL"/>
              </w:rPr>
            </w:pPr>
            <w:r w:rsidRPr="00B03FF2">
              <w:rPr>
                <w:sz w:val="22"/>
                <w:lang w:val="pl-PL"/>
              </w:rPr>
              <w:t>Wciąż jeszcze wysokie koszta instalacji odnawialnychźródeł energii oraz działań termomodernizacyjnych,</w:t>
            </w:r>
          </w:p>
          <w:p w:rsidR="004D3780" w:rsidRPr="00B03FF2" w:rsidRDefault="004D3780" w:rsidP="00550463">
            <w:pPr>
              <w:pStyle w:val="tabela"/>
              <w:numPr>
                <w:ilvl w:val="0"/>
                <w:numId w:val="13"/>
              </w:numPr>
              <w:jc w:val="left"/>
              <w:rPr>
                <w:sz w:val="22"/>
                <w:lang w:val="pl-PL"/>
              </w:rPr>
            </w:pPr>
            <w:r w:rsidRPr="00B03FF2">
              <w:rPr>
                <w:sz w:val="22"/>
                <w:lang w:val="pl-PL"/>
              </w:rPr>
              <w:t>Ogólnokrajowy trend wzrostu zużycia energii elektrycznej,</w:t>
            </w:r>
          </w:p>
          <w:p w:rsidR="00FE2FA0" w:rsidRPr="00B03FF2" w:rsidRDefault="004D3780" w:rsidP="00550463">
            <w:pPr>
              <w:pStyle w:val="tabela"/>
              <w:numPr>
                <w:ilvl w:val="0"/>
                <w:numId w:val="13"/>
              </w:numPr>
              <w:jc w:val="left"/>
              <w:rPr>
                <w:sz w:val="22"/>
                <w:lang w:val="pl-PL"/>
              </w:rPr>
            </w:pPr>
            <w:r w:rsidRPr="00B03FF2">
              <w:rPr>
                <w:sz w:val="22"/>
                <w:lang w:val="pl-PL"/>
              </w:rPr>
              <w:t xml:space="preserve">Wzrastający poziom zamożności i związany z tym efekt „zaspokajania głodu” </w:t>
            </w:r>
            <w:r w:rsidR="00053B22" w:rsidRPr="00B03FF2">
              <w:rPr>
                <w:sz w:val="22"/>
                <w:lang w:val="pl-PL"/>
              </w:rPr>
              <w:t xml:space="preserve">na </w:t>
            </w:r>
            <w:r w:rsidRPr="00B03FF2">
              <w:rPr>
                <w:sz w:val="22"/>
                <w:lang w:val="pl-PL"/>
              </w:rPr>
              <w:t>materiały konsumpcyjne i podnoszące komfort życia powodujące nadmierne zużycie energii,</w:t>
            </w:r>
          </w:p>
        </w:tc>
      </w:tr>
    </w:tbl>
    <w:p w:rsidR="00FE2FA0" w:rsidRPr="00FE2FA0" w:rsidRDefault="00FE2FA0" w:rsidP="00FE2FA0"/>
    <w:p w:rsidR="004839DE" w:rsidRDefault="004839DE" w:rsidP="004839DE">
      <w:pPr>
        <w:pStyle w:val="Nagwek2"/>
      </w:pPr>
      <w:bookmarkStart w:id="106" w:name="_Toc462037530"/>
      <w:r w:rsidRPr="0096210C">
        <w:t xml:space="preserve">Działania </w:t>
      </w:r>
      <w:r w:rsidR="004D3780">
        <w:t xml:space="preserve">przewidziane </w:t>
      </w:r>
      <w:r w:rsidR="00825468">
        <w:t>do realizacji</w:t>
      </w:r>
      <w:bookmarkEnd w:id="106"/>
    </w:p>
    <w:p w:rsidR="005A058E" w:rsidRDefault="00DE4724" w:rsidP="00DE4724">
      <w:pPr>
        <w:pStyle w:val="Nagwek3"/>
      </w:pPr>
      <w:bookmarkStart w:id="107" w:name="_Toc462037531"/>
      <w:r>
        <w:t>Harmonogram rzeczowo-finansowy</w:t>
      </w:r>
      <w:bookmarkEnd w:id="107"/>
    </w:p>
    <w:p w:rsidR="00171D34" w:rsidRPr="00146E59" w:rsidRDefault="007C010B" w:rsidP="007C010B">
      <w:pPr>
        <w:pStyle w:val="tekst"/>
      </w:pPr>
      <w:r>
        <w:t xml:space="preserve">W poniższych tabelach znajdują się ogólne oraz szczegółowe zakresy działań na rzecz gospodarki niskoemisyjnej w gminie. Działania zostały pogrupowane oraz opisane. Cześć działań ma charakter planowy i mało prawdopodobne jest </w:t>
      </w:r>
      <w:r w:rsidR="00906732">
        <w:t>ich wprowadzenia do 2020 roku w </w:t>
      </w:r>
      <w:r>
        <w:t xml:space="preserve">związku z sytuacja finansową gminy, działania te zostaną wprowadzone jeśli zostaną pozyskane dodatkowe środki na ich wdrożenie. </w:t>
      </w:r>
      <w:r w:rsidR="00171D34">
        <w:t xml:space="preserve">Miasto i Gmina Radzyń Chełmiński zdecydowało o powierzeniu zadań własnych w zakresie organizacji transportu zbiorowego gminie-miastu Grudziądz. </w:t>
      </w:r>
      <w:r w:rsidR="00171D34" w:rsidRPr="00146E59">
        <w:t>(</w:t>
      </w:r>
      <w:r w:rsidR="00171D34" w:rsidRPr="00146E59">
        <w:rPr>
          <w:szCs w:val="24"/>
        </w:rPr>
        <w:t xml:space="preserve">UCHWAŁĄ NR IV/36/15 RADY MIEJSKIEJ RADZYNIA CHEŁMIŃSKIEGO z dnia  2 lutego 2015r. w sprawie zawarcia porozumienia dotyczącego organizacji publicznego transportu). Decyzja była podyktowana szczególnie troską o mieszkańców gminy którzy dojeżdżają codziennie do pracy lub  szkoły w Grudziądzu. Realizacja działania będzie odbywać się we współpracy z miastem Grudziądz i w oparciu o aktualne zapotrzebowanie na usługi komunikacyjne w </w:t>
      </w:r>
      <w:r w:rsidR="003033A2" w:rsidRPr="00146E59">
        <w:rPr>
          <w:szCs w:val="24"/>
        </w:rPr>
        <w:t>gminie miasto i gminie</w:t>
      </w:r>
      <w:r w:rsidR="00171D34" w:rsidRPr="00146E59">
        <w:rPr>
          <w:szCs w:val="24"/>
        </w:rPr>
        <w:t xml:space="preserve"> Radzyń Chełmiński, które będą diagnozowane w trakcie trwania porozumienia. Na chwilę obecną nie można ocenić ani liczby uruchomianych linii i autobusów ani liczby pasażerów którzy skorzystają z komunikacji zbiorowej, dlatego niemożliwe było ocenienie wpływu działania na cele planu. </w:t>
      </w:r>
    </w:p>
    <w:p w:rsidR="007C010B" w:rsidRDefault="007C010B" w:rsidP="00260065">
      <w:pPr>
        <w:pStyle w:val="tekst"/>
        <w:sectPr w:rsidR="007C010B" w:rsidSect="00860A71">
          <w:headerReference w:type="default" r:id="rId42"/>
          <w:footerReference w:type="default" r:id="rId43"/>
          <w:pgSz w:w="11906" w:h="16838"/>
          <w:pgMar w:top="1418" w:right="1418" w:bottom="1418" w:left="1418" w:header="709" w:footer="709" w:gutter="0"/>
          <w:cols w:space="708"/>
          <w:docGrid w:linePitch="360"/>
        </w:sectPr>
      </w:pPr>
    </w:p>
    <w:p w:rsidR="007C667C" w:rsidRDefault="007C667C" w:rsidP="007C667C">
      <w:pPr>
        <w:pStyle w:val="podpis"/>
      </w:pPr>
      <w:bookmarkStart w:id="108" w:name="_Toc462037564"/>
      <w:r>
        <w:t xml:space="preserve">Tab. </w:t>
      </w:r>
      <w:r w:rsidR="00F57D9D">
        <w:fldChar w:fldCharType="begin"/>
      </w:r>
      <w:r w:rsidR="00720BF9">
        <w:instrText xml:space="preserve"> SEQ Tab. \* ARABIC </w:instrText>
      </w:r>
      <w:r w:rsidR="00F57D9D">
        <w:fldChar w:fldCharType="separate"/>
      </w:r>
      <w:r w:rsidR="00AD6038">
        <w:rPr>
          <w:noProof/>
        </w:rPr>
        <w:t>13</w:t>
      </w:r>
      <w:r w:rsidR="00F57D9D">
        <w:rPr>
          <w:noProof/>
        </w:rPr>
        <w:fldChar w:fldCharType="end"/>
      </w:r>
      <w:r>
        <w:t xml:space="preserve"> Harmonogram rzeczowo-finansowy</w:t>
      </w:r>
      <w:r w:rsidR="007C2273">
        <w:t xml:space="preserve"> do 2020 roku</w:t>
      </w:r>
      <w:bookmarkEnd w:id="108"/>
    </w:p>
    <w:tbl>
      <w:tblPr>
        <w:tblW w:w="14039" w:type="dxa"/>
        <w:tblInd w:w="65" w:type="dxa"/>
        <w:tblCellMar>
          <w:left w:w="70" w:type="dxa"/>
          <w:right w:w="70" w:type="dxa"/>
        </w:tblCellMar>
        <w:tblLook w:val="04A0"/>
      </w:tblPr>
      <w:tblGrid>
        <w:gridCol w:w="937"/>
        <w:gridCol w:w="2045"/>
        <w:gridCol w:w="3260"/>
        <w:gridCol w:w="1560"/>
        <w:gridCol w:w="1417"/>
        <w:gridCol w:w="1701"/>
        <w:gridCol w:w="1622"/>
        <w:gridCol w:w="1497"/>
      </w:tblGrid>
      <w:tr w:rsidR="00D439AF" w:rsidRPr="00D439AF" w:rsidTr="00AD6038">
        <w:trPr>
          <w:trHeight w:val="1610"/>
        </w:trPr>
        <w:tc>
          <w:tcPr>
            <w:tcW w:w="937" w:type="dxa"/>
            <w:tcBorders>
              <w:top w:val="single" w:sz="4" w:space="0" w:color="auto"/>
              <w:left w:val="single" w:sz="4" w:space="0" w:color="auto"/>
              <w:bottom w:val="nil"/>
              <w:right w:val="single" w:sz="4" w:space="0" w:color="auto"/>
            </w:tcBorders>
            <w:shd w:val="clear" w:color="auto" w:fill="auto"/>
            <w:vAlign w:val="center"/>
            <w:hideMark/>
          </w:tcPr>
          <w:p w:rsidR="00D439AF" w:rsidRPr="00D439AF" w:rsidRDefault="00D439AF"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Lp.</w:t>
            </w:r>
          </w:p>
        </w:tc>
        <w:tc>
          <w:tcPr>
            <w:tcW w:w="2045" w:type="dxa"/>
            <w:tcBorders>
              <w:top w:val="single" w:sz="4" w:space="0" w:color="auto"/>
              <w:left w:val="nil"/>
              <w:bottom w:val="nil"/>
              <w:right w:val="single" w:sz="4" w:space="0" w:color="auto"/>
            </w:tcBorders>
            <w:shd w:val="clear" w:color="auto" w:fill="auto"/>
            <w:vAlign w:val="center"/>
            <w:hideMark/>
          </w:tcPr>
          <w:p w:rsidR="00D439AF" w:rsidRPr="00D439AF" w:rsidRDefault="00D439AF"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Nazwa</w:t>
            </w:r>
          </w:p>
        </w:tc>
        <w:tc>
          <w:tcPr>
            <w:tcW w:w="3260" w:type="dxa"/>
            <w:tcBorders>
              <w:top w:val="single" w:sz="4" w:space="0" w:color="auto"/>
              <w:left w:val="nil"/>
              <w:bottom w:val="nil"/>
              <w:right w:val="single" w:sz="4" w:space="0" w:color="auto"/>
            </w:tcBorders>
            <w:shd w:val="clear" w:color="auto" w:fill="auto"/>
            <w:vAlign w:val="center"/>
            <w:hideMark/>
          </w:tcPr>
          <w:p w:rsidR="00D439AF" w:rsidRPr="00D439AF" w:rsidRDefault="00D439AF"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opis działania</w:t>
            </w:r>
          </w:p>
        </w:tc>
        <w:tc>
          <w:tcPr>
            <w:tcW w:w="1560" w:type="dxa"/>
            <w:tcBorders>
              <w:top w:val="single" w:sz="4" w:space="0" w:color="auto"/>
              <w:left w:val="nil"/>
              <w:bottom w:val="nil"/>
              <w:right w:val="single" w:sz="4" w:space="0" w:color="auto"/>
            </w:tcBorders>
            <w:shd w:val="clear" w:color="auto" w:fill="auto"/>
            <w:vAlign w:val="center"/>
            <w:hideMark/>
          </w:tcPr>
          <w:p w:rsidR="00D439AF" w:rsidRPr="00D439AF" w:rsidRDefault="00D439AF"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Jednostka realizująca</w:t>
            </w:r>
          </w:p>
        </w:tc>
        <w:tc>
          <w:tcPr>
            <w:tcW w:w="1417" w:type="dxa"/>
            <w:tcBorders>
              <w:top w:val="single" w:sz="4" w:space="0" w:color="auto"/>
              <w:left w:val="nil"/>
              <w:bottom w:val="nil"/>
              <w:right w:val="single" w:sz="4" w:space="0" w:color="auto"/>
            </w:tcBorders>
            <w:shd w:val="clear" w:color="auto" w:fill="auto"/>
            <w:vAlign w:val="center"/>
            <w:hideMark/>
          </w:tcPr>
          <w:p w:rsidR="00D439AF" w:rsidRPr="00D439AF" w:rsidRDefault="00D439AF"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Szacowany koszt do 2020 [tys. zł]</w:t>
            </w:r>
          </w:p>
        </w:tc>
        <w:tc>
          <w:tcPr>
            <w:tcW w:w="1701" w:type="dxa"/>
            <w:tcBorders>
              <w:top w:val="single" w:sz="4" w:space="0" w:color="auto"/>
              <w:left w:val="nil"/>
              <w:bottom w:val="nil"/>
              <w:right w:val="single" w:sz="4" w:space="0" w:color="auto"/>
            </w:tcBorders>
            <w:shd w:val="clear" w:color="auto" w:fill="auto"/>
            <w:vAlign w:val="center"/>
            <w:hideMark/>
          </w:tcPr>
          <w:p w:rsidR="00D439AF" w:rsidRPr="00D439AF" w:rsidRDefault="00D439AF"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oszczędność energii do 2020 [MWh/rok]</w:t>
            </w:r>
          </w:p>
        </w:tc>
        <w:tc>
          <w:tcPr>
            <w:tcW w:w="1622" w:type="dxa"/>
            <w:tcBorders>
              <w:top w:val="single" w:sz="4" w:space="0" w:color="auto"/>
              <w:left w:val="nil"/>
              <w:bottom w:val="nil"/>
              <w:right w:val="single" w:sz="4" w:space="0" w:color="auto"/>
            </w:tcBorders>
            <w:shd w:val="clear" w:color="auto" w:fill="auto"/>
            <w:vAlign w:val="center"/>
            <w:hideMark/>
          </w:tcPr>
          <w:p w:rsidR="00D439AF" w:rsidRPr="00D439AF" w:rsidRDefault="00D439AF"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Szacowany wzrost wytwarzania energii z OZE do 2020 [MWh/rok]</w:t>
            </w:r>
          </w:p>
        </w:tc>
        <w:tc>
          <w:tcPr>
            <w:tcW w:w="1497" w:type="dxa"/>
            <w:tcBorders>
              <w:top w:val="single" w:sz="4" w:space="0" w:color="auto"/>
              <w:left w:val="nil"/>
              <w:bottom w:val="nil"/>
              <w:right w:val="single" w:sz="4" w:space="0" w:color="auto"/>
            </w:tcBorders>
            <w:shd w:val="clear" w:color="auto" w:fill="auto"/>
            <w:vAlign w:val="center"/>
            <w:hideMark/>
          </w:tcPr>
          <w:p w:rsidR="00D439AF" w:rsidRPr="00D439AF" w:rsidRDefault="00D439AF"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redukcja emisji  CO2 do 2020 [Mg/rok ]</w:t>
            </w:r>
          </w:p>
        </w:tc>
      </w:tr>
      <w:tr w:rsidR="00D439AF" w:rsidRPr="00D439AF" w:rsidTr="00AD6038">
        <w:trPr>
          <w:trHeight w:val="270"/>
        </w:trPr>
        <w:tc>
          <w:tcPr>
            <w:tcW w:w="14039" w:type="dxa"/>
            <w:gridSpan w:val="8"/>
            <w:tcBorders>
              <w:top w:val="single" w:sz="8" w:space="0" w:color="auto"/>
              <w:left w:val="single" w:sz="8" w:space="0" w:color="auto"/>
              <w:bottom w:val="single" w:sz="8" w:space="0" w:color="auto"/>
              <w:right w:val="single" w:sz="8" w:space="0" w:color="000000"/>
            </w:tcBorders>
            <w:shd w:val="clear" w:color="000000" w:fill="92D050"/>
            <w:vAlign w:val="center"/>
            <w:hideMark/>
          </w:tcPr>
          <w:p w:rsidR="00D439AF" w:rsidRPr="00D439AF" w:rsidRDefault="00D439AF" w:rsidP="00447398">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 xml:space="preserve">Działania inwestycyjne w sektorze </w:t>
            </w:r>
            <w:r w:rsidR="00447398">
              <w:rPr>
                <w:rFonts w:eastAsia="Times New Roman" w:cs="Calibri"/>
                <w:b/>
                <w:bCs/>
                <w:color w:val="000000"/>
                <w:sz w:val="20"/>
                <w:szCs w:val="20"/>
                <w:lang w:eastAsia="pl-PL"/>
              </w:rPr>
              <w:t>publicznym</w:t>
            </w:r>
          </w:p>
        </w:tc>
      </w:tr>
      <w:tr w:rsidR="009E7861" w:rsidRPr="00D439AF" w:rsidTr="00AD6038">
        <w:trPr>
          <w:trHeight w:val="25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E7861" w:rsidRPr="00D439AF" w:rsidRDefault="009E7861" w:rsidP="009A16DA">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1.1</w:t>
            </w:r>
          </w:p>
        </w:tc>
        <w:tc>
          <w:tcPr>
            <w:tcW w:w="2045"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b/>
                <w:sz w:val="20"/>
                <w:szCs w:val="20"/>
                <w:lang w:val="pl-PL"/>
              </w:rPr>
            </w:pPr>
            <w:r w:rsidRPr="00B03FF2">
              <w:rPr>
                <w:rFonts w:asciiTheme="minorHAnsi" w:hAnsiTheme="minorHAnsi" w:cstheme="minorHAnsi"/>
                <w:b/>
                <w:sz w:val="20"/>
                <w:szCs w:val="20"/>
                <w:lang w:val="pl-PL"/>
              </w:rPr>
              <w:t>Termomodernizacja budynków oświatowych oraz publicznych</w:t>
            </w:r>
          </w:p>
        </w:tc>
        <w:tc>
          <w:tcPr>
            <w:tcW w:w="32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W rama</w:t>
            </w:r>
            <w:r>
              <w:rPr>
                <w:rFonts w:asciiTheme="minorHAnsi" w:hAnsiTheme="minorHAnsi" w:cstheme="minorHAnsi"/>
                <w:sz w:val="20"/>
                <w:szCs w:val="20"/>
                <w:lang w:val="pl-PL"/>
              </w:rPr>
              <w:t xml:space="preserve">ch działania przewiduje się  </w:t>
            </w:r>
            <w:r w:rsidRPr="00B03FF2">
              <w:rPr>
                <w:rFonts w:asciiTheme="minorHAnsi" w:hAnsiTheme="minorHAnsi" w:cstheme="minorHAnsi"/>
                <w:sz w:val="20"/>
                <w:szCs w:val="20"/>
                <w:lang w:val="pl-PL"/>
              </w:rPr>
              <w:t>termomodernizację hali sportowej w Radzyniu Chełmińskim oraz OSP w Radzyniu Chełmińskim oraz Rywałdzie</w:t>
            </w:r>
          </w:p>
        </w:tc>
        <w:tc>
          <w:tcPr>
            <w:tcW w:w="15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Urząd Miasta i Gminy w Radzyniu Chełmińskim</w:t>
            </w:r>
          </w:p>
        </w:tc>
        <w:tc>
          <w:tcPr>
            <w:tcW w:w="141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1440</w:t>
            </w:r>
          </w:p>
        </w:tc>
        <w:tc>
          <w:tcPr>
            <w:tcW w:w="1701"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150,83</w:t>
            </w:r>
          </w:p>
        </w:tc>
        <w:tc>
          <w:tcPr>
            <w:tcW w:w="1622"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0,00</w:t>
            </w:r>
          </w:p>
        </w:tc>
        <w:tc>
          <w:tcPr>
            <w:tcW w:w="149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70,55</w:t>
            </w:r>
          </w:p>
        </w:tc>
      </w:tr>
      <w:tr w:rsidR="009E7861" w:rsidRPr="00D439AF" w:rsidTr="00AD6038">
        <w:trPr>
          <w:trHeight w:val="25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E7861" w:rsidRPr="00D439AF" w:rsidRDefault="009E7861" w:rsidP="009A16DA">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1.2</w:t>
            </w:r>
          </w:p>
        </w:tc>
        <w:tc>
          <w:tcPr>
            <w:tcW w:w="2045" w:type="dxa"/>
            <w:tcBorders>
              <w:top w:val="nil"/>
              <w:left w:val="nil"/>
              <w:bottom w:val="single" w:sz="4" w:space="0" w:color="auto"/>
              <w:right w:val="single" w:sz="4" w:space="0" w:color="auto"/>
            </w:tcBorders>
            <w:shd w:val="clear" w:color="auto" w:fill="auto"/>
            <w:vAlign w:val="center"/>
            <w:hideMark/>
          </w:tcPr>
          <w:p w:rsidR="009E7861" w:rsidRPr="00B26E47" w:rsidRDefault="009E7861" w:rsidP="009A16DA">
            <w:pPr>
              <w:pStyle w:val="tabela"/>
              <w:rPr>
                <w:rFonts w:asciiTheme="minorHAnsi" w:hAnsiTheme="minorHAnsi" w:cstheme="minorHAnsi"/>
                <w:b/>
                <w:sz w:val="20"/>
                <w:szCs w:val="20"/>
              </w:rPr>
            </w:pPr>
            <w:r w:rsidRPr="00B26E47">
              <w:rPr>
                <w:rFonts w:asciiTheme="minorHAnsi" w:hAnsiTheme="minorHAnsi" w:cstheme="minorHAnsi"/>
                <w:b/>
                <w:sz w:val="20"/>
                <w:szCs w:val="20"/>
              </w:rPr>
              <w:t>Modernizacja komunalnego oświetlenia zewnętrznego</w:t>
            </w:r>
          </w:p>
        </w:tc>
        <w:tc>
          <w:tcPr>
            <w:tcW w:w="32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Działanie zakłada modernizację oświetlenia na terenie gminy poprzez wymianę ulicznych lamp sodowych należących do Gminy Radzyń Chełmiński na nowe typu LED oraz rozbudowę i uzupełnienia oświetlenia</w:t>
            </w:r>
          </w:p>
        </w:tc>
        <w:tc>
          <w:tcPr>
            <w:tcW w:w="15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Urząd Miasta i Gminy w Radzyniu Chełmińskim</w:t>
            </w:r>
          </w:p>
        </w:tc>
        <w:tc>
          <w:tcPr>
            <w:tcW w:w="141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630</w:t>
            </w:r>
          </w:p>
        </w:tc>
        <w:tc>
          <w:tcPr>
            <w:tcW w:w="1701"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13,80</w:t>
            </w:r>
          </w:p>
        </w:tc>
        <w:tc>
          <w:tcPr>
            <w:tcW w:w="1622"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14,40</w:t>
            </w:r>
          </w:p>
        </w:tc>
        <w:tc>
          <w:tcPr>
            <w:tcW w:w="149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0,00</w:t>
            </w:r>
          </w:p>
        </w:tc>
      </w:tr>
      <w:tr w:rsidR="009E7861" w:rsidRPr="00D439AF" w:rsidTr="00AD6038">
        <w:trPr>
          <w:trHeight w:val="25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E7861" w:rsidRPr="00D439AF" w:rsidRDefault="009E7861" w:rsidP="009A16DA">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1.3</w:t>
            </w:r>
          </w:p>
        </w:tc>
        <w:tc>
          <w:tcPr>
            <w:tcW w:w="2045"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b/>
                <w:sz w:val="20"/>
                <w:szCs w:val="20"/>
                <w:lang w:val="pl-PL"/>
              </w:rPr>
            </w:pPr>
            <w:r w:rsidRPr="00B03FF2">
              <w:rPr>
                <w:rFonts w:asciiTheme="minorHAnsi" w:hAnsiTheme="minorHAnsi" w:cstheme="minorHAnsi"/>
                <w:b/>
                <w:sz w:val="20"/>
                <w:szCs w:val="20"/>
                <w:lang w:val="pl-PL"/>
              </w:rPr>
              <w:t>Przebudowa i modernizacja dróg gminnych</w:t>
            </w:r>
          </w:p>
        </w:tc>
        <w:tc>
          <w:tcPr>
            <w:tcW w:w="32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Działanie będzie polegało na przebudowie  dróg gminnych na terenie gminy</w:t>
            </w:r>
          </w:p>
        </w:tc>
        <w:tc>
          <w:tcPr>
            <w:tcW w:w="15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Urząd Miasta i Gminy w Radzyniu Chełmińskim</w:t>
            </w:r>
          </w:p>
        </w:tc>
        <w:tc>
          <w:tcPr>
            <w:tcW w:w="141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8000</w:t>
            </w:r>
          </w:p>
        </w:tc>
        <w:tc>
          <w:tcPr>
            <w:tcW w:w="1701"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57,31</w:t>
            </w:r>
          </w:p>
        </w:tc>
        <w:tc>
          <w:tcPr>
            <w:tcW w:w="1622"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0,00</w:t>
            </w:r>
          </w:p>
        </w:tc>
        <w:tc>
          <w:tcPr>
            <w:tcW w:w="149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15,30</w:t>
            </w:r>
          </w:p>
        </w:tc>
      </w:tr>
      <w:tr w:rsidR="009E7861" w:rsidRPr="00D439AF" w:rsidTr="00AD6038">
        <w:trPr>
          <w:trHeight w:val="255"/>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E7861" w:rsidRPr="00D439AF" w:rsidRDefault="009E7861" w:rsidP="009A16DA">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1.4</w:t>
            </w:r>
          </w:p>
        </w:tc>
        <w:tc>
          <w:tcPr>
            <w:tcW w:w="2045"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b/>
                <w:sz w:val="20"/>
                <w:szCs w:val="20"/>
                <w:lang w:val="pl-PL"/>
              </w:rPr>
            </w:pPr>
            <w:r w:rsidRPr="00B03FF2">
              <w:rPr>
                <w:rFonts w:asciiTheme="minorHAnsi" w:hAnsiTheme="minorHAnsi" w:cstheme="minorHAnsi"/>
                <w:b/>
                <w:sz w:val="20"/>
                <w:szCs w:val="20"/>
                <w:lang w:val="pl-PL"/>
              </w:rPr>
              <w:t>Budowa ścieżek rowerowych wraz z infrastrukturą</w:t>
            </w:r>
          </w:p>
        </w:tc>
        <w:tc>
          <w:tcPr>
            <w:tcW w:w="32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Plan zakłada budowę ścieżek rowerowych o nawierzchni utwardzonej na terenie gminy wraz z infrastrukturą oświetleniową</w:t>
            </w:r>
          </w:p>
        </w:tc>
        <w:tc>
          <w:tcPr>
            <w:tcW w:w="15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Urząd Miasta i Gminy w Radzyniu Chełmińskim</w:t>
            </w:r>
          </w:p>
        </w:tc>
        <w:tc>
          <w:tcPr>
            <w:tcW w:w="141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1800</w:t>
            </w:r>
          </w:p>
        </w:tc>
        <w:tc>
          <w:tcPr>
            <w:tcW w:w="1701"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176,00</w:t>
            </w:r>
          </w:p>
        </w:tc>
        <w:tc>
          <w:tcPr>
            <w:tcW w:w="1622"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0,00</w:t>
            </w:r>
          </w:p>
        </w:tc>
        <w:tc>
          <w:tcPr>
            <w:tcW w:w="149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46,99</w:t>
            </w:r>
          </w:p>
        </w:tc>
      </w:tr>
      <w:tr w:rsidR="009E7861" w:rsidRPr="00D439AF" w:rsidTr="00AD6038">
        <w:trPr>
          <w:trHeight w:val="10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E7861" w:rsidRPr="00D439AF" w:rsidRDefault="009E7861" w:rsidP="009A16DA">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1.5</w:t>
            </w:r>
          </w:p>
        </w:tc>
        <w:tc>
          <w:tcPr>
            <w:tcW w:w="2045"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b/>
                <w:sz w:val="20"/>
                <w:szCs w:val="20"/>
                <w:lang w:val="pl-PL"/>
              </w:rPr>
            </w:pPr>
            <w:r w:rsidRPr="00B03FF2">
              <w:rPr>
                <w:rFonts w:asciiTheme="minorHAnsi" w:hAnsiTheme="minorHAnsi" w:cstheme="minorHAnsi"/>
                <w:b/>
                <w:sz w:val="20"/>
                <w:szCs w:val="20"/>
                <w:lang w:val="pl-PL"/>
              </w:rPr>
              <w:t>Zabudowa instalacji OZE na obiektach komunalnych</w:t>
            </w:r>
          </w:p>
        </w:tc>
        <w:tc>
          <w:tcPr>
            <w:tcW w:w="32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Działanie polega na montażu odnawialnych źródeł energii na obiektach komunalnych</w:t>
            </w:r>
          </w:p>
        </w:tc>
        <w:tc>
          <w:tcPr>
            <w:tcW w:w="1560" w:type="dxa"/>
            <w:tcBorders>
              <w:top w:val="nil"/>
              <w:left w:val="nil"/>
              <w:bottom w:val="single" w:sz="4" w:space="0" w:color="auto"/>
              <w:right w:val="single" w:sz="4" w:space="0" w:color="auto"/>
            </w:tcBorders>
            <w:shd w:val="clear" w:color="auto" w:fill="auto"/>
            <w:vAlign w:val="center"/>
            <w:hideMark/>
          </w:tcPr>
          <w:p w:rsidR="009E7861" w:rsidRPr="00B03FF2" w:rsidRDefault="009E7861" w:rsidP="009A16DA">
            <w:pPr>
              <w:pStyle w:val="tabela"/>
              <w:rPr>
                <w:rFonts w:asciiTheme="minorHAnsi" w:hAnsiTheme="minorHAnsi" w:cstheme="minorHAnsi"/>
                <w:sz w:val="20"/>
                <w:szCs w:val="20"/>
                <w:lang w:val="pl-PL"/>
              </w:rPr>
            </w:pPr>
            <w:r w:rsidRPr="00B03FF2">
              <w:rPr>
                <w:rFonts w:asciiTheme="minorHAnsi" w:hAnsiTheme="minorHAnsi" w:cstheme="minorHAnsi"/>
                <w:sz w:val="20"/>
                <w:szCs w:val="20"/>
                <w:lang w:val="pl-PL"/>
              </w:rPr>
              <w:t>Urząd Miasta i Gminy w Radzyniu Chełmińskim</w:t>
            </w:r>
          </w:p>
        </w:tc>
        <w:tc>
          <w:tcPr>
            <w:tcW w:w="141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325</w:t>
            </w:r>
          </w:p>
        </w:tc>
        <w:tc>
          <w:tcPr>
            <w:tcW w:w="1701"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0,00</w:t>
            </w:r>
          </w:p>
        </w:tc>
        <w:tc>
          <w:tcPr>
            <w:tcW w:w="1622"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58,50</w:t>
            </w:r>
          </w:p>
        </w:tc>
        <w:tc>
          <w:tcPr>
            <w:tcW w:w="1497" w:type="dxa"/>
            <w:tcBorders>
              <w:top w:val="nil"/>
              <w:left w:val="nil"/>
              <w:bottom w:val="single" w:sz="4" w:space="0" w:color="auto"/>
              <w:right w:val="single" w:sz="4" w:space="0" w:color="auto"/>
            </w:tcBorders>
            <w:shd w:val="clear" w:color="auto" w:fill="auto"/>
            <w:vAlign w:val="center"/>
            <w:hideMark/>
          </w:tcPr>
          <w:p w:rsidR="009E7861" w:rsidRPr="009E7861" w:rsidRDefault="009E7861" w:rsidP="009E7861">
            <w:pPr>
              <w:spacing w:after="0"/>
              <w:jc w:val="center"/>
              <w:rPr>
                <w:rFonts w:asciiTheme="minorHAnsi" w:hAnsiTheme="minorHAnsi" w:cstheme="minorHAnsi"/>
                <w:sz w:val="20"/>
                <w:szCs w:val="20"/>
              </w:rPr>
            </w:pPr>
            <w:r w:rsidRPr="009E7861">
              <w:rPr>
                <w:rFonts w:asciiTheme="minorHAnsi" w:hAnsiTheme="minorHAnsi" w:cstheme="minorHAnsi"/>
                <w:sz w:val="20"/>
                <w:szCs w:val="20"/>
              </w:rPr>
              <w:t>0,00</w:t>
            </w:r>
          </w:p>
        </w:tc>
      </w:tr>
      <w:tr w:rsidR="009E7861" w:rsidRPr="00D439AF" w:rsidTr="00AD6038">
        <w:trPr>
          <w:trHeight w:val="315"/>
        </w:trPr>
        <w:tc>
          <w:tcPr>
            <w:tcW w:w="7802" w:type="dxa"/>
            <w:gridSpan w:val="4"/>
            <w:tcBorders>
              <w:top w:val="single" w:sz="8" w:space="0" w:color="auto"/>
              <w:left w:val="single" w:sz="8" w:space="0" w:color="auto"/>
              <w:bottom w:val="single" w:sz="4" w:space="0" w:color="auto"/>
              <w:right w:val="single" w:sz="4" w:space="0" w:color="auto"/>
            </w:tcBorders>
            <w:shd w:val="clear" w:color="000000" w:fill="92D050"/>
            <w:vAlign w:val="center"/>
            <w:hideMark/>
          </w:tcPr>
          <w:p w:rsidR="009E7861" w:rsidRPr="00D439AF" w:rsidRDefault="009E7861" w:rsidP="00447398">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 xml:space="preserve">razem działania w sektorze </w:t>
            </w:r>
            <w:r>
              <w:rPr>
                <w:rFonts w:eastAsia="Times New Roman" w:cs="Calibri"/>
                <w:b/>
                <w:bCs/>
                <w:color w:val="000000"/>
                <w:sz w:val="20"/>
                <w:szCs w:val="20"/>
                <w:lang w:eastAsia="pl-PL"/>
              </w:rPr>
              <w:t>publicznym</w:t>
            </w:r>
          </w:p>
        </w:tc>
        <w:tc>
          <w:tcPr>
            <w:tcW w:w="1417" w:type="dxa"/>
            <w:tcBorders>
              <w:top w:val="single" w:sz="8" w:space="0" w:color="auto"/>
              <w:left w:val="nil"/>
              <w:bottom w:val="single" w:sz="4" w:space="0" w:color="auto"/>
              <w:right w:val="single" w:sz="4" w:space="0" w:color="auto"/>
            </w:tcBorders>
            <w:shd w:val="clear" w:color="000000" w:fill="92D050"/>
            <w:vAlign w:val="center"/>
            <w:hideMark/>
          </w:tcPr>
          <w:p w:rsidR="009E7861" w:rsidRPr="009E7861" w:rsidRDefault="009E7861" w:rsidP="009E7861">
            <w:pPr>
              <w:spacing w:after="0"/>
              <w:jc w:val="center"/>
              <w:rPr>
                <w:rFonts w:asciiTheme="minorHAnsi" w:hAnsiTheme="minorHAnsi" w:cstheme="minorHAnsi"/>
                <w:b/>
                <w:bCs/>
                <w:color w:val="000000"/>
                <w:sz w:val="20"/>
                <w:szCs w:val="20"/>
              </w:rPr>
            </w:pPr>
            <w:r w:rsidRPr="009E7861">
              <w:rPr>
                <w:rFonts w:asciiTheme="minorHAnsi" w:hAnsiTheme="minorHAnsi" w:cstheme="minorHAnsi"/>
                <w:b/>
                <w:bCs/>
                <w:color w:val="000000"/>
                <w:sz w:val="20"/>
                <w:szCs w:val="20"/>
              </w:rPr>
              <w:t>12195</w:t>
            </w:r>
          </w:p>
        </w:tc>
        <w:tc>
          <w:tcPr>
            <w:tcW w:w="1701" w:type="dxa"/>
            <w:tcBorders>
              <w:top w:val="single" w:sz="8" w:space="0" w:color="auto"/>
              <w:left w:val="nil"/>
              <w:bottom w:val="single" w:sz="4" w:space="0" w:color="auto"/>
              <w:right w:val="single" w:sz="4" w:space="0" w:color="auto"/>
            </w:tcBorders>
            <w:shd w:val="clear" w:color="000000" w:fill="92D050"/>
            <w:vAlign w:val="center"/>
            <w:hideMark/>
          </w:tcPr>
          <w:p w:rsidR="009E7861" w:rsidRPr="009E7861" w:rsidRDefault="009E7861" w:rsidP="009E7861">
            <w:pPr>
              <w:spacing w:after="0"/>
              <w:jc w:val="center"/>
              <w:rPr>
                <w:rFonts w:asciiTheme="minorHAnsi" w:hAnsiTheme="minorHAnsi" w:cstheme="minorHAnsi"/>
                <w:b/>
                <w:bCs/>
                <w:color w:val="000000"/>
                <w:sz w:val="20"/>
                <w:szCs w:val="20"/>
              </w:rPr>
            </w:pPr>
            <w:r w:rsidRPr="009E7861">
              <w:rPr>
                <w:rFonts w:asciiTheme="minorHAnsi" w:hAnsiTheme="minorHAnsi" w:cstheme="minorHAnsi"/>
                <w:b/>
                <w:bCs/>
                <w:color w:val="000000"/>
                <w:sz w:val="20"/>
                <w:szCs w:val="20"/>
              </w:rPr>
              <w:t>397,937</w:t>
            </w:r>
          </w:p>
        </w:tc>
        <w:tc>
          <w:tcPr>
            <w:tcW w:w="1622" w:type="dxa"/>
            <w:tcBorders>
              <w:top w:val="single" w:sz="8" w:space="0" w:color="auto"/>
              <w:left w:val="nil"/>
              <w:bottom w:val="single" w:sz="4" w:space="0" w:color="auto"/>
              <w:right w:val="single" w:sz="4" w:space="0" w:color="auto"/>
            </w:tcBorders>
            <w:shd w:val="clear" w:color="000000" w:fill="92D050"/>
            <w:vAlign w:val="center"/>
            <w:hideMark/>
          </w:tcPr>
          <w:p w:rsidR="009E7861" w:rsidRPr="009E7861" w:rsidRDefault="009E7861" w:rsidP="009E7861">
            <w:pPr>
              <w:spacing w:after="0"/>
              <w:jc w:val="center"/>
              <w:rPr>
                <w:rFonts w:asciiTheme="minorHAnsi" w:hAnsiTheme="minorHAnsi" w:cstheme="minorHAnsi"/>
                <w:b/>
                <w:bCs/>
                <w:color w:val="000000"/>
                <w:sz w:val="20"/>
                <w:szCs w:val="20"/>
              </w:rPr>
            </w:pPr>
            <w:r w:rsidRPr="009E7861">
              <w:rPr>
                <w:rFonts w:asciiTheme="minorHAnsi" w:hAnsiTheme="minorHAnsi" w:cstheme="minorHAnsi"/>
                <w:b/>
                <w:bCs/>
                <w:color w:val="000000"/>
                <w:sz w:val="20"/>
                <w:szCs w:val="20"/>
              </w:rPr>
              <w:t>72,9</w:t>
            </w:r>
          </w:p>
        </w:tc>
        <w:tc>
          <w:tcPr>
            <w:tcW w:w="1497" w:type="dxa"/>
            <w:tcBorders>
              <w:top w:val="single" w:sz="8" w:space="0" w:color="auto"/>
              <w:left w:val="nil"/>
              <w:bottom w:val="single" w:sz="4" w:space="0" w:color="auto"/>
              <w:right w:val="single" w:sz="8" w:space="0" w:color="auto"/>
            </w:tcBorders>
            <w:shd w:val="clear" w:color="000000" w:fill="92D050"/>
            <w:vAlign w:val="center"/>
            <w:hideMark/>
          </w:tcPr>
          <w:p w:rsidR="009E7861" w:rsidRPr="009E7861" w:rsidRDefault="009E7861" w:rsidP="009E7861">
            <w:pPr>
              <w:spacing w:after="0"/>
              <w:jc w:val="center"/>
              <w:rPr>
                <w:rFonts w:asciiTheme="minorHAnsi" w:hAnsiTheme="minorHAnsi" w:cstheme="minorHAnsi"/>
                <w:b/>
                <w:bCs/>
                <w:color w:val="000000"/>
                <w:sz w:val="20"/>
                <w:szCs w:val="20"/>
              </w:rPr>
            </w:pPr>
            <w:r w:rsidRPr="009E7861">
              <w:rPr>
                <w:rFonts w:asciiTheme="minorHAnsi" w:hAnsiTheme="minorHAnsi" w:cstheme="minorHAnsi"/>
                <w:b/>
                <w:bCs/>
                <w:color w:val="000000"/>
                <w:sz w:val="20"/>
                <w:szCs w:val="20"/>
              </w:rPr>
              <w:t>132,84</w:t>
            </w:r>
          </w:p>
        </w:tc>
      </w:tr>
      <w:tr w:rsidR="008A3FAB" w:rsidRPr="00D439AF" w:rsidTr="00AD6038">
        <w:trPr>
          <w:trHeight w:val="1243"/>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FAB" w:rsidRPr="00D439AF" w:rsidRDefault="008A3FAB" w:rsidP="00B9102A">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Lp.</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8A3FAB" w:rsidRPr="00D439AF" w:rsidRDefault="008A3FAB" w:rsidP="00B9102A">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Nazwa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A3FAB" w:rsidRPr="00D439AF" w:rsidRDefault="008A3FAB" w:rsidP="00B9102A">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opis działania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A3FAB" w:rsidRPr="00D439AF" w:rsidRDefault="008A3FAB" w:rsidP="00B9102A">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Jednostka realizująca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A3FAB" w:rsidRPr="00D439AF" w:rsidRDefault="008A3FAB" w:rsidP="00B9102A">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Szacowany koszt do 2020 [tys.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A3FAB" w:rsidRPr="00D439AF" w:rsidRDefault="008A3FAB" w:rsidP="00B9102A">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oszczędność energii do 2020 [MWh/rok]</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A3FAB" w:rsidRPr="00D439AF" w:rsidRDefault="008A3FAB" w:rsidP="00B9102A">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Szacowany wzrost wytwarzania energii z OZE do 2020 [MWh/rok]</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8A3FAB" w:rsidRPr="00D439AF" w:rsidRDefault="008A3FAB" w:rsidP="00B9102A">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redukcja emisji  CO2 do 2020 [Mg/rok ]</w:t>
            </w:r>
          </w:p>
        </w:tc>
      </w:tr>
      <w:tr w:rsidR="008A3FAB" w:rsidRPr="00D439AF" w:rsidTr="00AD6038">
        <w:trPr>
          <w:trHeight w:val="344"/>
        </w:trPr>
        <w:tc>
          <w:tcPr>
            <w:tcW w:w="14039" w:type="dxa"/>
            <w:gridSpan w:val="8"/>
            <w:tcBorders>
              <w:top w:val="nil"/>
              <w:left w:val="single" w:sz="4" w:space="0" w:color="auto"/>
              <w:bottom w:val="single" w:sz="4" w:space="0" w:color="auto"/>
              <w:right w:val="single" w:sz="4" w:space="0" w:color="auto"/>
            </w:tcBorders>
            <w:shd w:val="clear" w:color="auto" w:fill="FFFF00"/>
            <w:vAlign w:val="center"/>
            <w:hideMark/>
          </w:tcPr>
          <w:p w:rsidR="008A3FAB" w:rsidRPr="00D439AF" w:rsidRDefault="008A3FAB" w:rsidP="00D439AF">
            <w:pPr>
              <w:spacing w:after="0" w:line="240" w:lineRule="auto"/>
              <w:jc w:val="center"/>
              <w:rPr>
                <w:rFonts w:eastAsia="Times New Roman" w:cs="Calibri"/>
                <w:color w:val="000000"/>
                <w:sz w:val="20"/>
                <w:szCs w:val="20"/>
                <w:lang w:eastAsia="pl-PL"/>
              </w:rPr>
            </w:pPr>
            <w:r w:rsidRPr="008A3FAB">
              <w:rPr>
                <w:rFonts w:eastAsia="Times New Roman" w:cs="Calibri"/>
                <w:b/>
                <w:bCs/>
                <w:color w:val="000000"/>
                <w:sz w:val="20"/>
                <w:szCs w:val="20"/>
                <w:highlight w:val="yellow"/>
                <w:lang w:eastAsia="pl-PL"/>
              </w:rPr>
              <w:t>Działania inwestycyjne w sektorze prywatnym</w:t>
            </w:r>
          </w:p>
        </w:tc>
      </w:tr>
      <w:tr w:rsidR="00447398" w:rsidRPr="00D439AF" w:rsidTr="00AD6038">
        <w:trPr>
          <w:trHeight w:val="20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447398" w:rsidRPr="00D439AF" w:rsidRDefault="00447398" w:rsidP="00D439AF">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2.1</w:t>
            </w:r>
          </w:p>
        </w:tc>
        <w:tc>
          <w:tcPr>
            <w:tcW w:w="2045" w:type="dxa"/>
            <w:tcBorders>
              <w:top w:val="nil"/>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b/>
                <w:bCs/>
                <w:color w:val="000000"/>
                <w:sz w:val="20"/>
                <w:szCs w:val="20"/>
              </w:rPr>
            </w:pPr>
            <w:r>
              <w:rPr>
                <w:rFonts w:cs="Calibri"/>
                <w:b/>
                <w:bCs/>
                <w:color w:val="000000"/>
                <w:sz w:val="20"/>
                <w:szCs w:val="20"/>
              </w:rPr>
              <w:t>Termomodernizacja budynków Spółdzielni Mieszkaniowej Sady</w:t>
            </w:r>
          </w:p>
        </w:tc>
        <w:tc>
          <w:tcPr>
            <w:tcW w:w="3260" w:type="dxa"/>
            <w:tcBorders>
              <w:top w:val="nil"/>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Częściowa termomodernizacja budynków mieszkaniowych należących do spółdzielni</w:t>
            </w:r>
          </w:p>
        </w:tc>
        <w:tc>
          <w:tcPr>
            <w:tcW w:w="1560" w:type="dxa"/>
            <w:tcBorders>
              <w:top w:val="nil"/>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Spółdzielnia Mieszkaniowa</w:t>
            </w:r>
          </w:p>
        </w:tc>
        <w:tc>
          <w:tcPr>
            <w:tcW w:w="1417" w:type="dxa"/>
            <w:tcBorders>
              <w:top w:val="nil"/>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40,50</w:t>
            </w:r>
          </w:p>
        </w:tc>
        <w:tc>
          <w:tcPr>
            <w:tcW w:w="1701" w:type="dxa"/>
            <w:tcBorders>
              <w:top w:val="nil"/>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c>
          <w:tcPr>
            <w:tcW w:w="1622" w:type="dxa"/>
            <w:tcBorders>
              <w:top w:val="nil"/>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31,32</w:t>
            </w:r>
          </w:p>
        </w:tc>
        <w:tc>
          <w:tcPr>
            <w:tcW w:w="1497" w:type="dxa"/>
            <w:tcBorders>
              <w:top w:val="nil"/>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40,50</w:t>
            </w:r>
          </w:p>
        </w:tc>
      </w:tr>
      <w:tr w:rsidR="00447398" w:rsidRPr="00D439AF" w:rsidTr="00AD6038">
        <w:trPr>
          <w:trHeight w:val="2040"/>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Pr="00D439AF" w:rsidRDefault="00447398" w:rsidP="00D439AF">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2.</w:t>
            </w:r>
            <w:r>
              <w:rPr>
                <w:rFonts w:eastAsia="Times New Roman" w:cs="Calibri"/>
                <w:color w:val="000000"/>
                <w:sz w:val="20"/>
                <w:szCs w:val="20"/>
                <w:lang w:eastAsia="pl-PL"/>
              </w:rPr>
              <w:t>2</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Default="00447398" w:rsidP="00447398">
            <w:pPr>
              <w:jc w:val="center"/>
              <w:rPr>
                <w:rFonts w:cs="Calibri"/>
                <w:b/>
                <w:bCs/>
                <w:color w:val="000000"/>
                <w:sz w:val="20"/>
                <w:szCs w:val="20"/>
              </w:rPr>
            </w:pPr>
            <w:r>
              <w:rPr>
                <w:rFonts w:cs="Calibri"/>
                <w:b/>
                <w:bCs/>
                <w:color w:val="000000"/>
                <w:sz w:val="20"/>
                <w:szCs w:val="20"/>
              </w:rPr>
              <w:t>Termomodernizacja budynków mieszkalnych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Pełna lub częściowa termomodernizacja obiektów prywatnych w zakresie wymiany stolarki okiennej i drzwiowej, ocieplenia stropodachu i ścian zewnętrznych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mieszkańcy gminy Radzyń Chełmiński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906,11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308,98</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906,11</w:t>
            </w:r>
          </w:p>
        </w:tc>
      </w:tr>
      <w:tr w:rsidR="00447398" w:rsidRPr="00D439AF" w:rsidTr="00AD6038">
        <w:trPr>
          <w:trHeight w:val="2040"/>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Pr="00D439AF" w:rsidRDefault="00447398" w:rsidP="00D439AF">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2.</w:t>
            </w:r>
            <w:r>
              <w:rPr>
                <w:rFonts w:eastAsia="Times New Roman" w:cs="Calibri"/>
                <w:color w:val="000000"/>
                <w:sz w:val="20"/>
                <w:szCs w:val="20"/>
                <w:lang w:eastAsia="pl-PL"/>
              </w:rPr>
              <w:t>3</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b/>
                <w:bCs/>
                <w:color w:val="000000"/>
                <w:sz w:val="20"/>
                <w:szCs w:val="20"/>
              </w:rPr>
            </w:pPr>
            <w:r>
              <w:rPr>
                <w:rFonts w:cs="Calibri"/>
                <w:b/>
                <w:bCs/>
                <w:color w:val="000000"/>
                <w:sz w:val="20"/>
                <w:szCs w:val="20"/>
              </w:rPr>
              <w:t>Wymiana kotłów na paliwa stałe na kotły o niższej emisji w budynkach mieszkalnych i usługowych</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Zadanie będzie polegało na wymianie istniejących kotłów węglowych w budynkach mieszkalnych i usługowych na nowe kotły o niższej emisji (kotły retortowe na węgiel kamienny, kotły na biomasę)</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mieszkańcy gminy Radzyń Chełmiński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354,56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120,91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354,56</w:t>
            </w:r>
          </w:p>
        </w:tc>
      </w:tr>
      <w:tr w:rsidR="00447398" w:rsidRPr="00D439AF" w:rsidTr="00AD6038">
        <w:trPr>
          <w:trHeight w:val="156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447398" w:rsidRPr="00D439AF" w:rsidRDefault="00447398" w:rsidP="00D439AF">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2.</w:t>
            </w:r>
            <w:r>
              <w:rPr>
                <w:rFonts w:eastAsia="Times New Roman" w:cs="Calibri"/>
                <w:color w:val="000000"/>
                <w:sz w:val="20"/>
                <w:szCs w:val="20"/>
                <w:lang w:eastAsia="pl-PL"/>
              </w:rPr>
              <w:t>4</w:t>
            </w:r>
          </w:p>
        </w:tc>
        <w:tc>
          <w:tcPr>
            <w:tcW w:w="2045" w:type="dxa"/>
            <w:tcBorders>
              <w:top w:val="nil"/>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b/>
                <w:bCs/>
                <w:color w:val="000000"/>
                <w:sz w:val="20"/>
                <w:szCs w:val="20"/>
              </w:rPr>
            </w:pPr>
            <w:r>
              <w:rPr>
                <w:rFonts w:cs="Calibri"/>
                <w:b/>
                <w:bCs/>
                <w:color w:val="000000"/>
                <w:sz w:val="20"/>
                <w:szCs w:val="20"/>
              </w:rPr>
              <w:t>Montaż paneli fotowoltaicznych na  budynkach</w:t>
            </w:r>
          </w:p>
        </w:tc>
        <w:tc>
          <w:tcPr>
            <w:tcW w:w="3260" w:type="dxa"/>
            <w:tcBorders>
              <w:top w:val="nil"/>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Działanie przewiduje montaż paneli fotowoltaicznych na budynkach mieszkalnych, usługowych i gospodarczych (ok. 20 systemów) o łącznej mocy ok. 160 kW</w:t>
            </w:r>
            <w:r>
              <w:rPr>
                <w:rFonts w:cs="Calibri"/>
                <w:color w:val="000000"/>
                <w:sz w:val="20"/>
                <w:szCs w:val="20"/>
                <w:vertAlign w:val="subscript"/>
              </w:rPr>
              <w:t>p</w:t>
            </w:r>
          </w:p>
        </w:tc>
        <w:tc>
          <w:tcPr>
            <w:tcW w:w="1560" w:type="dxa"/>
            <w:tcBorders>
              <w:top w:val="nil"/>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mieszkańcy gminy Radzyń Chełmiński</w:t>
            </w:r>
          </w:p>
        </w:tc>
        <w:tc>
          <w:tcPr>
            <w:tcW w:w="1417" w:type="dxa"/>
            <w:tcBorders>
              <w:top w:val="nil"/>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c>
          <w:tcPr>
            <w:tcW w:w="1701" w:type="dxa"/>
            <w:tcBorders>
              <w:top w:val="nil"/>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144,00</w:t>
            </w:r>
          </w:p>
        </w:tc>
        <w:tc>
          <w:tcPr>
            <w:tcW w:w="1622" w:type="dxa"/>
            <w:tcBorders>
              <w:top w:val="nil"/>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c>
          <w:tcPr>
            <w:tcW w:w="1497" w:type="dxa"/>
            <w:tcBorders>
              <w:top w:val="nil"/>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r>
      <w:tr w:rsidR="00447398" w:rsidRPr="00D439AF" w:rsidTr="00AD6038">
        <w:trPr>
          <w:trHeight w:val="1335"/>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Pr="00D439AF" w:rsidRDefault="00447398" w:rsidP="00D439AF">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2.</w:t>
            </w:r>
            <w:r>
              <w:rPr>
                <w:rFonts w:eastAsia="Times New Roman" w:cs="Calibri"/>
                <w:color w:val="000000"/>
                <w:sz w:val="20"/>
                <w:szCs w:val="20"/>
                <w:lang w:eastAsia="pl-PL"/>
              </w:rPr>
              <w:t>5</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b/>
                <w:bCs/>
                <w:color w:val="000000"/>
                <w:sz w:val="20"/>
                <w:szCs w:val="20"/>
              </w:rPr>
            </w:pPr>
            <w:r>
              <w:rPr>
                <w:rFonts w:cs="Calibri"/>
                <w:b/>
                <w:bCs/>
                <w:color w:val="000000"/>
                <w:sz w:val="20"/>
                <w:szCs w:val="20"/>
              </w:rPr>
              <w:t>Montaż kolektorów słonecznych na  budynkach mieszkalnych</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Działanie przewiduje montaż kolektorów słonecznych na budynkach mieszkalnych (ok. 138 systemów) o łącznej powierzchni ok. 690 m</w:t>
            </w:r>
            <w:r>
              <w:rPr>
                <w:rFonts w:cs="Calibri"/>
                <w:color w:val="000000"/>
                <w:sz w:val="20"/>
                <w:szCs w:val="20"/>
                <w:vertAlign w:val="superscript"/>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mieszkańcy gminy Radzyń Chełmiński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219,42</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59,86</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r>
      <w:tr w:rsidR="00447398" w:rsidRPr="00D439AF" w:rsidTr="00AD6038">
        <w:trPr>
          <w:trHeight w:val="1335"/>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Pr="00025FFC" w:rsidRDefault="00447398" w:rsidP="00D439AF">
            <w:pPr>
              <w:spacing w:after="0" w:line="240" w:lineRule="auto"/>
              <w:jc w:val="center"/>
              <w:rPr>
                <w:rFonts w:eastAsia="Times New Roman" w:cs="Calibri"/>
                <w:b/>
                <w:color w:val="000000"/>
                <w:sz w:val="20"/>
                <w:szCs w:val="20"/>
                <w:lang w:eastAsia="pl-PL"/>
              </w:rPr>
            </w:pPr>
            <w:r w:rsidRPr="00D439AF">
              <w:rPr>
                <w:rFonts w:eastAsia="Times New Roman" w:cs="Calibri"/>
                <w:color w:val="000000"/>
                <w:sz w:val="20"/>
                <w:szCs w:val="20"/>
                <w:lang w:eastAsia="pl-PL"/>
              </w:rPr>
              <w:t>Działanie 2.</w:t>
            </w:r>
            <w:r>
              <w:rPr>
                <w:rFonts w:eastAsia="Times New Roman" w:cs="Calibri"/>
                <w:color w:val="000000"/>
                <w:sz w:val="20"/>
                <w:szCs w:val="20"/>
                <w:lang w:eastAsia="pl-PL"/>
              </w:rPr>
              <w:t>6</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b/>
                <w:bCs/>
                <w:color w:val="000000"/>
                <w:sz w:val="20"/>
                <w:szCs w:val="20"/>
              </w:rPr>
            </w:pPr>
            <w:r>
              <w:rPr>
                <w:rFonts w:cs="Calibri"/>
                <w:b/>
                <w:bCs/>
                <w:color w:val="000000"/>
                <w:sz w:val="20"/>
                <w:szCs w:val="20"/>
              </w:rPr>
              <w:t>Termomodernizacja budynków Spółdzielni Mieszkaniowej Sady</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Częściowa termomodernizacja budynków mieszkaniowych należących do spółdzielni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Spółdzielnia Mieszkaniowa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118,19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265,92</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161,21</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118,19</w:t>
            </w:r>
          </w:p>
        </w:tc>
      </w:tr>
      <w:tr w:rsidR="00447398" w:rsidRPr="00D439AF" w:rsidTr="00AD6038">
        <w:trPr>
          <w:trHeight w:val="1335"/>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398" w:rsidRPr="00D439AF" w:rsidRDefault="00447398" w:rsidP="00D439AF">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2.</w:t>
            </w:r>
            <w:r>
              <w:rPr>
                <w:rFonts w:eastAsia="Times New Roman" w:cs="Calibri"/>
                <w:color w:val="000000"/>
                <w:sz w:val="20"/>
                <w:szCs w:val="20"/>
                <w:lang w:eastAsia="pl-PL"/>
              </w:rPr>
              <w:t>7</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b/>
                <w:bCs/>
                <w:color w:val="000000"/>
                <w:sz w:val="20"/>
                <w:szCs w:val="20"/>
              </w:rPr>
            </w:pPr>
            <w:r>
              <w:rPr>
                <w:rFonts w:cs="Calibri"/>
                <w:b/>
                <w:bCs/>
                <w:color w:val="000000"/>
                <w:sz w:val="20"/>
                <w:szCs w:val="20"/>
              </w:rPr>
              <w:t>Termomodernizacja budynków mieszkalnych</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Pełna lub częściowa termomodernizacja obiektów prywatnych w zakresie wymiany stolarki okiennej i drzwiowej, ocieplenia stropodachu i ścian zewnętrznych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47398" w:rsidRDefault="00447398" w:rsidP="00447398">
            <w:pPr>
              <w:jc w:val="center"/>
              <w:rPr>
                <w:rFonts w:cs="Calibri"/>
                <w:color w:val="000000"/>
                <w:sz w:val="20"/>
                <w:szCs w:val="20"/>
              </w:rPr>
            </w:pPr>
            <w:r>
              <w:rPr>
                <w:rFonts w:cs="Calibri"/>
                <w:color w:val="000000"/>
                <w:sz w:val="20"/>
                <w:szCs w:val="20"/>
              </w:rPr>
              <w:t>mieszkańcy gminy Radzyń Chełmiński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105,12</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447398" w:rsidRPr="00783092" w:rsidRDefault="00447398" w:rsidP="00783092">
            <w:pPr>
              <w:jc w:val="center"/>
              <w:rPr>
                <w:rFonts w:asciiTheme="minorHAnsi" w:hAnsiTheme="minorHAnsi" w:cstheme="minorHAnsi"/>
                <w:sz w:val="20"/>
                <w:szCs w:val="20"/>
              </w:rPr>
            </w:pPr>
            <w:r w:rsidRPr="00783092">
              <w:rPr>
                <w:rFonts w:asciiTheme="minorHAnsi" w:hAnsiTheme="minorHAnsi" w:cstheme="minorHAnsi"/>
                <w:sz w:val="20"/>
                <w:szCs w:val="20"/>
              </w:rPr>
              <w:t>0,00</w:t>
            </w:r>
          </w:p>
        </w:tc>
      </w:tr>
      <w:tr w:rsidR="009E7861" w:rsidRPr="00D439AF" w:rsidTr="00AD6038">
        <w:trPr>
          <w:trHeight w:val="270"/>
        </w:trPr>
        <w:tc>
          <w:tcPr>
            <w:tcW w:w="7802" w:type="dxa"/>
            <w:gridSpan w:val="4"/>
            <w:tcBorders>
              <w:top w:val="single" w:sz="4" w:space="0" w:color="auto"/>
              <w:left w:val="single" w:sz="8" w:space="0" w:color="auto"/>
              <w:bottom w:val="single" w:sz="8" w:space="0" w:color="auto"/>
              <w:right w:val="single" w:sz="4" w:space="0" w:color="000000"/>
            </w:tcBorders>
            <w:shd w:val="clear" w:color="000000" w:fill="FFFF00"/>
            <w:vAlign w:val="center"/>
            <w:hideMark/>
          </w:tcPr>
          <w:p w:rsidR="009E7861" w:rsidRPr="00D439AF" w:rsidRDefault="009E7861"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razem działania w sektorze prywatnym</w:t>
            </w:r>
          </w:p>
        </w:tc>
        <w:tc>
          <w:tcPr>
            <w:tcW w:w="1417" w:type="dxa"/>
            <w:tcBorders>
              <w:top w:val="single" w:sz="4" w:space="0" w:color="auto"/>
              <w:left w:val="nil"/>
              <w:bottom w:val="single" w:sz="8" w:space="0" w:color="auto"/>
              <w:right w:val="single" w:sz="4" w:space="0" w:color="auto"/>
            </w:tcBorders>
            <w:shd w:val="clear" w:color="000000" w:fill="FFFF00"/>
            <w:vAlign w:val="center"/>
            <w:hideMark/>
          </w:tcPr>
          <w:p w:rsidR="009E7861" w:rsidRPr="009E7861" w:rsidRDefault="009E7861" w:rsidP="009E7861">
            <w:pPr>
              <w:spacing w:after="0"/>
              <w:jc w:val="center"/>
              <w:rPr>
                <w:rFonts w:asciiTheme="minorHAnsi" w:hAnsiTheme="minorHAnsi" w:cstheme="minorHAnsi"/>
                <w:b/>
                <w:sz w:val="20"/>
                <w:szCs w:val="20"/>
              </w:rPr>
            </w:pPr>
            <w:r w:rsidRPr="009E7861">
              <w:rPr>
                <w:rFonts w:asciiTheme="minorHAnsi" w:hAnsiTheme="minorHAnsi" w:cstheme="minorHAnsi"/>
                <w:b/>
                <w:sz w:val="20"/>
                <w:szCs w:val="20"/>
              </w:rPr>
              <w:t>7716,00</w:t>
            </w:r>
          </w:p>
        </w:tc>
        <w:tc>
          <w:tcPr>
            <w:tcW w:w="1701" w:type="dxa"/>
            <w:tcBorders>
              <w:top w:val="single" w:sz="4" w:space="0" w:color="auto"/>
              <w:left w:val="nil"/>
              <w:bottom w:val="single" w:sz="8" w:space="0" w:color="auto"/>
              <w:right w:val="single" w:sz="4" w:space="0" w:color="auto"/>
            </w:tcBorders>
            <w:shd w:val="clear" w:color="000000" w:fill="FFFF00"/>
            <w:vAlign w:val="center"/>
            <w:hideMark/>
          </w:tcPr>
          <w:p w:rsidR="009E7861" w:rsidRPr="009E7861" w:rsidRDefault="009E7861" w:rsidP="009E7861">
            <w:pPr>
              <w:spacing w:after="0"/>
              <w:jc w:val="center"/>
              <w:rPr>
                <w:rFonts w:asciiTheme="minorHAnsi" w:hAnsiTheme="minorHAnsi" w:cstheme="minorHAnsi"/>
                <w:b/>
                <w:sz w:val="20"/>
                <w:szCs w:val="20"/>
              </w:rPr>
            </w:pPr>
            <w:r w:rsidRPr="009E7861">
              <w:rPr>
                <w:rFonts w:asciiTheme="minorHAnsi" w:hAnsiTheme="minorHAnsi" w:cstheme="minorHAnsi"/>
                <w:b/>
                <w:sz w:val="20"/>
                <w:szCs w:val="20"/>
              </w:rPr>
              <w:t>1419,36</w:t>
            </w:r>
          </w:p>
        </w:tc>
        <w:tc>
          <w:tcPr>
            <w:tcW w:w="1622" w:type="dxa"/>
            <w:tcBorders>
              <w:top w:val="single" w:sz="4" w:space="0" w:color="auto"/>
              <w:left w:val="nil"/>
              <w:bottom w:val="single" w:sz="8" w:space="0" w:color="auto"/>
              <w:right w:val="single" w:sz="4" w:space="0" w:color="auto"/>
            </w:tcBorders>
            <w:shd w:val="clear" w:color="000000" w:fill="FFFF00"/>
            <w:vAlign w:val="center"/>
            <w:hideMark/>
          </w:tcPr>
          <w:p w:rsidR="009E7861" w:rsidRPr="009E7861" w:rsidRDefault="009E7861" w:rsidP="009E7861">
            <w:pPr>
              <w:spacing w:after="0"/>
              <w:jc w:val="center"/>
              <w:rPr>
                <w:rFonts w:asciiTheme="minorHAnsi" w:hAnsiTheme="minorHAnsi" w:cstheme="minorHAnsi"/>
                <w:b/>
                <w:sz w:val="20"/>
                <w:szCs w:val="20"/>
              </w:rPr>
            </w:pPr>
            <w:r w:rsidRPr="009E7861">
              <w:rPr>
                <w:rFonts w:asciiTheme="minorHAnsi" w:hAnsiTheme="minorHAnsi" w:cstheme="minorHAnsi"/>
                <w:b/>
                <w:sz w:val="20"/>
                <w:szCs w:val="20"/>
              </w:rPr>
              <w:t>734,46</w:t>
            </w:r>
          </w:p>
        </w:tc>
        <w:tc>
          <w:tcPr>
            <w:tcW w:w="1497" w:type="dxa"/>
            <w:tcBorders>
              <w:top w:val="single" w:sz="4" w:space="0" w:color="auto"/>
              <w:left w:val="nil"/>
              <w:bottom w:val="single" w:sz="8" w:space="0" w:color="auto"/>
              <w:right w:val="single" w:sz="8" w:space="0" w:color="auto"/>
            </w:tcBorders>
            <w:shd w:val="clear" w:color="000000" w:fill="FFFF00"/>
            <w:vAlign w:val="center"/>
            <w:hideMark/>
          </w:tcPr>
          <w:p w:rsidR="009E7861" w:rsidRPr="009E7861" w:rsidRDefault="009E7861" w:rsidP="009E7861">
            <w:pPr>
              <w:spacing w:after="0"/>
              <w:jc w:val="center"/>
              <w:rPr>
                <w:rFonts w:asciiTheme="minorHAnsi" w:hAnsiTheme="minorHAnsi" w:cstheme="minorHAnsi"/>
                <w:b/>
                <w:sz w:val="20"/>
                <w:szCs w:val="20"/>
              </w:rPr>
            </w:pPr>
            <w:r w:rsidRPr="009E7861">
              <w:rPr>
                <w:rFonts w:asciiTheme="minorHAnsi" w:hAnsiTheme="minorHAnsi" w:cstheme="minorHAnsi"/>
                <w:b/>
                <w:sz w:val="20"/>
                <w:szCs w:val="20"/>
              </w:rPr>
              <w:t>682,28</w:t>
            </w:r>
          </w:p>
        </w:tc>
      </w:tr>
      <w:tr w:rsidR="009E7861" w:rsidRPr="00D439AF" w:rsidTr="00AD6038">
        <w:trPr>
          <w:trHeight w:val="270"/>
        </w:trPr>
        <w:tc>
          <w:tcPr>
            <w:tcW w:w="7802" w:type="dxa"/>
            <w:gridSpan w:val="4"/>
            <w:tcBorders>
              <w:top w:val="single" w:sz="8" w:space="0" w:color="auto"/>
              <w:left w:val="single" w:sz="8" w:space="0" w:color="auto"/>
              <w:bottom w:val="single" w:sz="4" w:space="0" w:color="auto"/>
              <w:right w:val="single" w:sz="4" w:space="0" w:color="000000"/>
            </w:tcBorders>
            <w:shd w:val="clear" w:color="000000" w:fill="FFC000"/>
            <w:vAlign w:val="center"/>
            <w:hideMark/>
          </w:tcPr>
          <w:p w:rsidR="009E7861" w:rsidRPr="00D439AF" w:rsidRDefault="009E7861" w:rsidP="00D439AF">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razem działania inwestycyjne</w:t>
            </w:r>
          </w:p>
        </w:tc>
        <w:tc>
          <w:tcPr>
            <w:tcW w:w="1417" w:type="dxa"/>
            <w:tcBorders>
              <w:top w:val="nil"/>
              <w:left w:val="nil"/>
              <w:bottom w:val="single" w:sz="4" w:space="0" w:color="auto"/>
              <w:right w:val="single" w:sz="4" w:space="0" w:color="auto"/>
            </w:tcBorders>
            <w:shd w:val="clear" w:color="000000" w:fill="FFC000"/>
            <w:vAlign w:val="center"/>
            <w:hideMark/>
          </w:tcPr>
          <w:p w:rsidR="009E7861" w:rsidRPr="009E7861" w:rsidRDefault="009E7861" w:rsidP="009E7861">
            <w:pPr>
              <w:spacing w:after="0"/>
              <w:jc w:val="center"/>
              <w:rPr>
                <w:rFonts w:asciiTheme="minorHAnsi" w:hAnsiTheme="minorHAnsi" w:cstheme="minorHAnsi"/>
                <w:b/>
                <w:sz w:val="20"/>
                <w:szCs w:val="20"/>
              </w:rPr>
            </w:pPr>
            <w:r w:rsidRPr="009E7861">
              <w:rPr>
                <w:rFonts w:asciiTheme="minorHAnsi" w:hAnsiTheme="minorHAnsi" w:cstheme="minorHAnsi"/>
                <w:b/>
                <w:sz w:val="20"/>
                <w:szCs w:val="20"/>
              </w:rPr>
              <w:t>19911,00</w:t>
            </w:r>
          </w:p>
        </w:tc>
        <w:tc>
          <w:tcPr>
            <w:tcW w:w="1701" w:type="dxa"/>
            <w:tcBorders>
              <w:top w:val="nil"/>
              <w:left w:val="nil"/>
              <w:bottom w:val="single" w:sz="4" w:space="0" w:color="auto"/>
              <w:right w:val="single" w:sz="4" w:space="0" w:color="auto"/>
            </w:tcBorders>
            <w:shd w:val="clear" w:color="000000" w:fill="FFC000"/>
            <w:vAlign w:val="center"/>
            <w:hideMark/>
          </w:tcPr>
          <w:p w:rsidR="009E7861" w:rsidRPr="009E7861" w:rsidRDefault="009E7861" w:rsidP="009E7861">
            <w:pPr>
              <w:spacing w:after="0"/>
              <w:jc w:val="center"/>
              <w:rPr>
                <w:rFonts w:asciiTheme="minorHAnsi" w:hAnsiTheme="minorHAnsi" w:cstheme="minorHAnsi"/>
                <w:b/>
                <w:sz w:val="20"/>
                <w:szCs w:val="20"/>
              </w:rPr>
            </w:pPr>
            <w:r w:rsidRPr="009E7861">
              <w:rPr>
                <w:rFonts w:asciiTheme="minorHAnsi" w:hAnsiTheme="minorHAnsi" w:cstheme="minorHAnsi"/>
                <w:b/>
                <w:sz w:val="20"/>
                <w:szCs w:val="20"/>
              </w:rPr>
              <w:t>1817,30</w:t>
            </w:r>
          </w:p>
        </w:tc>
        <w:tc>
          <w:tcPr>
            <w:tcW w:w="1622" w:type="dxa"/>
            <w:tcBorders>
              <w:top w:val="nil"/>
              <w:left w:val="nil"/>
              <w:bottom w:val="single" w:sz="4" w:space="0" w:color="auto"/>
              <w:right w:val="single" w:sz="4" w:space="0" w:color="auto"/>
            </w:tcBorders>
            <w:shd w:val="clear" w:color="000000" w:fill="FFC000"/>
            <w:vAlign w:val="center"/>
            <w:hideMark/>
          </w:tcPr>
          <w:p w:rsidR="009E7861" w:rsidRPr="009E7861" w:rsidRDefault="009E7861" w:rsidP="009E7861">
            <w:pPr>
              <w:spacing w:after="0"/>
              <w:jc w:val="center"/>
              <w:rPr>
                <w:rFonts w:asciiTheme="minorHAnsi" w:hAnsiTheme="minorHAnsi" w:cstheme="minorHAnsi"/>
                <w:b/>
                <w:sz w:val="20"/>
                <w:szCs w:val="20"/>
              </w:rPr>
            </w:pPr>
            <w:r w:rsidRPr="009E7861">
              <w:rPr>
                <w:rFonts w:asciiTheme="minorHAnsi" w:hAnsiTheme="minorHAnsi" w:cstheme="minorHAnsi"/>
                <w:b/>
                <w:sz w:val="20"/>
                <w:szCs w:val="20"/>
              </w:rPr>
              <w:t>807,36</w:t>
            </w:r>
          </w:p>
        </w:tc>
        <w:tc>
          <w:tcPr>
            <w:tcW w:w="1497" w:type="dxa"/>
            <w:tcBorders>
              <w:top w:val="nil"/>
              <w:left w:val="nil"/>
              <w:bottom w:val="single" w:sz="4" w:space="0" w:color="auto"/>
              <w:right w:val="single" w:sz="8" w:space="0" w:color="auto"/>
            </w:tcBorders>
            <w:shd w:val="clear" w:color="000000" w:fill="FFC000"/>
            <w:vAlign w:val="center"/>
            <w:hideMark/>
          </w:tcPr>
          <w:p w:rsidR="009E7861" w:rsidRPr="009E7861" w:rsidRDefault="009E7861" w:rsidP="009E7861">
            <w:pPr>
              <w:spacing w:after="0"/>
              <w:jc w:val="center"/>
              <w:rPr>
                <w:rFonts w:asciiTheme="minorHAnsi" w:hAnsiTheme="minorHAnsi" w:cstheme="minorHAnsi"/>
                <w:b/>
                <w:sz w:val="20"/>
                <w:szCs w:val="20"/>
              </w:rPr>
            </w:pPr>
            <w:r w:rsidRPr="009E7861">
              <w:rPr>
                <w:rFonts w:asciiTheme="minorHAnsi" w:hAnsiTheme="minorHAnsi" w:cstheme="minorHAnsi"/>
                <w:b/>
                <w:sz w:val="20"/>
                <w:szCs w:val="20"/>
              </w:rPr>
              <w:t>815,12</w:t>
            </w:r>
          </w:p>
        </w:tc>
      </w:tr>
    </w:tbl>
    <w:p w:rsidR="00783092" w:rsidRDefault="00783092"/>
    <w:p w:rsidR="00783092" w:rsidRDefault="00783092">
      <w:pPr>
        <w:spacing w:after="0" w:line="240" w:lineRule="auto"/>
      </w:pPr>
      <w:r>
        <w:br w:type="page"/>
      </w:r>
    </w:p>
    <w:tbl>
      <w:tblPr>
        <w:tblW w:w="14039" w:type="dxa"/>
        <w:tblInd w:w="65" w:type="dxa"/>
        <w:tblCellMar>
          <w:left w:w="70" w:type="dxa"/>
          <w:right w:w="70" w:type="dxa"/>
        </w:tblCellMar>
        <w:tblLook w:val="04A0"/>
      </w:tblPr>
      <w:tblGrid>
        <w:gridCol w:w="937"/>
        <w:gridCol w:w="61"/>
        <w:gridCol w:w="5386"/>
        <w:gridCol w:w="3544"/>
        <w:gridCol w:w="4111"/>
      </w:tblGrid>
      <w:tr w:rsidR="00783092" w:rsidRPr="00D439AF" w:rsidTr="005D1D77">
        <w:trPr>
          <w:trHeight w:val="827"/>
        </w:trPr>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3092" w:rsidRPr="00D439AF" w:rsidRDefault="00783092" w:rsidP="008E30E4">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Lp.</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783092" w:rsidRPr="00D439AF" w:rsidRDefault="00783092" w:rsidP="008E30E4">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Nazwa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83092" w:rsidRPr="00D439AF" w:rsidRDefault="00783092" w:rsidP="008E30E4">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opis działania</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83092" w:rsidRPr="00D439AF" w:rsidRDefault="00783092" w:rsidP="008E30E4">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Jednostka realizująca</w:t>
            </w:r>
          </w:p>
        </w:tc>
      </w:tr>
      <w:tr w:rsidR="00783092" w:rsidRPr="00D439AF" w:rsidTr="00783092">
        <w:trPr>
          <w:trHeight w:val="263"/>
        </w:trPr>
        <w:tc>
          <w:tcPr>
            <w:tcW w:w="14039" w:type="dxa"/>
            <w:gridSpan w:val="5"/>
            <w:tcBorders>
              <w:top w:val="nil"/>
              <w:left w:val="single" w:sz="4" w:space="0" w:color="auto"/>
              <w:bottom w:val="single" w:sz="4" w:space="0" w:color="auto"/>
              <w:right w:val="single" w:sz="4" w:space="0" w:color="auto"/>
            </w:tcBorders>
            <w:shd w:val="clear" w:color="auto" w:fill="00B0F0"/>
            <w:vAlign w:val="center"/>
            <w:hideMark/>
          </w:tcPr>
          <w:p w:rsidR="00783092" w:rsidRPr="00D439AF" w:rsidRDefault="00783092" w:rsidP="00D439AF">
            <w:pPr>
              <w:spacing w:after="0" w:line="240" w:lineRule="auto"/>
              <w:jc w:val="center"/>
              <w:rPr>
                <w:rFonts w:eastAsia="Times New Roman" w:cs="Calibri"/>
                <w:color w:val="000000"/>
                <w:sz w:val="20"/>
                <w:szCs w:val="20"/>
                <w:lang w:eastAsia="pl-PL"/>
              </w:rPr>
            </w:pPr>
            <w:r w:rsidRPr="00D439AF">
              <w:rPr>
                <w:rFonts w:eastAsia="Times New Roman" w:cs="Calibri"/>
                <w:b/>
                <w:bCs/>
                <w:color w:val="000000"/>
                <w:sz w:val="20"/>
                <w:szCs w:val="20"/>
                <w:lang w:eastAsia="pl-PL"/>
              </w:rPr>
              <w:t>Działania nieinwestycyjne (miękkie)</w:t>
            </w:r>
          </w:p>
        </w:tc>
      </w:tr>
      <w:tr w:rsidR="00783092" w:rsidRPr="00D439AF" w:rsidTr="00783092">
        <w:trPr>
          <w:trHeight w:val="1275"/>
        </w:trPr>
        <w:tc>
          <w:tcPr>
            <w:tcW w:w="937" w:type="dxa"/>
            <w:tcBorders>
              <w:top w:val="nil"/>
              <w:left w:val="single" w:sz="4" w:space="0" w:color="auto"/>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3.1</w:t>
            </w:r>
          </w:p>
        </w:tc>
        <w:tc>
          <w:tcPr>
            <w:tcW w:w="5447" w:type="dxa"/>
            <w:gridSpan w:val="2"/>
            <w:tcBorders>
              <w:top w:val="nil"/>
              <w:left w:val="nil"/>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Wprowadzenie Zielonych Zamówień Publicznych</w:t>
            </w:r>
          </w:p>
        </w:tc>
        <w:tc>
          <w:tcPr>
            <w:tcW w:w="3544" w:type="dxa"/>
            <w:tcBorders>
              <w:top w:val="nil"/>
              <w:left w:val="nil"/>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będzie polegało na wdrażaniu systemu Zielonych Zamówień Publicznych, które przy wyborze oferty biorą pod uwagę aspekty środowiskowe</w:t>
            </w:r>
          </w:p>
        </w:tc>
        <w:tc>
          <w:tcPr>
            <w:tcW w:w="4111" w:type="dxa"/>
            <w:tcBorders>
              <w:top w:val="nil"/>
              <w:left w:val="nil"/>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B26E47">
              <w:rPr>
                <w:rFonts w:asciiTheme="minorHAnsi" w:hAnsiTheme="minorHAnsi" w:cstheme="minorHAnsi"/>
                <w:sz w:val="20"/>
                <w:szCs w:val="20"/>
              </w:rPr>
              <w:t>Urząd Miasta i Gminy w Radzyniu Chełmińskim</w:t>
            </w:r>
          </w:p>
        </w:tc>
      </w:tr>
      <w:tr w:rsidR="00783092" w:rsidRPr="00D439AF" w:rsidTr="00783092">
        <w:trPr>
          <w:trHeight w:val="1275"/>
        </w:trPr>
        <w:tc>
          <w:tcPr>
            <w:tcW w:w="937" w:type="dxa"/>
            <w:tcBorders>
              <w:top w:val="nil"/>
              <w:left w:val="single" w:sz="4" w:space="0" w:color="auto"/>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3.2</w:t>
            </w:r>
          </w:p>
        </w:tc>
        <w:tc>
          <w:tcPr>
            <w:tcW w:w="5447" w:type="dxa"/>
            <w:gridSpan w:val="2"/>
            <w:tcBorders>
              <w:top w:val="nil"/>
              <w:left w:val="nil"/>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Zajęcia edukacyjne dla dzieci i młodzieży</w:t>
            </w:r>
          </w:p>
        </w:tc>
        <w:tc>
          <w:tcPr>
            <w:tcW w:w="3544" w:type="dxa"/>
            <w:tcBorders>
              <w:top w:val="nil"/>
              <w:left w:val="nil"/>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będzie polegało na realizacji spotkań w szkołach z ekspertami z dziedziny OZE, planowane 2 spotkania w roku szkolnym</w:t>
            </w:r>
          </w:p>
        </w:tc>
        <w:tc>
          <w:tcPr>
            <w:tcW w:w="4111" w:type="dxa"/>
            <w:tcBorders>
              <w:top w:val="nil"/>
              <w:left w:val="nil"/>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B26E47">
              <w:rPr>
                <w:rFonts w:asciiTheme="minorHAnsi" w:hAnsiTheme="minorHAnsi" w:cstheme="minorHAnsi"/>
                <w:sz w:val="20"/>
                <w:szCs w:val="20"/>
              </w:rPr>
              <w:t>Urząd Miasta i Gminy w Radzyniu Chełmińskim</w:t>
            </w:r>
          </w:p>
        </w:tc>
      </w:tr>
      <w:tr w:rsidR="00783092" w:rsidRPr="00D439AF" w:rsidTr="00783092">
        <w:trPr>
          <w:trHeight w:val="1275"/>
        </w:trPr>
        <w:tc>
          <w:tcPr>
            <w:tcW w:w="937" w:type="dxa"/>
            <w:tcBorders>
              <w:top w:val="nil"/>
              <w:left w:val="single" w:sz="4" w:space="0" w:color="auto"/>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3.3</w:t>
            </w:r>
          </w:p>
        </w:tc>
        <w:tc>
          <w:tcPr>
            <w:tcW w:w="5447" w:type="dxa"/>
            <w:gridSpan w:val="2"/>
            <w:tcBorders>
              <w:top w:val="nil"/>
              <w:left w:val="nil"/>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Spotkania dla mieszkańców z ekspertami z dziedziny OZE i zrównoważonej energii oraz przedstawicielami firm z sektora OZE</w:t>
            </w:r>
          </w:p>
        </w:tc>
        <w:tc>
          <w:tcPr>
            <w:tcW w:w="3544" w:type="dxa"/>
            <w:tcBorders>
              <w:top w:val="nil"/>
              <w:left w:val="nil"/>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polega na organizacji spotkań dla mieszkańców na których poruszane będą sprawy związane z inwestycjami w OZE</w:t>
            </w:r>
          </w:p>
        </w:tc>
        <w:tc>
          <w:tcPr>
            <w:tcW w:w="4111" w:type="dxa"/>
            <w:tcBorders>
              <w:top w:val="nil"/>
              <w:left w:val="nil"/>
              <w:bottom w:val="single" w:sz="4" w:space="0" w:color="auto"/>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B26E47">
              <w:rPr>
                <w:rFonts w:asciiTheme="minorHAnsi" w:hAnsiTheme="minorHAnsi" w:cstheme="minorHAnsi"/>
                <w:sz w:val="20"/>
                <w:szCs w:val="20"/>
              </w:rPr>
              <w:t>Urząd Miasta i Gminy w Radzyniu Chełmińskim</w:t>
            </w:r>
          </w:p>
        </w:tc>
      </w:tr>
      <w:tr w:rsidR="00783092" w:rsidRPr="00D439AF" w:rsidTr="005D1D77">
        <w:trPr>
          <w:trHeight w:val="1785"/>
        </w:trPr>
        <w:tc>
          <w:tcPr>
            <w:tcW w:w="937" w:type="dxa"/>
            <w:tcBorders>
              <w:top w:val="nil"/>
              <w:left w:val="single" w:sz="4" w:space="0" w:color="auto"/>
              <w:bottom w:val="nil"/>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Działanie 3.4</w:t>
            </w:r>
          </w:p>
        </w:tc>
        <w:tc>
          <w:tcPr>
            <w:tcW w:w="5447" w:type="dxa"/>
            <w:gridSpan w:val="2"/>
            <w:tcBorders>
              <w:top w:val="nil"/>
              <w:left w:val="nil"/>
              <w:bottom w:val="nil"/>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 xml:space="preserve">Prowadzenie zakładki na stronie internetowej gminy </w:t>
            </w:r>
            <w:r>
              <w:rPr>
                <w:rFonts w:eastAsia="Times New Roman" w:cs="Calibri"/>
                <w:b/>
                <w:bCs/>
                <w:color w:val="000000"/>
                <w:sz w:val="20"/>
                <w:szCs w:val="20"/>
                <w:lang w:eastAsia="pl-PL"/>
              </w:rPr>
              <w:t>dot. realizacji Planu</w:t>
            </w:r>
          </w:p>
        </w:tc>
        <w:tc>
          <w:tcPr>
            <w:tcW w:w="3544" w:type="dxa"/>
            <w:tcBorders>
              <w:top w:val="nil"/>
              <w:left w:val="nil"/>
              <w:bottom w:val="nil"/>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D439AF">
              <w:rPr>
                <w:rFonts w:eastAsia="Times New Roman" w:cs="Calibri"/>
                <w:color w:val="000000"/>
                <w:sz w:val="20"/>
                <w:szCs w:val="20"/>
                <w:lang w:eastAsia="pl-PL"/>
              </w:rPr>
              <w:t>Na stronie internetowej dostępne będą informacje dot. wdrażania „Planu”</w:t>
            </w:r>
          </w:p>
        </w:tc>
        <w:tc>
          <w:tcPr>
            <w:tcW w:w="4111" w:type="dxa"/>
            <w:tcBorders>
              <w:top w:val="nil"/>
              <w:left w:val="nil"/>
              <w:bottom w:val="nil"/>
              <w:right w:val="single" w:sz="4" w:space="0" w:color="auto"/>
            </w:tcBorders>
            <w:shd w:val="clear" w:color="000000" w:fill="EEECE1"/>
            <w:vAlign w:val="center"/>
            <w:hideMark/>
          </w:tcPr>
          <w:p w:rsidR="00783092" w:rsidRPr="00D439AF" w:rsidRDefault="00783092" w:rsidP="00B03FF2">
            <w:pPr>
              <w:spacing w:after="0" w:line="240" w:lineRule="auto"/>
              <w:jc w:val="center"/>
              <w:rPr>
                <w:rFonts w:eastAsia="Times New Roman" w:cs="Calibri"/>
                <w:color w:val="000000"/>
                <w:sz w:val="20"/>
                <w:szCs w:val="20"/>
                <w:lang w:eastAsia="pl-PL"/>
              </w:rPr>
            </w:pPr>
            <w:r w:rsidRPr="00B26E47">
              <w:rPr>
                <w:rFonts w:asciiTheme="minorHAnsi" w:hAnsiTheme="minorHAnsi" w:cstheme="minorHAnsi"/>
                <w:sz w:val="20"/>
                <w:szCs w:val="20"/>
              </w:rPr>
              <w:t>Urząd Miasta i Gminy w Radzyniu Chełmińskim</w:t>
            </w:r>
          </w:p>
        </w:tc>
      </w:tr>
      <w:tr w:rsidR="005D1D77" w:rsidRPr="00D439AF" w:rsidTr="00783092">
        <w:trPr>
          <w:trHeight w:val="1785"/>
        </w:trPr>
        <w:tc>
          <w:tcPr>
            <w:tcW w:w="937" w:type="dxa"/>
            <w:tcBorders>
              <w:top w:val="nil"/>
              <w:left w:val="single" w:sz="4" w:space="0" w:color="auto"/>
              <w:bottom w:val="single" w:sz="4" w:space="0" w:color="auto"/>
              <w:right w:val="single" w:sz="4" w:space="0" w:color="auto"/>
            </w:tcBorders>
            <w:shd w:val="clear" w:color="000000" w:fill="EEECE1"/>
            <w:vAlign w:val="center"/>
            <w:hideMark/>
          </w:tcPr>
          <w:p w:rsidR="005D1D77" w:rsidRPr="00D439AF" w:rsidRDefault="005D1D77" w:rsidP="00B03FF2">
            <w:pPr>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Działanie 3.5</w:t>
            </w:r>
          </w:p>
        </w:tc>
        <w:tc>
          <w:tcPr>
            <w:tcW w:w="5447" w:type="dxa"/>
            <w:gridSpan w:val="2"/>
            <w:tcBorders>
              <w:top w:val="nil"/>
              <w:left w:val="nil"/>
              <w:bottom w:val="single" w:sz="4" w:space="0" w:color="auto"/>
              <w:right w:val="single" w:sz="4" w:space="0" w:color="auto"/>
            </w:tcBorders>
            <w:shd w:val="clear" w:color="000000" w:fill="EEECE1"/>
            <w:vAlign w:val="center"/>
            <w:hideMark/>
          </w:tcPr>
          <w:p w:rsidR="005D1D77" w:rsidRPr="00D439AF" w:rsidRDefault="005D1D77" w:rsidP="00B03FF2">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 xml:space="preserve">Promowanie rozwiązań proekologicznych w miejscowych planach zagospodarowania przestrzennego </w:t>
            </w:r>
          </w:p>
        </w:tc>
        <w:tc>
          <w:tcPr>
            <w:tcW w:w="3544" w:type="dxa"/>
            <w:tcBorders>
              <w:top w:val="nil"/>
              <w:left w:val="nil"/>
              <w:bottom w:val="single" w:sz="4" w:space="0" w:color="auto"/>
              <w:right w:val="single" w:sz="4" w:space="0" w:color="auto"/>
            </w:tcBorders>
            <w:shd w:val="clear" w:color="000000" w:fill="EEECE1"/>
            <w:vAlign w:val="center"/>
            <w:hideMark/>
          </w:tcPr>
          <w:p w:rsidR="005D1D77" w:rsidRPr="00D439AF" w:rsidRDefault="005D1D77" w:rsidP="00B03FF2">
            <w:pPr>
              <w:spacing w:after="0" w:line="240" w:lineRule="auto"/>
              <w:jc w:val="center"/>
              <w:rPr>
                <w:rFonts w:eastAsia="Times New Roman" w:cs="Calibri"/>
                <w:color w:val="000000"/>
                <w:sz w:val="20"/>
                <w:szCs w:val="20"/>
                <w:lang w:eastAsia="pl-PL"/>
              </w:rPr>
            </w:pPr>
            <w:r>
              <w:rPr>
                <w:rFonts w:eastAsia="Times New Roman" w:cs="Calibri"/>
                <w:color w:val="000000"/>
                <w:sz w:val="20"/>
                <w:szCs w:val="20"/>
                <w:lang w:eastAsia="pl-PL"/>
              </w:rPr>
              <w:t>W zapisach miejscowych planów zagospodarowania przestrzennego uwzględnione zostaną zapisy dot. wykorzystania źródeł niskoemisyjnych oraz odnawialnych źródeł energii</w:t>
            </w:r>
          </w:p>
        </w:tc>
        <w:tc>
          <w:tcPr>
            <w:tcW w:w="4111" w:type="dxa"/>
            <w:tcBorders>
              <w:top w:val="nil"/>
              <w:left w:val="nil"/>
              <w:bottom w:val="single" w:sz="4" w:space="0" w:color="auto"/>
              <w:right w:val="single" w:sz="4" w:space="0" w:color="auto"/>
            </w:tcBorders>
            <w:shd w:val="clear" w:color="000000" w:fill="EEECE1"/>
            <w:vAlign w:val="center"/>
            <w:hideMark/>
          </w:tcPr>
          <w:p w:rsidR="005D1D77" w:rsidRPr="00B26E47" w:rsidRDefault="005D1D77" w:rsidP="00B03FF2">
            <w:pPr>
              <w:spacing w:after="0" w:line="240" w:lineRule="auto"/>
              <w:jc w:val="center"/>
              <w:rPr>
                <w:rFonts w:asciiTheme="minorHAnsi" w:hAnsiTheme="minorHAnsi" w:cstheme="minorHAnsi"/>
                <w:sz w:val="20"/>
                <w:szCs w:val="20"/>
              </w:rPr>
            </w:pPr>
            <w:r w:rsidRPr="00B26E47">
              <w:rPr>
                <w:rFonts w:asciiTheme="minorHAnsi" w:hAnsiTheme="minorHAnsi" w:cstheme="minorHAnsi"/>
                <w:sz w:val="20"/>
                <w:szCs w:val="20"/>
              </w:rPr>
              <w:t>Urząd Miasta i Gminy w Radzyniu Chełmińskim</w:t>
            </w:r>
          </w:p>
        </w:tc>
      </w:tr>
    </w:tbl>
    <w:p w:rsidR="00091F87" w:rsidRDefault="00091F87" w:rsidP="000A2D7B">
      <w:pPr>
        <w:pStyle w:val="Nagwek1"/>
        <w:numPr>
          <w:ilvl w:val="0"/>
          <w:numId w:val="0"/>
        </w:numPr>
        <w:rPr>
          <w:lang w:eastAsia="pl-PL"/>
        </w:rPr>
        <w:sectPr w:rsidR="00091F87" w:rsidSect="00091F87">
          <w:headerReference w:type="default" r:id="rId44"/>
          <w:pgSz w:w="16838" w:h="11906" w:orient="landscape"/>
          <w:pgMar w:top="1418" w:right="1418" w:bottom="1418" w:left="1418" w:header="709" w:footer="709" w:gutter="0"/>
          <w:cols w:space="708"/>
          <w:docGrid w:linePitch="360"/>
        </w:sectPr>
      </w:pPr>
    </w:p>
    <w:p w:rsidR="00265F58" w:rsidRPr="0096210C" w:rsidRDefault="00265F58" w:rsidP="000A2D7B">
      <w:pPr>
        <w:pStyle w:val="Nagwek1"/>
        <w:numPr>
          <w:ilvl w:val="0"/>
          <w:numId w:val="0"/>
        </w:numPr>
        <w:rPr>
          <w:lang w:eastAsia="pl-PL"/>
        </w:rPr>
      </w:pPr>
      <w:bookmarkStart w:id="109" w:name="_Toc462037532"/>
      <w:r>
        <w:rPr>
          <w:lang w:eastAsia="pl-PL"/>
        </w:rPr>
        <w:t>Załącznik 1 – Opis możliwych Źródeł finansowania</w:t>
      </w:r>
      <w:bookmarkEnd w:id="109"/>
    </w:p>
    <w:p w:rsidR="00265F58" w:rsidRPr="0096210C" w:rsidRDefault="00265F58" w:rsidP="00265F58">
      <w:pPr>
        <w:pStyle w:val="Nagwek4"/>
        <w:numPr>
          <w:ilvl w:val="0"/>
          <w:numId w:val="0"/>
        </w:numPr>
        <w:ind w:left="864"/>
      </w:pPr>
      <w:bookmarkStart w:id="110" w:name="_Toc419273673"/>
      <w:bookmarkStart w:id="111" w:name="_Toc420675761"/>
      <w:r w:rsidRPr="0096210C">
        <w:rPr>
          <w:rStyle w:val="Pogrubienie"/>
          <w:b/>
          <w:bCs/>
          <w:szCs w:val="24"/>
        </w:rPr>
        <w:t>Program Operacyjnego Infrastruktura i Środowisko 2014 – 2020(PO IiŚ)</w:t>
      </w:r>
      <w:bookmarkEnd w:id="110"/>
      <w:bookmarkEnd w:id="111"/>
    </w:p>
    <w:p w:rsidR="00265F58" w:rsidRPr="0096210C" w:rsidRDefault="00265F58" w:rsidP="00265F58">
      <w:pPr>
        <w:pStyle w:val="tekst"/>
      </w:pPr>
      <w:r w:rsidRPr="0096210C">
        <w:t>Jedną z osi priorytetowych PO IiŚ zatwierdzonego na lata 2014-2020 jest oś I: „Zmniejszenie emisyjności gospodarki”. Oś zakłada zakres wsparcia do:</w:t>
      </w:r>
    </w:p>
    <w:p w:rsidR="00265F58" w:rsidRDefault="00265F58" w:rsidP="00550463">
      <w:pPr>
        <w:pStyle w:val="tekst"/>
        <w:numPr>
          <w:ilvl w:val="1"/>
          <w:numId w:val="19"/>
        </w:numPr>
      </w:pPr>
      <w:r w:rsidRPr="0096210C">
        <w:t>produkcja oraz wykorzystanie odnawialnych źródeł energii (OZE);</w:t>
      </w:r>
    </w:p>
    <w:p w:rsidR="00265F58" w:rsidRDefault="00265F58" w:rsidP="00550463">
      <w:pPr>
        <w:pStyle w:val="tekst"/>
        <w:numPr>
          <w:ilvl w:val="1"/>
          <w:numId w:val="19"/>
        </w:numPr>
      </w:pPr>
      <w:r w:rsidRPr="0096210C">
        <w:t xml:space="preserve">sieci przesyłu i dystrybucji dla OZE; </w:t>
      </w:r>
    </w:p>
    <w:p w:rsidR="00265F58" w:rsidRDefault="00265F58" w:rsidP="00550463">
      <w:pPr>
        <w:pStyle w:val="tekst"/>
        <w:numPr>
          <w:ilvl w:val="1"/>
          <w:numId w:val="19"/>
        </w:numPr>
      </w:pPr>
      <w:r w:rsidRPr="0096210C">
        <w:t>poprawa efektywności energetycznej w przedsiębiorstwach;</w:t>
      </w:r>
    </w:p>
    <w:p w:rsidR="00265F58" w:rsidRDefault="00265F58" w:rsidP="00550463">
      <w:pPr>
        <w:pStyle w:val="tekst"/>
        <w:numPr>
          <w:ilvl w:val="1"/>
          <w:numId w:val="19"/>
        </w:numPr>
      </w:pPr>
      <w:r w:rsidRPr="0096210C">
        <w:t>poprawa efektywności energe</w:t>
      </w:r>
      <w:r>
        <w:t>tycznej w sektorze publicznym i </w:t>
      </w:r>
      <w:r w:rsidRPr="0096210C">
        <w:t>mieszkaniowym;</w:t>
      </w:r>
    </w:p>
    <w:p w:rsidR="00265F58" w:rsidRDefault="00265F58" w:rsidP="00550463">
      <w:pPr>
        <w:pStyle w:val="tekst"/>
        <w:numPr>
          <w:ilvl w:val="1"/>
          <w:numId w:val="19"/>
        </w:numPr>
      </w:pPr>
      <w:r w:rsidRPr="0096210C">
        <w:t>rozwój i wdrażanie inteligentnych systemów dystrybucji, np. budowa inteligentnych sieci dystrybucyjnych średniego i niskiego napięcia;</w:t>
      </w:r>
    </w:p>
    <w:p w:rsidR="00265F58" w:rsidRDefault="00265F58" w:rsidP="00550463">
      <w:pPr>
        <w:pStyle w:val="tekst"/>
        <w:numPr>
          <w:ilvl w:val="1"/>
          <w:numId w:val="19"/>
        </w:numPr>
      </w:pPr>
      <w:r w:rsidRPr="0096210C">
        <w:t>inwestycje na rzecz ograniczenia strat ener</w:t>
      </w:r>
      <w:r>
        <w:t>gii (w tym sieci ciepłownicze i </w:t>
      </w:r>
      <w:r w:rsidRPr="0096210C">
        <w:t>chłodnicze)</w:t>
      </w:r>
    </w:p>
    <w:p w:rsidR="00265F58" w:rsidRDefault="00265F58" w:rsidP="00550463">
      <w:pPr>
        <w:pStyle w:val="tekst"/>
        <w:numPr>
          <w:ilvl w:val="1"/>
          <w:numId w:val="19"/>
        </w:numPr>
      </w:pPr>
      <w:r w:rsidRPr="0096210C">
        <w:t>kogeneracja.</w:t>
      </w:r>
    </w:p>
    <w:p w:rsidR="00265F58" w:rsidRPr="0096210C" w:rsidRDefault="00265F58" w:rsidP="00265F58">
      <w:pPr>
        <w:pStyle w:val="tekst"/>
      </w:pPr>
      <w:r w:rsidRPr="0096210C">
        <w:t>Program skierowany jest do:</w:t>
      </w:r>
    </w:p>
    <w:p w:rsidR="00265F58" w:rsidRDefault="00265F58" w:rsidP="00550463">
      <w:pPr>
        <w:pStyle w:val="tekst"/>
        <w:numPr>
          <w:ilvl w:val="1"/>
          <w:numId w:val="20"/>
        </w:numPr>
      </w:pPr>
      <w:r w:rsidRPr="0096210C">
        <w:t>jednostek samorządu terytorialnego i działające w ich imieniu jednostki organizacyjne;</w:t>
      </w:r>
    </w:p>
    <w:p w:rsidR="00265F58" w:rsidRDefault="00265F58" w:rsidP="00550463">
      <w:pPr>
        <w:pStyle w:val="tekst"/>
        <w:numPr>
          <w:ilvl w:val="1"/>
          <w:numId w:val="20"/>
        </w:numPr>
      </w:pPr>
      <w:r w:rsidRPr="0096210C">
        <w:t>jednostek administracji rządowej oraz podległe jej organy;</w:t>
      </w:r>
    </w:p>
    <w:p w:rsidR="00265F58" w:rsidRDefault="00265F58" w:rsidP="00550463">
      <w:pPr>
        <w:pStyle w:val="tekst"/>
        <w:numPr>
          <w:ilvl w:val="1"/>
          <w:numId w:val="20"/>
        </w:numPr>
      </w:pPr>
      <w:r w:rsidRPr="0096210C">
        <w:t>organizacji pozarządowych;</w:t>
      </w:r>
    </w:p>
    <w:p w:rsidR="00265F58" w:rsidRDefault="00265F58" w:rsidP="00550463">
      <w:pPr>
        <w:pStyle w:val="tekst"/>
        <w:numPr>
          <w:ilvl w:val="1"/>
          <w:numId w:val="20"/>
        </w:numPr>
      </w:pPr>
      <w:r w:rsidRPr="0096210C">
        <w:t>spółdzielni oraz wspólnot mieszkaniowych;</w:t>
      </w:r>
    </w:p>
    <w:p w:rsidR="00265F58" w:rsidRDefault="00265F58" w:rsidP="00550463">
      <w:pPr>
        <w:pStyle w:val="tekst"/>
        <w:numPr>
          <w:ilvl w:val="1"/>
          <w:numId w:val="20"/>
        </w:numPr>
      </w:pPr>
      <w:r w:rsidRPr="0096210C">
        <w:t>przedsiębiorcy oraz podmioty świadczące usługi publiczne.</w:t>
      </w:r>
    </w:p>
    <w:p w:rsidR="00265F58" w:rsidRPr="0096210C" w:rsidRDefault="00265F58" w:rsidP="00265F58">
      <w:pPr>
        <w:pStyle w:val="tekst"/>
      </w:pPr>
      <w:r w:rsidRPr="0096210C">
        <w:t xml:space="preserve">Alokacja środków Unii Europejskiej wynosi 1,5 mld euro finansowana z Funduszu Spójności, planowane formy wsparcia to bezzwrotne oraz zwrotne dotacje z uwzględnieniem pomocy publicznej, a instytucją pośredniczącą jest Ministerstwo Gospodarki. </w:t>
      </w:r>
    </w:p>
    <w:p w:rsidR="00265F58" w:rsidRPr="0096210C" w:rsidRDefault="00265F58" w:rsidP="00265F58">
      <w:pPr>
        <w:pStyle w:val="tekst"/>
      </w:pPr>
      <w:r w:rsidRPr="0096210C">
        <w:t>Szczegółowe cele oraz wskaźniki rezultatu celu tematycznego nr 4: „Wspieranie przejścia na gospodarkę niskoemisyjną we wszystkich sektorach” zostały przedstawione poniżej. Do ubiegania się o środki z wyżej wymienionego celu wymagane są dok</w:t>
      </w:r>
      <w:r>
        <w:t>umenty planistyczne w tym Plan g</w:t>
      </w:r>
      <w:r w:rsidRPr="0096210C">
        <w:t xml:space="preserve">ospodarki </w:t>
      </w:r>
      <w:r>
        <w:t>n</w:t>
      </w:r>
      <w:r w:rsidRPr="0096210C">
        <w:t>iskoemisyjnej.</w:t>
      </w:r>
    </w:p>
    <w:p w:rsidR="00915578" w:rsidRDefault="00265F58" w:rsidP="00915578">
      <w:pPr>
        <w:pStyle w:val="tekst"/>
        <w:keepNext/>
        <w:ind w:firstLine="0"/>
        <w:jc w:val="left"/>
      </w:pPr>
      <w:r w:rsidRPr="0096210C">
        <w:rPr>
          <w:noProof/>
          <w:lang w:eastAsia="pl-PL"/>
        </w:rPr>
        <w:drawing>
          <wp:inline distT="0" distB="0" distL="0" distR="0">
            <wp:extent cx="5762625" cy="3543300"/>
            <wp:effectExtent l="19050" t="0" r="952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5" cstate="print"/>
                    <a:srcRect/>
                    <a:stretch>
                      <a:fillRect/>
                    </a:stretch>
                  </pic:blipFill>
                  <pic:spPr bwMode="auto">
                    <a:xfrm>
                      <a:off x="0" y="0"/>
                      <a:ext cx="5762625" cy="3543300"/>
                    </a:xfrm>
                    <a:prstGeom prst="rect">
                      <a:avLst/>
                    </a:prstGeom>
                    <a:noFill/>
                    <a:ln w="9525">
                      <a:noFill/>
                      <a:miter lim="800000"/>
                      <a:headEnd/>
                      <a:tailEnd/>
                    </a:ln>
                  </pic:spPr>
                </pic:pic>
              </a:graphicData>
            </a:graphic>
          </wp:inline>
        </w:drawing>
      </w:r>
    </w:p>
    <w:p w:rsidR="00265F58" w:rsidRPr="0096210C" w:rsidRDefault="00915578" w:rsidP="00915578">
      <w:pPr>
        <w:pStyle w:val="podpis"/>
      </w:pPr>
      <w:bookmarkStart w:id="112" w:name="_Toc462037577"/>
      <w:r>
        <w:t xml:space="preserve">Rys. </w:t>
      </w:r>
      <w:r w:rsidR="00F57D9D">
        <w:fldChar w:fldCharType="begin"/>
      </w:r>
      <w:r w:rsidR="004352B0">
        <w:instrText xml:space="preserve"> SEQ Rys. \* ARABIC </w:instrText>
      </w:r>
      <w:r w:rsidR="00F57D9D">
        <w:fldChar w:fldCharType="separate"/>
      </w:r>
      <w:r w:rsidR="00AD6038">
        <w:rPr>
          <w:noProof/>
        </w:rPr>
        <w:t>13</w:t>
      </w:r>
      <w:r w:rsidR="00F57D9D">
        <w:rPr>
          <w:noProof/>
        </w:rPr>
        <w:fldChar w:fldCharType="end"/>
      </w:r>
      <w:bookmarkStart w:id="113" w:name="_Toc419273591"/>
      <w:bookmarkStart w:id="114" w:name="_Toc426647569"/>
      <w:r w:rsidR="00265F58" w:rsidRPr="0096210C">
        <w:t>Cele szczegółowe PO IiŚ na latach 2014-2020</w:t>
      </w:r>
      <w:bookmarkEnd w:id="112"/>
      <w:bookmarkEnd w:id="113"/>
      <w:bookmarkEnd w:id="114"/>
    </w:p>
    <w:p w:rsidR="00265F58" w:rsidRPr="0096210C" w:rsidRDefault="00265F58" w:rsidP="00265F58">
      <w:pPr>
        <w:pStyle w:val="podpis"/>
      </w:pPr>
      <w:r w:rsidRPr="0096210C">
        <w:t xml:space="preserve">Źródło: Ministerstwo Infrastruktury i Rozwoju </w:t>
      </w:r>
    </w:p>
    <w:p w:rsidR="007C2273" w:rsidRPr="007C2273" w:rsidRDefault="007C2273" w:rsidP="007C2273">
      <w:pPr>
        <w:pStyle w:val="Nagwek4"/>
        <w:numPr>
          <w:ilvl w:val="0"/>
          <w:numId w:val="0"/>
        </w:numPr>
        <w:ind w:left="1148"/>
      </w:pPr>
      <w:bookmarkStart w:id="115" w:name="_Toc420491065"/>
      <w:r w:rsidRPr="007C2273">
        <w:t>Regionalny Program Operacyjny Województwa Kujawsko-Pomorskiego na lata 2014-2020</w:t>
      </w:r>
      <w:bookmarkEnd w:id="115"/>
    </w:p>
    <w:p w:rsidR="007C2273" w:rsidRPr="007C2273" w:rsidRDefault="007C2273" w:rsidP="007C2273">
      <w:pPr>
        <w:pStyle w:val="NormalnyWeb"/>
        <w:spacing w:before="0" w:beforeAutospacing="0" w:after="0" w:afterAutospacing="0" w:line="360" w:lineRule="auto"/>
        <w:ind w:firstLine="708"/>
        <w:jc w:val="both"/>
      </w:pPr>
      <w:r w:rsidRPr="007C2273">
        <w:rPr>
          <w:bCs/>
        </w:rPr>
        <w:t xml:space="preserve">Dokument jest podstawowym instrumentem realizacji celów Strategii rozwoju województwa kujawsko-pomorskiego do roku 2020 – Plan modernizacji 2020+. Strategia Programu jest w pełni spójna z celami krajowymi wskazanymi w Strategii Rozwoju Kraju do 2020 roku i jednocześnie zachowuje synergię z celami Strategii Europa 2020. Program zawiera streszczenie analizy społeczno-gospodarczej regionu wraz z wynikającymi z niej głównymi wyzwaniami rozwojowymi dla województwa, opis priorytetów wraz </w:t>
      </w:r>
      <w:r w:rsidRPr="007C2273">
        <w:rPr>
          <w:bCs/>
        </w:rPr>
        <w:br/>
        <w:t>z uzasadnieniem, syntetyczny opis wdrażania, a także szacunkowy plan finansowy. Celem głównym RPO WK-P 2014-2020 jest uczynienie województwa kujawsko-pomorskiego konkurencyjnym i innowacyjnym regionem Europy oraz poprawa jakości życia jego mieszkańców.</w:t>
      </w:r>
    </w:p>
    <w:p w:rsidR="007C2273" w:rsidRPr="007C2273" w:rsidRDefault="007C2273" w:rsidP="007C2273">
      <w:pPr>
        <w:pStyle w:val="tekst"/>
      </w:pPr>
      <w:r w:rsidRPr="007C2273">
        <w:t>Projekt  RPO Województwa Kujawsko-Pomorskiego na lata 2014-2020 zawiera oś priorytetową nr 3: „Efektywność energetyczna i gospodarka niskoemisyjna w regionie”. Środki przeznaczone na daną oś wyniosą 282,23 mln euro, z czego 246,8 mln euro będzie pochodziło ze środków Europejskiego Funduszu Rozwoju Regionalnego (EFRR). Oś „Efektywność energetyczna i gospodarka niskoemisyjna w regionie” zakłada podjęcie działań:</w:t>
      </w: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3070"/>
        <w:gridCol w:w="4693"/>
        <w:gridCol w:w="1449"/>
      </w:tblGrid>
      <w:tr w:rsidR="007C2273" w:rsidRPr="007C2273" w:rsidTr="005F708B">
        <w:tc>
          <w:tcPr>
            <w:tcW w:w="3070" w:type="dxa"/>
            <w:shd w:val="clear" w:color="auto" w:fill="4BACC6"/>
          </w:tcPr>
          <w:p w:rsidR="007C2273" w:rsidRPr="007C2273" w:rsidRDefault="007C2273" w:rsidP="005F708B">
            <w:pPr>
              <w:pStyle w:val="tekst"/>
              <w:spacing w:line="276" w:lineRule="auto"/>
              <w:ind w:firstLine="0"/>
              <w:rPr>
                <w:b/>
                <w:bCs/>
                <w:color w:val="FFFFFF"/>
              </w:rPr>
            </w:pPr>
            <w:r w:rsidRPr="007C2273">
              <w:rPr>
                <w:b/>
                <w:bCs/>
                <w:color w:val="FFFFFF"/>
              </w:rPr>
              <w:t>Nr działania</w:t>
            </w:r>
          </w:p>
        </w:tc>
        <w:tc>
          <w:tcPr>
            <w:tcW w:w="4693" w:type="dxa"/>
            <w:shd w:val="clear" w:color="auto" w:fill="4BACC6"/>
          </w:tcPr>
          <w:p w:rsidR="007C2273" w:rsidRPr="007C2273" w:rsidRDefault="007C2273" w:rsidP="005F708B">
            <w:pPr>
              <w:pStyle w:val="tekst"/>
              <w:spacing w:line="276" w:lineRule="auto"/>
              <w:ind w:firstLine="0"/>
              <w:rPr>
                <w:b/>
                <w:bCs/>
                <w:color w:val="FFFFFF"/>
              </w:rPr>
            </w:pPr>
            <w:r w:rsidRPr="007C2273">
              <w:rPr>
                <w:b/>
                <w:bCs/>
                <w:color w:val="FFFFFF"/>
              </w:rPr>
              <w:t>Cel szczegółowy</w:t>
            </w:r>
          </w:p>
        </w:tc>
        <w:tc>
          <w:tcPr>
            <w:tcW w:w="1449" w:type="dxa"/>
            <w:shd w:val="clear" w:color="auto" w:fill="4BACC6"/>
          </w:tcPr>
          <w:p w:rsidR="007C2273" w:rsidRPr="007C2273" w:rsidRDefault="007C2273" w:rsidP="005F708B">
            <w:pPr>
              <w:pStyle w:val="tekst"/>
              <w:spacing w:line="276" w:lineRule="auto"/>
              <w:ind w:firstLine="0"/>
              <w:jc w:val="center"/>
              <w:rPr>
                <w:b/>
                <w:bCs/>
                <w:color w:val="FFFFFF"/>
              </w:rPr>
            </w:pPr>
            <w:r w:rsidRPr="007C2273">
              <w:rPr>
                <w:b/>
                <w:bCs/>
                <w:color w:val="FFFFFF"/>
              </w:rPr>
              <w:t>alokacja środków (EFRR) [€]</w:t>
            </w:r>
          </w:p>
        </w:tc>
      </w:tr>
      <w:tr w:rsidR="007C2273" w:rsidRPr="007C2273" w:rsidTr="005F708B">
        <w:tc>
          <w:tcPr>
            <w:tcW w:w="3070" w:type="dxa"/>
            <w:tcBorders>
              <w:top w:val="single" w:sz="8" w:space="0" w:color="4BACC6"/>
              <w:left w:val="single" w:sz="8" w:space="0" w:color="4BACC6"/>
              <w:bottom w:val="single" w:sz="8" w:space="0" w:color="4BACC6"/>
            </w:tcBorders>
          </w:tcPr>
          <w:p w:rsidR="007C2273" w:rsidRPr="007C2273" w:rsidRDefault="007C2273" w:rsidP="005F708B">
            <w:pPr>
              <w:pStyle w:val="tekst"/>
              <w:spacing w:line="276" w:lineRule="auto"/>
              <w:ind w:firstLine="0"/>
              <w:rPr>
                <w:b/>
                <w:bCs/>
                <w:sz w:val="22"/>
              </w:rPr>
            </w:pPr>
            <w:r w:rsidRPr="007C2273">
              <w:rPr>
                <w:b/>
                <w:bCs/>
                <w:sz w:val="22"/>
              </w:rPr>
              <w:t>3.1 Wspieranie wytwarzania i dystrybucji energii pochodzącej ze źródeł odnawialnych</w:t>
            </w:r>
          </w:p>
        </w:tc>
        <w:tc>
          <w:tcPr>
            <w:tcW w:w="4693" w:type="dxa"/>
            <w:tcBorders>
              <w:top w:val="single" w:sz="8" w:space="0" w:color="4BACC6"/>
              <w:bottom w:val="single" w:sz="8" w:space="0" w:color="4BACC6"/>
            </w:tcBorders>
          </w:tcPr>
          <w:p w:rsidR="007C2273" w:rsidRPr="007C2273" w:rsidRDefault="007C2273" w:rsidP="005F708B">
            <w:pPr>
              <w:spacing w:after="0" w:line="240" w:lineRule="auto"/>
              <w:rPr>
                <w:rFonts w:ascii="Times New Roman" w:eastAsia="Times New Roman" w:hAnsi="Times New Roman"/>
                <w:lang w:eastAsia="pl-PL"/>
              </w:rPr>
            </w:pPr>
            <w:r w:rsidRPr="007C2273">
              <w:rPr>
                <w:rFonts w:ascii="Times New Roman" w:eastAsia="Times New Roman" w:hAnsi="Times New Roman"/>
                <w:lang w:eastAsia="pl-PL"/>
              </w:rPr>
              <w:t>Zwiększony udział energii ze źródeł odnawialnych w produkcji energii w województwie</w:t>
            </w:r>
          </w:p>
          <w:p w:rsidR="007C2273" w:rsidRPr="007C2273" w:rsidRDefault="007C2273" w:rsidP="005F708B">
            <w:pPr>
              <w:pStyle w:val="tekst"/>
              <w:spacing w:line="276" w:lineRule="auto"/>
              <w:ind w:firstLine="0"/>
              <w:rPr>
                <w:sz w:val="22"/>
              </w:rPr>
            </w:pPr>
          </w:p>
        </w:tc>
        <w:tc>
          <w:tcPr>
            <w:tcW w:w="1449" w:type="dxa"/>
            <w:tcBorders>
              <w:top w:val="single" w:sz="8" w:space="0" w:color="4BACC6"/>
              <w:bottom w:val="single" w:sz="8" w:space="0" w:color="4BACC6"/>
              <w:right w:val="single" w:sz="8" w:space="0" w:color="4BACC6"/>
            </w:tcBorders>
          </w:tcPr>
          <w:p w:rsidR="007C2273" w:rsidRPr="007C2273" w:rsidRDefault="007C2273" w:rsidP="005F708B">
            <w:pPr>
              <w:pStyle w:val="tekst"/>
              <w:spacing w:line="276" w:lineRule="auto"/>
              <w:ind w:firstLine="0"/>
              <w:rPr>
                <w:sz w:val="22"/>
              </w:rPr>
            </w:pPr>
            <w:r w:rsidRPr="007C2273">
              <w:rPr>
                <w:sz w:val="22"/>
              </w:rPr>
              <w:t>38,4 mln</w:t>
            </w:r>
          </w:p>
        </w:tc>
      </w:tr>
      <w:tr w:rsidR="007C2273" w:rsidRPr="007C2273" w:rsidTr="005F708B">
        <w:tc>
          <w:tcPr>
            <w:tcW w:w="3070" w:type="dxa"/>
          </w:tcPr>
          <w:p w:rsidR="007C2273" w:rsidRPr="007C2273" w:rsidRDefault="007C2273" w:rsidP="005F708B">
            <w:pPr>
              <w:pStyle w:val="tekst"/>
              <w:spacing w:line="276" w:lineRule="auto"/>
              <w:ind w:firstLine="0"/>
              <w:rPr>
                <w:b/>
                <w:bCs/>
                <w:sz w:val="22"/>
              </w:rPr>
            </w:pPr>
            <w:r w:rsidRPr="007C2273">
              <w:rPr>
                <w:b/>
                <w:bCs/>
                <w:sz w:val="22"/>
              </w:rPr>
              <w:t>3.2.Efektywność energetyczna w przedsiębiorstwach</w:t>
            </w:r>
          </w:p>
        </w:tc>
        <w:tc>
          <w:tcPr>
            <w:tcW w:w="4693" w:type="dxa"/>
          </w:tcPr>
          <w:p w:rsidR="007C2273" w:rsidRPr="007C2273" w:rsidRDefault="007C2273" w:rsidP="005F708B">
            <w:pPr>
              <w:pStyle w:val="tekst"/>
              <w:spacing w:line="240" w:lineRule="auto"/>
              <w:ind w:firstLine="0"/>
              <w:jc w:val="left"/>
              <w:rPr>
                <w:sz w:val="22"/>
              </w:rPr>
            </w:pPr>
            <w:r w:rsidRPr="007C2273">
              <w:rPr>
                <w:sz w:val="22"/>
              </w:rPr>
              <w:t xml:space="preserve">Zwiększona efektywność energetyczna przedsiębiorstw </w:t>
            </w:r>
          </w:p>
        </w:tc>
        <w:tc>
          <w:tcPr>
            <w:tcW w:w="1449" w:type="dxa"/>
          </w:tcPr>
          <w:p w:rsidR="007C2273" w:rsidRPr="007C2273" w:rsidRDefault="007C2273" w:rsidP="005F708B">
            <w:pPr>
              <w:pStyle w:val="tekst"/>
              <w:spacing w:line="276" w:lineRule="auto"/>
              <w:ind w:firstLine="0"/>
              <w:rPr>
                <w:sz w:val="22"/>
              </w:rPr>
            </w:pPr>
            <w:r w:rsidRPr="007C2273">
              <w:rPr>
                <w:sz w:val="22"/>
              </w:rPr>
              <w:t>38,4 mln</w:t>
            </w:r>
          </w:p>
        </w:tc>
      </w:tr>
      <w:tr w:rsidR="007C2273" w:rsidRPr="007C2273" w:rsidTr="005F708B">
        <w:tc>
          <w:tcPr>
            <w:tcW w:w="3070" w:type="dxa"/>
            <w:tcBorders>
              <w:top w:val="single" w:sz="8" w:space="0" w:color="4BACC6"/>
              <w:left w:val="single" w:sz="8" w:space="0" w:color="4BACC6"/>
              <w:bottom w:val="single" w:sz="8" w:space="0" w:color="4BACC6"/>
            </w:tcBorders>
          </w:tcPr>
          <w:p w:rsidR="007C2273" w:rsidRPr="007C2273" w:rsidRDefault="007C2273" w:rsidP="005F708B">
            <w:pPr>
              <w:pStyle w:val="tekst"/>
              <w:spacing w:line="276" w:lineRule="auto"/>
              <w:ind w:firstLine="0"/>
              <w:rPr>
                <w:b/>
                <w:bCs/>
                <w:sz w:val="22"/>
              </w:rPr>
            </w:pPr>
            <w:r w:rsidRPr="007C2273">
              <w:rPr>
                <w:b/>
                <w:bCs/>
                <w:sz w:val="22"/>
              </w:rPr>
              <w:t xml:space="preserve">3.3.Efektywność energetyczna w sektorze publicznym </w:t>
            </w:r>
          </w:p>
          <w:p w:rsidR="007C2273" w:rsidRPr="007C2273" w:rsidRDefault="007C2273" w:rsidP="005F708B">
            <w:pPr>
              <w:pStyle w:val="tekst"/>
              <w:spacing w:line="276" w:lineRule="auto"/>
              <w:ind w:firstLine="0"/>
              <w:rPr>
                <w:b/>
                <w:bCs/>
                <w:sz w:val="22"/>
              </w:rPr>
            </w:pPr>
            <w:r w:rsidRPr="007C2273">
              <w:rPr>
                <w:b/>
                <w:bCs/>
                <w:sz w:val="22"/>
              </w:rPr>
              <w:t>i mieszkaniowym</w:t>
            </w:r>
          </w:p>
        </w:tc>
        <w:tc>
          <w:tcPr>
            <w:tcW w:w="4693" w:type="dxa"/>
            <w:tcBorders>
              <w:top w:val="single" w:sz="8" w:space="0" w:color="4BACC6"/>
              <w:bottom w:val="single" w:sz="8" w:space="0" w:color="4BACC6"/>
            </w:tcBorders>
          </w:tcPr>
          <w:p w:rsidR="007C2273" w:rsidRPr="007C2273" w:rsidRDefault="007C2273" w:rsidP="005F708B">
            <w:pPr>
              <w:pStyle w:val="tekst"/>
              <w:spacing w:line="240" w:lineRule="auto"/>
              <w:ind w:firstLine="49"/>
              <w:jc w:val="left"/>
              <w:rPr>
                <w:sz w:val="22"/>
                <w:lang w:eastAsia="pl-PL"/>
              </w:rPr>
            </w:pPr>
            <w:r w:rsidRPr="007C2273">
              <w:rPr>
                <w:sz w:val="22"/>
                <w:lang w:eastAsia="pl-PL"/>
              </w:rPr>
              <w:t xml:space="preserve">Zwiększona efektywność energetyczna budynków użyteczności publicznej </w:t>
            </w:r>
          </w:p>
          <w:p w:rsidR="007C2273" w:rsidRPr="007C2273" w:rsidRDefault="007C2273" w:rsidP="005F708B">
            <w:pPr>
              <w:pStyle w:val="tekst"/>
              <w:spacing w:line="240" w:lineRule="auto"/>
              <w:ind w:firstLine="49"/>
              <w:jc w:val="left"/>
              <w:rPr>
                <w:sz w:val="22"/>
                <w:lang w:eastAsia="pl-PL"/>
              </w:rPr>
            </w:pPr>
            <w:r w:rsidRPr="007C2273">
              <w:rPr>
                <w:sz w:val="22"/>
                <w:lang w:eastAsia="pl-PL"/>
              </w:rPr>
              <w:t>i wielorodzinnych budynków mieszkaniowych</w:t>
            </w:r>
          </w:p>
        </w:tc>
        <w:tc>
          <w:tcPr>
            <w:tcW w:w="1449" w:type="dxa"/>
            <w:tcBorders>
              <w:top w:val="single" w:sz="8" w:space="0" w:color="4BACC6"/>
              <w:bottom w:val="single" w:sz="8" w:space="0" w:color="4BACC6"/>
              <w:right w:val="single" w:sz="8" w:space="0" w:color="4BACC6"/>
            </w:tcBorders>
          </w:tcPr>
          <w:p w:rsidR="007C2273" w:rsidRPr="007C2273" w:rsidRDefault="007C2273" w:rsidP="005F708B">
            <w:pPr>
              <w:pStyle w:val="tekst"/>
              <w:spacing w:line="276" w:lineRule="auto"/>
              <w:ind w:firstLine="0"/>
              <w:rPr>
                <w:sz w:val="22"/>
              </w:rPr>
            </w:pPr>
            <w:r w:rsidRPr="007C2273">
              <w:rPr>
                <w:sz w:val="22"/>
              </w:rPr>
              <w:t>50,3 mln</w:t>
            </w:r>
          </w:p>
        </w:tc>
      </w:tr>
      <w:tr w:rsidR="007C2273" w:rsidRPr="007C2273" w:rsidTr="005F708B">
        <w:tc>
          <w:tcPr>
            <w:tcW w:w="3070" w:type="dxa"/>
          </w:tcPr>
          <w:p w:rsidR="007C2273" w:rsidRPr="007C2273" w:rsidRDefault="007C2273" w:rsidP="005F708B">
            <w:pPr>
              <w:pStyle w:val="tekst"/>
              <w:spacing w:line="276" w:lineRule="auto"/>
              <w:ind w:firstLine="0"/>
              <w:rPr>
                <w:b/>
                <w:bCs/>
                <w:sz w:val="22"/>
              </w:rPr>
            </w:pPr>
            <w:r w:rsidRPr="007C2273">
              <w:rPr>
                <w:b/>
                <w:bCs/>
                <w:sz w:val="22"/>
              </w:rPr>
              <w:t>3.4. Zrównoważona mobilność miejska i promowanie strategii niskoemisyjnych</w:t>
            </w:r>
          </w:p>
        </w:tc>
        <w:tc>
          <w:tcPr>
            <w:tcW w:w="4693" w:type="dxa"/>
          </w:tcPr>
          <w:p w:rsidR="007C2273" w:rsidRPr="007C2273" w:rsidRDefault="007C2273" w:rsidP="005F708B">
            <w:pPr>
              <w:pStyle w:val="tekst"/>
              <w:spacing w:line="240" w:lineRule="auto"/>
              <w:ind w:firstLine="0"/>
              <w:jc w:val="left"/>
              <w:rPr>
                <w:sz w:val="22"/>
              </w:rPr>
            </w:pPr>
            <w:r w:rsidRPr="007C2273">
              <w:rPr>
                <w:sz w:val="22"/>
              </w:rPr>
              <w:t xml:space="preserve">Zwiększone wykorzystanie transportu publicznego w miastach i ich obszarach funkcjonalnych </w:t>
            </w:r>
          </w:p>
        </w:tc>
        <w:tc>
          <w:tcPr>
            <w:tcW w:w="1449" w:type="dxa"/>
          </w:tcPr>
          <w:p w:rsidR="007C2273" w:rsidRPr="007C2273" w:rsidRDefault="007C2273" w:rsidP="005F708B">
            <w:pPr>
              <w:pStyle w:val="tekst"/>
              <w:spacing w:line="276" w:lineRule="auto"/>
              <w:ind w:firstLine="0"/>
              <w:rPr>
                <w:sz w:val="22"/>
              </w:rPr>
            </w:pPr>
            <w:r w:rsidRPr="007C2273">
              <w:rPr>
                <w:sz w:val="22"/>
              </w:rPr>
              <w:t>64,2 mln</w:t>
            </w:r>
          </w:p>
        </w:tc>
      </w:tr>
      <w:tr w:rsidR="007C2273" w:rsidRPr="007C2273" w:rsidTr="005F708B">
        <w:tc>
          <w:tcPr>
            <w:tcW w:w="3070" w:type="dxa"/>
            <w:tcBorders>
              <w:top w:val="single" w:sz="8" w:space="0" w:color="4BACC6"/>
              <w:left w:val="single" w:sz="8" w:space="0" w:color="4BACC6"/>
              <w:bottom w:val="single" w:sz="4" w:space="0" w:color="auto"/>
            </w:tcBorders>
          </w:tcPr>
          <w:p w:rsidR="007C2273" w:rsidRPr="007C2273" w:rsidRDefault="007C2273" w:rsidP="005F708B">
            <w:pPr>
              <w:pStyle w:val="tekst"/>
              <w:ind w:firstLine="0"/>
              <w:jc w:val="left"/>
              <w:rPr>
                <w:b/>
                <w:bCs/>
                <w:sz w:val="22"/>
                <w:lang w:eastAsia="pl-PL"/>
              </w:rPr>
            </w:pPr>
            <w:r w:rsidRPr="007C2273">
              <w:rPr>
                <w:b/>
                <w:bCs/>
                <w:sz w:val="22"/>
              </w:rPr>
              <w:t xml:space="preserve">3.5. </w:t>
            </w:r>
            <w:r w:rsidRPr="007C2273">
              <w:rPr>
                <w:b/>
                <w:bCs/>
                <w:sz w:val="22"/>
                <w:lang w:eastAsia="pl-PL"/>
              </w:rPr>
              <w:t xml:space="preserve">Efektywność energetyczna i gospodarka niskoemisyjna w ramach </w:t>
            </w:r>
          </w:p>
          <w:p w:rsidR="007C2273" w:rsidRPr="007C2273" w:rsidRDefault="007C2273" w:rsidP="005F708B">
            <w:pPr>
              <w:pStyle w:val="tekst"/>
              <w:ind w:firstLine="0"/>
              <w:jc w:val="left"/>
              <w:rPr>
                <w:b/>
                <w:bCs/>
                <w:sz w:val="22"/>
                <w:lang w:eastAsia="pl-PL"/>
              </w:rPr>
            </w:pPr>
            <w:r w:rsidRPr="007C2273">
              <w:rPr>
                <w:b/>
                <w:bCs/>
                <w:sz w:val="22"/>
                <w:lang w:eastAsia="pl-PL"/>
              </w:rPr>
              <w:t>ZIT</w:t>
            </w:r>
          </w:p>
          <w:p w:rsidR="007C2273" w:rsidRPr="007C2273" w:rsidRDefault="007C2273" w:rsidP="005F708B">
            <w:pPr>
              <w:pStyle w:val="tekst"/>
              <w:spacing w:line="276" w:lineRule="auto"/>
              <w:ind w:firstLine="0"/>
              <w:rPr>
                <w:b/>
                <w:bCs/>
                <w:sz w:val="22"/>
              </w:rPr>
            </w:pPr>
            <w:r w:rsidRPr="007C2273">
              <w:rPr>
                <w:b/>
                <w:bCs/>
                <w:sz w:val="22"/>
              </w:rPr>
              <w:t>i</w:t>
            </w:r>
          </w:p>
        </w:tc>
        <w:tc>
          <w:tcPr>
            <w:tcW w:w="4693" w:type="dxa"/>
            <w:tcBorders>
              <w:top w:val="single" w:sz="8" w:space="0" w:color="4BACC6"/>
              <w:bottom w:val="single" w:sz="4" w:space="0" w:color="auto"/>
            </w:tcBorders>
          </w:tcPr>
          <w:p w:rsidR="007C2273" w:rsidRPr="007C2273" w:rsidRDefault="007C2273" w:rsidP="005F708B">
            <w:pPr>
              <w:pStyle w:val="tekst"/>
              <w:spacing w:line="240" w:lineRule="auto"/>
              <w:ind w:firstLine="0"/>
              <w:jc w:val="left"/>
              <w:rPr>
                <w:sz w:val="22"/>
                <w:lang w:eastAsia="pl-PL"/>
              </w:rPr>
            </w:pPr>
            <w:r w:rsidRPr="007C2273">
              <w:rPr>
                <w:sz w:val="22"/>
                <w:lang w:eastAsia="pl-PL"/>
              </w:rPr>
              <w:t xml:space="preserve">Zwiększona efektywność energetyczna budynków użyteczności publicznej i wielorodzinnych budynków mieszkaniowych </w:t>
            </w:r>
          </w:p>
          <w:p w:rsidR="007C2273" w:rsidRPr="007C2273" w:rsidRDefault="007C2273" w:rsidP="005F708B">
            <w:pPr>
              <w:pStyle w:val="tekst"/>
              <w:spacing w:line="240" w:lineRule="auto"/>
              <w:ind w:firstLine="0"/>
              <w:jc w:val="left"/>
              <w:rPr>
                <w:sz w:val="22"/>
                <w:lang w:eastAsia="pl-PL"/>
              </w:rPr>
            </w:pPr>
            <w:r w:rsidRPr="007C2273">
              <w:rPr>
                <w:sz w:val="22"/>
                <w:lang w:eastAsia="pl-PL"/>
              </w:rPr>
              <w:t xml:space="preserve">Zwiększone wykorzystanie transportu publicznego w miastach i ich obszarach </w:t>
            </w:r>
          </w:p>
          <w:p w:rsidR="007C2273" w:rsidRPr="007C2273" w:rsidRDefault="007C2273" w:rsidP="005F708B">
            <w:pPr>
              <w:pStyle w:val="tekst"/>
              <w:spacing w:line="240" w:lineRule="auto"/>
              <w:ind w:firstLine="0"/>
              <w:jc w:val="left"/>
              <w:rPr>
                <w:sz w:val="22"/>
                <w:lang w:eastAsia="pl-PL"/>
              </w:rPr>
            </w:pPr>
            <w:r w:rsidRPr="007C2273">
              <w:rPr>
                <w:sz w:val="22"/>
                <w:lang w:eastAsia="pl-PL"/>
              </w:rPr>
              <w:t>funkcjonalnych</w:t>
            </w:r>
          </w:p>
          <w:p w:rsidR="007C2273" w:rsidRPr="007C2273" w:rsidRDefault="007C2273" w:rsidP="005F708B">
            <w:pPr>
              <w:pStyle w:val="tekst"/>
              <w:spacing w:line="240" w:lineRule="auto"/>
              <w:ind w:firstLine="0"/>
              <w:jc w:val="left"/>
              <w:rPr>
                <w:sz w:val="22"/>
              </w:rPr>
            </w:pPr>
          </w:p>
        </w:tc>
        <w:tc>
          <w:tcPr>
            <w:tcW w:w="1449" w:type="dxa"/>
            <w:tcBorders>
              <w:top w:val="single" w:sz="8" w:space="0" w:color="4BACC6"/>
              <w:bottom w:val="single" w:sz="4" w:space="0" w:color="auto"/>
              <w:right w:val="single" w:sz="8" w:space="0" w:color="4BACC6"/>
            </w:tcBorders>
          </w:tcPr>
          <w:p w:rsidR="007C2273" w:rsidRPr="007C2273" w:rsidRDefault="007C2273" w:rsidP="005F708B">
            <w:pPr>
              <w:pStyle w:val="tekst"/>
              <w:spacing w:line="276" w:lineRule="auto"/>
              <w:ind w:firstLine="0"/>
              <w:rPr>
                <w:sz w:val="22"/>
              </w:rPr>
            </w:pPr>
            <w:r w:rsidRPr="007C2273">
              <w:rPr>
                <w:sz w:val="22"/>
              </w:rPr>
              <w:t>90,7 mln</w:t>
            </w:r>
          </w:p>
        </w:tc>
      </w:tr>
      <w:tr w:rsidR="007C2273" w:rsidRPr="007C2273" w:rsidTr="005F708B">
        <w:tc>
          <w:tcPr>
            <w:tcW w:w="9212" w:type="dxa"/>
            <w:gridSpan w:val="3"/>
            <w:tcBorders>
              <w:top w:val="single" w:sz="4" w:space="0" w:color="auto"/>
              <w:left w:val="nil"/>
              <w:bottom w:val="nil"/>
              <w:right w:val="nil"/>
            </w:tcBorders>
          </w:tcPr>
          <w:p w:rsidR="007C2273" w:rsidRPr="007C2273" w:rsidRDefault="007C2273" w:rsidP="005F708B">
            <w:pPr>
              <w:pStyle w:val="podpis"/>
              <w:rPr>
                <w:b w:val="0"/>
                <w:bCs w:val="0"/>
              </w:rPr>
            </w:pPr>
            <w:r w:rsidRPr="007C2273">
              <w:t>Źródło: Projekt Regionalnego Programy Operacyjnego Województwa Kujawsko-Pomorskiego na lata 2014-2020</w:t>
            </w:r>
          </w:p>
        </w:tc>
      </w:tr>
    </w:tbl>
    <w:p w:rsidR="00AD6038" w:rsidRDefault="00AD6038" w:rsidP="007C2273">
      <w:pPr>
        <w:pStyle w:val="NormalnyWeb"/>
        <w:spacing w:before="0" w:beforeAutospacing="0" w:after="0" w:afterAutospacing="0" w:line="360" w:lineRule="auto"/>
        <w:ind w:firstLine="708"/>
        <w:jc w:val="both"/>
      </w:pPr>
    </w:p>
    <w:p w:rsidR="007C2273" w:rsidRPr="007C2273" w:rsidRDefault="007C2273" w:rsidP="007C2273">
      <w:pPr>
        <w:pStyle w:val="NormalnyWeb"/>
        <w:spacing w:before="0" w:beforeAutospacing="0" w:after="0" w:afterAutospacing="0" w:line="360" w:lineRule="auto"/>
        <w:ind w:firstLine="708"/>
        <w:jc w:val="both"/>
        <w:rPr>
          <w:bCs/>
        </w:rPr>
      </w:pPr>
      <w:r w:rsidRPr="007C2273">
        <w:t>RPO Województwa Kujawsko-Pomorskiego zakłada pomoc dla jednostek samorządu terytorialnego i działające w ich imieniu jednostki organizacyjne, jednostek administracji rządowej oraz podległe jej organy, organizacji pozarządowych, spółdzielni oraz wspólnot mieszkaniowych, przedsiębiorców oraz podmiotów świadczące usługi publiczne w formie dotacji oraz instrumentów zwrotnych do 85% wartości inwestycji.</w:t>
      </w:r>
      <w:r w:rsidRPr="007C2273">
        <w:rPr>
          <w:bCs/>
        </w:rPr>
        <w:t xml:space="preserve"> Zapisy Planu znajdują odzwierciedlenie w priorytecie inwestycyjnym:</w:t>
      </w:r>
    </w:p>
    <w:p w:rsidR="007C2273" w:rsidRPr="007C2273" w:rsidRDefault="007C2273" w:rsidP="00550463">
      <w:pPr>
        <w:pStyle w:val="NormalnyWeb"/>
        <w:numPr>
          <w:ilvl w:val="0"/>
          <w:numId w:val="28"/>
        </w:numPr>
        <w:spacing w:before="0" w:beforeAutospacing="0" w:after="0" w:afterAutospacing="0" w:line="360" w:lineRule="auto"/>
        <w:jc w:val="both"/>
        <w:rPr>
          <w:bCs/>
        </w:rPr>
      </w:pPr>
      <w:r w:rsidRPr="007C2273">
        <w:rPr>
          <w:bCs/>
        </w:rPr>
        <w:t>4.3 Wspieranie efektywności energetycznej, intel</w:t>
      </w:r>
      <w:r w:rsidR="00906732">
        <w:rPr>
          <w:bCs/>
        </w:rPr>
        <w:t>igentnego zarządzania energią i </w:t>
      </w:r>
      <w:r w:rsidRPr="007C2273">
        <w:rPr>
          <w:bCs/>
        </w:rPr>
        <w:t>wykorzystania odnawialnych źródeł energii w infr</w:t>
      </w:r>
      <w:r w:rsidR="00906732">
        <w:rPr>
          <w:bCs/>
        </w:rPr>
        <w:t>astrukturze publicznej, w tym w </w:t>
      </w:r>
      <w:r w:rsidRPr="007C2273">
        <w:rPr>
          <w:bCs/>
        </w:rPr>
        <w:t>budynkach publicznych i w sektorze mieszkaniowym.</w:t>
      </w:r>
    </w:p>
    <w:p w:rsidR="007C2273" w:rsidRPr="007C2273" w:rsidRDefault="007C2273" w:rsidP="007C2273">
      <w:pPr>
        <w:pStyle w:val="Nagwek4"/>
        <w:numPr>
          <w:ilvl w:val="0"/>
          <w:numId w:val="0"/>
        </w:numPr>
        <w:spacing w:line="360" w:lineRule="auto"/>
        <w:ind w:firstLine="708"/>
        <w:jc w:val="both"/>
        <w:rPr>
          <w:rFonts w:ascii="Times New Roman" w:hAnsi="Times New Roman"/>
          <w:b w:val="0"/>
          <w:i w:val="0"/>
          <w:sz w:val="24"/>
          <w:szCs w:val="24"/>
        </w:rPr>
      </w:pPr>
      <w:r w:rsidRPr="007C2273">
        <w:rPr>
          <w:rFonts w:ascii="Times New Roman" w:hAnsi="Times New Roman"/>
          <w:b w:val="0"/>
          <w:i w:val="0"/>
          <w:sz w:val="24"/>
          <w:szCs w:val="24"/>
        </w:rPr>
        <w:t>Cel szczegółowy: zwiększenie efektywności energetycznej budynków użyteczności publicznej i wielorodzinnych budynków mieszkaniowych Efektem realizacji tego priorytetu będzie racjonalizacja zużycia i ograniczenie strat e</w:t>
      </w:r>
      <w:r w:rsidR="00906732">
        <w:rPr>
          <w:rFonts w:ascii="Times New Roman" w:hAnsi="Times New Roman"/>
          <w:b w:val="0"/>
          <w:i w:val="0"/>
          <w:sz w:val="24"/>
          <w:szCs w:val="24"/>
        </w:rPr>
        <w:t>nergii w sektorach publicznym i </w:t>
      </w:r>
      <w:r w:rsidRPr="007C2273">
        <w:rPr>
          <w:rFonts w:ascii="Times New Roman" w:hAnsi="Times New Roman"/>
          <w:b w:val="0"/>
          <w:i w:val="0"/>
          <w:sz w:val="24"/>
          <w:szCs w:val="24"/>
        </w:rPr>
        <w:t>mieszkaniowym, co spowoduje zmniejszenie zapotrzebowania na energię. Poprawa efektywności energetycznej wpłynie również na obniżenie tzw. niskiej emisji, a także na poprawę sytuacji finansowej gospodarstw domowych.</w:t>
      </w:r>
    </w:p>
    <w:p w:rsidR="007C2273" w:rsidRPr="007C2273" w:rsidRDefault="007C2273" w:rsidP="007C2273">
      <w:pPr>
        <w:pStyle w:val="Nagwek4"/>
        <w:numPr>
          <w:ilvl w:val="0"/>
          <w:numId w:val="0"/>
        </w:numPr>
        <w:ind w:left="864"/>
      </w:pPr>
      <w:r w:rsidRPr="007C2273">
        <w:t>Narodowy Fundusz Ochrony Środowiska i Gospodarki Wodnej (NFOŚiGW)</w:t>
      </w:r>
    </w:p>
    <w:p w:rsidR="007C2273" w:rsidRPr="007C2273" w:rsidRDefault="007C2273" w:rsidP="007C2273">
      <w:pPr>
        <w:pStyle w:val="tekst"/>
      </w:pPr>
      <w:r w:rsidRPr="007C2273">
        <w:rPr>
          <w:bCs/>
        </w:rPr>
        <w:t>Narodowy Fundusz Ochrony Środowiska i Gospodarki Wodnej</w:t>
      </w:r>
      <w:r w:rsidRPr="007C2273">
        <w:t xml:space="preserve"> jest największą instytucją realizującą Politykę Ekologiczną Państwa poprzez finansowanie inwestycji w ochronie środowiska i gospodarce wodnej, w obszarach ważnych z punktu widzenia procesu dostosowawczego do standardów i norm Unii Europejskiej. </w:t>
      </w:r>
    </w:p>
    <w:p w:rsidR="007C2273" w:rsidRPr="007C2273" w:rsidRDefault="007C2273" w:rsidP="007C2273">
      <w:pPr>
        <w:pStyle w:val="tekst"/>
      </w:pPr>
      <w:r w:rsidRPr="007C2273">
        <w:t xml:space="preserve">Źródłem wpływów NFOŚiGW są opłaty za gospodarcze korzystanie ze środowiska i kary za naruszanie prawa ekologicznego. Dzięki temu, że główną formą dofinansowania działań są pożyczki, Narodowy Fundusz stanowi „odnawialne źródło finansowania” ochrony środowiska. Pożyczki i dotacje, a także inne formy dofinansowania, stosowane przez Narodowy Fundusz, przeznaczone są na dofinansowanie w pierwszym rzędzie dużych inwestycji o znaczeniu ogólnopolskim i ponadregionalnym w zakresie likwidacji zanieczyszczeń wody, powietrza i ziemi. Finansowane są również zadania z dziedziny geologii i górnictwa, monitoringu środowiska, przeciwdziałania zagrożeniom środowiska, ochrony przyrody i leśnictwa, popularyzowania wiedzy ekologicznej, profilaktyki zdrowotnej dzieci a także prac naukowo-badawczych i ekspertyz. </w:t>
      </w:r>
    </w:p>
    <w:p w:rsidR="007C2273" w:rsidRPr="007C2273" w:rsidRDefault="000D74FE" w:rsidP="007C2273">
      <w:pPr>
        <w:pStyle w:val="Nagwek4"/>
        <w:numPr>
          <w:ilvl w:val="0"/>
          <w:numId w:val="0"/>
        </w:numPr>
        <w:ind w:left="1148"/>
      </w:pPr>
      <w:bookmarkStart w:id="116" w:name="_Toc420491067"/>
      <w:bookmarkStart w:id="117" w:name="_Toc419273677"/>
      <w:r>
        <w:t>W</w:t>
      </w:r>
      <w:r w:rsidR="007C2273" w:rsidRPr="007C2273">
        <w:t xml:space="preserve">ojewódzki Fundusz Ochrony Środowiska i Gospodarki Wodnej w </w:t>
      </w:r>
      <w:bookmarkEnd w:id="116"/>
      <w:r w:rsidR="000A2D7B">
        <w:t>Toruniu</w:t>
      </w:r>
    </w:p>
    <w:p w:rsidR="007C2273" w:rsidRPr="007C2273" w:rsidRDefault="000A2D7B" w:rsidP="007C2273">
      <w:pPr>
        <w:pStyle w:val="tekst"/>
      </w:pPr>
      <w:r>
        <w:t>WFOŚiGW w Toruniu</w:t>
      </w:r>
      <w:r w:rsidR="007C2273" w:rsidRPr="007C2273">
        <w:t xml:space="preserve"> na rok 2016 </w:t>
      </w:r>
      <w:r w:rsidR="00B54115">
        <w:t xml:space="preserve">oraz na rok 2017 </w:t>
      </w:r>
      <w:r w:rsidR="007C2273" w:rsidRPr="007C2273">
        <w:t xml:space="preserve">wyznaczył przedsięwzięcia priorytetowe w ramach priorytetu nr III OCHRONA POWIETRZA, którego celem jest m.in.: </w:t>
      </w:r>
    </w:p>
    <w:p w:rsidR="007C2273" w:rsidRPr="007C2273" w:rsidRDefault="007C2273" w:rsidP="007C2273">
      <w:pPr>
        <w:pStyle w:val="NormalnyWeb"/>
        <w:shd w:val="clear" w:color="auto" w:fill="FFFFFF"/>
        <w:spacing w:before="0" w:beforeAutospacing="0" w:after="0" w:afterAutospacing="0" w:line="360" w:lineRule="auto"/>
        <w:jc w:val="both"/>
        <w:rPr>
          <w:color w:val="000000"/>
        </w:rPr>
      </w:pPr>
      <w:r w:rsidRPr="007C2273">
        <w:rPr>
          <w:color w:val="000000"/>
        </w:rPr>
        <w:t>1) wspomaganie działań wskazanych w programach ochrony powietrza i planach gospodarki niskoemisyjnej z wyłączeniem komunikacji miejskiej,</w:t>
      </w:r>
    </w:p>
    <w:p w:rsidR="007C2273" w:rsidRPr="007C2273" w:rsidRDefault="007C2273" w:rsidP="007C2273">
      <w:pPr>
        <w:pStyle w:val="NormalnyWeb"/>
        <w:shd w:val="clear" w:color="auto" w:fill="FFFFFF"/>
        <w:spacing w:before="0" w:beforeAutospacing="0" w:after="0" w:afterAutospacing="0" w:line="360" w:lineRule="auto"/>
        <w:jc w:val="both"/>
        <w:rPr>
          <w:color w:val="000000"/>
        </w:rPr>
      </w:pPr>
      <w:r w:rsidRPr="007C2273">
        <w:rPr>
          <w:color w:val="000000"/>
        </w:rPr>
        <w:t>2) ograniczenie niskiej emisji w miejscowościach posiadających status uzdrowiska,</w:t>
      </w:r>
    </w:p>
    <w:p w:rsidR="007C2273" w:rsidRPr="007C2273" w:rsidRDefault="007C2273" w:rsidP="007C2273">
      <w:pPr>
        <w:pStyle w:val="NormalnyWeb"/>
        <w:shd w:val="clear" w:color="auto" w:fill="FFFFFF"/>
        <w:spacing w:before="0" w:beforeAutospacing="0" w:after="0" w:afterAutospacing="0" w:line="360" w:lineRule="auto"/>
        <w:jc w:val="both"/>
        <w:rPr>
          <w:color w:val="000000"/>
        </w:rPr>
      </w:pPr>
      <w:r w:rsidRPr="007C2273">
        <w:rPr>
          <w:color w:val="000000"/>
        </w:rPr>
        <w:t>3) wspieranie działań dotyczących wykorzystania odnawialnych źródeł energii,</w:t>
      </w:r>
    </w:p>
    <w:p w:rsidR="007C2273" w:rsidRDefault="007C2273" w:rsidP="007C2273">
      <w:pPr>
        <w:pStyle w:val="NormalnyWeb"/>
        <w:shd w:val="clear" w:color="auto" w:fill="FFFFFF"/>
        <w:spacing w:before="0" w:beforeAutospacing="0" w:after="240" w:afterAutospacing="0" w:line="360" w:lineRule="auto"/>
        <w:jc w:val="both"/>
        <w:rPr>
          <w:color w:val="000000"/>
        </w:rPr>
      </w:pPr>
      <w:r w:rsidRPr="007C2273">
        <w:rPr>
          <w:color w:val="000000"/>
        </w:rPr>
        <w:t>4) działania związane ze zwiększeniem efektywności energetycznej.</w:t>
      </w:r>
    </w:p>
    <w:p w:rsidR="006E7216" w:rsidRDefault="00B54115">
      <w:pPr>
        <w:pStyle w:val="tekst"/>
      </w:pPr>
      <w:r w:rsidRPr="00AD6038">
        <w:rPr>
          <w:rFonts w:cs="Segoe UI"/>
        </w:rPr>
        <w:t>Wojewódzki Fundusz Ochrony Środowiska i Gospodarki Wodnej w Toruniu –</w:t>
      </w:r>
      <w:r>
        <w:t xml:space="preserve"> na realizację przedsięwzięć proekologicznych m.in. z zakresu ochrony powietrza oferuje dofinansowanie w formie pożyczek do 80% kosztów zadania. </w:t>
      </w:r>
      <w:r w:rsidRPr="009505B7">
        <w:t>Oprocentowanie pożyczek wynosi nie mniej niż 0,7 stopy redyskonta weksli i nie mniej niż 3 punkty procentowe w stosunku rocznym</w:t>
      </w:r>
      <w:r>
        <w:t xml:space="preserve"> a m</w:t>
      </w:r>
      <w:r w:rsidRPr="009505B7">
        <w:t xml:space="preserve">aksymalny okres spłaty </w:t>
      </w:r>
      <w:r>
        <w:t>nie może przekroczyć</w:t>
      </w:r>
      <w:r w:rsidRPr="009505B7">
        <w:t xml:space="preserve"> 10 lat.</w:t>
      </w:r>
      <w:r>
        <w:t xml:space="preserve"> Do okresu spłaty pożyczki wliczany jest okres karencji, który wynosi do 36 miesięcy. </w:t>
      </w:r>
      <w:r w:rsidRPr="009505B7">
        <w:t>Pożyczka udzielona przez Wojewódzki Fundusz może być częściowo umorzona na wniosek pożyczkobiorcy</w:t>
      </w:r>
      <w:r>
        <w:t>, po spełnieniu określonych warunków, w tym: wykonaniu zadania w terminie oraz osiągnięciu efektu rzeczowego i ekologicznego. W przypadku przedsiębiorstw wysokość umorzenia ustalana jest z uwzględnieniem przepisów dotyczących udzielania pomocy publicznej.</w:t>
      </w:r>
    </w:p>
    <w:p w:rsidR="006E7216" w:rsidRDefault="00B54115">
      <w:pPr>
        <w:pStyle w:val="tekst"/>
        <w:rPr>
          <w:color w:val="000000"/>
        </w:rPr>
      </w:pPr>
      <w:r w:rsidRPr="002D1506">
        <w:t xml:space="preserve">Wojewódzki Fundusz udziela także </w:t>
      </w:r>
      <w:r>
        <w:t xml:space="preserve">dopłat </w:t>
      </w:r>
      <w:r w:rsidRPr="002D1506">
        <w:t xml:space="preserve">do oprocentowania kredytów </w:t>
      </w:r>
      <w:r>
        <w:t>preferencyjnych udzielanych przez Bank Ochrony Środowiska S.A. oraz Kujawsko-Dobrzyński Bank Spółdzielczy na inwestycje proekologiczne realizowane na terenie województwa kujawsko-pomorskiego. Szczegółowe informacje udzielane są w oddziałach banków.</w:t>
      </w:r>
    </w:p>
    <w:p w:rsidR="007C2273" w:rsidRPr="0096210C" w:rsidRDefault="007C2273" w:rsidP="007C2273">
      <w:pPr>
        <w:pStyle w:val="Nagwek4"/>
        <w:numPr>
          <w:ilvl w:val="0"/>
          <w:numId w:val="0"/>
        </w:numPr>
        <w:spacing w:before="0"/>
        <w:ind w:left="1148"/>
      </w:pPr>
      <w:r w:rsidRPr="0096210C">
        <w:t xml:space="preserve">Bank </w:t>
      </w:r>
      <w:r w:rsidRPr="00F1501E">
        <w:t>Ochrony</w:t>
      </w:r>
      <w:r w:rsidRPr="0096210C">
        <w:t xml:space="preserve"> Środowiska( BOŚ) i Bank Gospodarstwa Krajowego</w:t>
      </w:r>
      <w:bookmarkEnd w:id="117"/>
    </w:p>
    <w:p w:rsidR="007C2273" w:rsidRPr="0096210C" w:rsidRDefault="007C2273" w:rsidP="007C2273">
      <w:pPr>
        <w:pStyle w:val="tekst"/>
        <w:rPr>
          <w:rStyle w:val="Pogrubienie"/>
          <w:b w:val="0"/>
          <w:color w:val="000000"/>
          <w:szCs w:val="24"/>
        </w:rPr>
      </w:pPr>
      <w:r w:rsidRPr="0096210C">
        <w:t xml:space="preserve">Bank Ochrony Środowiska i Bank Gospodarstwa Krajowego udzielają m.in. kredytów na przedsięwzięcia z zakresu termomodernizacji, remontów oraz </w:t>
      </w:r>
      <w:r w:rsidRPr="0096210C">
        <w:rPr>
          <w:rStyle w:val="Pogrubienie"/>
          <w:b w:val="0"/>
          <w:color w:val="000000"/>
          <w:szCs w:val="24"/>
        </w:rPr>
        <w:t>na realizację przedsięwzięć energooszczędnych.</w:t>
      </w:r>
    </w:p>
    <w:p w:rsidR="007C2273" w:rsidRPr="0096210C" w:rsidRDefault="007C2273" w:rsidP="007C2273">
      <w:pPr>
        <w:pStyle w:val="Nagwek4"/>
        <w:numPr>
          <w:ilvl w:val="0"/>
          <w:numId w:val="0"/>
        </w:numPr>
        <w:ind w:left="1148"/>
        <w:rPr>
          <w:rStyle w:val="Pogrubienie"/>
          <w:b/>
          <w:szCs w:val="24"/>
        </w:rPr>
      </w:pPr>
      <w:bookmarkStart w:id="118" w:name="_Toc419273678"/>
      <w:bookmarkStart w:id="119" w:name="_Toc420675766"/>
      <w:r w:rsidRPr="0096210C">
        <w:rPr>
          <w:rStyle w:val="Pogrubienie"/>
          <w:b/>
          <w:szCs w:val="24"/>
        </w:rPr>
        <w:t>Europejski Bank Odbudowy i Rozwoju (EBOR)</w:t>
      </w:r>
      <w:bookmarkEnd w:id="118"/>
      <w:bookmarkEnd w:id="119"/>
    </w:p>
    <w:p w:rsidR="007C2273" w:rsidRPr="0096210C" w:rsidRDefault="007C2273" w:rsidP="007C2273">
      <w:pPr>
        <w:pStyle w:val="tekst"/>
        <w:rPr>
          <w:shd w:val="clear" w:color="auto" w:fill="FFFFFF"/>
        </w:rPr>
      </w:pPr>
      <w:r w:rsidRPr="0096210C">
        <w:t xml:space="preserve">Europejski Bank Odbudowy i Rozwoju stworzył </w:t>
      </w:r>
      <w:r w:rsidRPr="0096210C">
        <w:rPr>
          <w:shd w:val="clear" w:color="auto" w:fill="FFFFFF"/>
        </w:rPr>
        <w:t>Program Finansowania Energii Zrównoważonej w Polsce (POLSeff), w chwili obecnej trwa jego druga edycja. Program POLSeff zakłada:</w:t>
      </w:r>
    </w:p>
    <w:p w:rsidR="007C2273" w:rsidRDefault="007C2273" w:rsidP="00550463">
      <w:pPr>
        <w:pStyle w:val="tekst"/>
        <w:numPr>
          <w:ilvl w:val="0"/>
          <w:numId w:val="21"/>
        </w:numPr>
        <w:rPr>
          <w:shd w:val="clear" w:color="auto" w:fill="FFFFFF"/>
        </w:rPr>
      </w:pPr>
      <w:r w:rsidRPr="0096210C">
        <w:rPr>
          <w:shd w:val="clear" w:color="auto" w:fill="FFFFFF"/>
        </w:rPr>
        <w:t>ograniczenie zużycia energii w wyniku realizacji inwestycji w zakresie poprawy efektywności energetycznej oraz termomodernizacji budynków, w tym polegające na zastosowaniu odnawialnych źródeł energii w sektorze małych i średnich przedsiębiorstw</w:t>
      </w:r>
    </w:p>
    <w:p w:rsidR="007C2273" w:rsidRDefault="007C2273" w:rsidP="00550463">
      <w:pPr>
        <w:pStyle w:val="tekst"/>
        <w:numPr>
          <w:ilvl w:val="0"/>
          <w:numId w:val="21"/>
        </w:numPr>
        <w:rPr>
          <w:rFonts w:eastAsia="Times New Roman"/>
          <w:lang w:eastAsia="pl-PL"/>
        </w:rPr>
      </w:pPr>
      <w:r w:rsidRPr="0096210C">
        <w:rPr>
          <w:rFonts w:eastAsia="Times New Roman"/>
          <w:lang w:eastAsia="pl-PL"/>
        </w:rPr>
        <w:t>finansowanie inwestycji energooszczędnych w małych i średnich przedsiębiorstwach.</w:t>
      </w:r>
    </w:p>
    <w:p w:rsidR="007C2273" w:rsidRPr="0096210C" w:rsidRDefault="007C2273" w:rsidP="007C2273">
      <w:pPr>
        <w:pStyle w:val="tekst"/>
      </w:pPr>
      <w:r w:rsidRPr="0096210C">
        <w:t>Finansowanie odbywa się poprzez udzielenie kredyt</w:t>
      </w:r>
      <w:r>
        <w:t>ów przez banki współpracujące z </w:t>
      </w:r>
      <w:r w:rsidRPr="0096210C">
        <w:t>możliwością umorzenia części zobowiązań do wartości 20% lub 30% kwoty kredytu.</w:t>
      </w:r>
    </w:p>
    <w:p w:rsidR="00265F58" w:rsidRDefault="00265F58">
      <w:pPr>
        <w:spacing w:after="0" w:line="240" w:lineRule="auto"/>
      </w:pPr>
      <w:r>
        <w:br w:type="page"/>
      </w:r>
    </w:p>
    <w:p w:rsidR="000A2D7B" w:rsidRDefault="000279C0" w:rsidP="00291C89">
      <w:pPr>
        <w:pStyle w:val="Nagwek1"/>
        <w:numPr>
          <w:ilvl w:val="0"/>
          <w:numId w:val="0"/>
        </w:numPr>
        <w:ind w:left="432"/>
        <w:rPr>
          <w:lang w:eastAsia="pl-PL"/>
        </w:rPr>
      </w:pPr>
      <w:bookmarkStart w:id="120" w:name="_Toc462037533"/>
      <w:r>
        <w:rPr>
          <w:lang w:eastAsia="pl-PL"/>
        </w:rPr>
        <w:t xml:space="preserve">Załącznik 2 – Karty </w:t>
      </w:r>
      <w:r w:rsidRPr="00291C89">
        <w:t>Z</w:t>
      </w:r>
      <w:r w:rsidR="000A2D7B" w:rsidRPr="00291C89">
        <w:t>adań</w:t>
      </w:r>
      <w:bookmarkEnd w:id="120"/>
    </w:p>
    <w:p w:rsidR="00291C89" w:rsidRPr="00291C89" w:rsidRDefault="00291C89" w:rsidP="00550463">
      <w:pPr>
        <w:pStyle w:val="Nagwek3"/>
        <w:numPr>
          <w:ilvl w:val="1"/>
          <w:numId w:val="24"/>
        </w:numPr>
        <w:rPr>
          <w:lang w:eastAsia="pl-PL"/>
        </w:rPr>
      </w:pPr>
      <w:bookmarkStart w:id="121" w:name="_Toc462037534"/>
      <w:r>
        <w:rPr>
          <w:lang w:eastAsia="pl-PL"/>
        </w:rPr>
        <w:t>Działania w sektorze komunalnym</w:t>
      </w:r>
      <w:bookmarkEnd w:id="121"/>
    </w:p>
    <w:tbl>
      <w:tblPr>
        <w:tblStyle w:val="Tabela-Siatka"/>
        <w:tblW w:w="0" w:type="auto"/>
        <w:tblLook w:val="04A0"/>
      </w:tblPr>
      <w:tblGrid>
        <w:gridCol w:w="3652"/>
        <w:gridCol w:w="5634"/>
      </w:tblGrid>
      <w:tr w:rsidR="006810A9" w:rsidRPr="006810A9" w:rsidTr="008B0EDE">
        <w:tc>
          <w:tcPr>
            <w:tcW w:w="3652" w:type="dxa"/>
            <w:vAlign w:val="center"/>
          </w:tcPr>
          <w:p w:rsidR="006810A9" w:rsidRPr="008B0EDE" w:rsidRDefault="006810A9" w:rsidP="001C380A">
            <w:pPr>
              <w:pStyle w:val="tabela"/>
              <w:jc w:val="left"/>
              <w:rPr>
                <w:b/>
                <w:lang w:eastAsia="pl-PL"/>
              </w:rPr>
            </w:pPr>
            <w:r>
              <w:rPr>
                <w:b/>
                <w:lang w:eastAsia="pl-PL"/>
              </w:rPr>
              <w:t>Nazwa i numer działania</w:t>
            </w:r>
          </w:p>
        </w:tc>
        <w:tc>
          <w:tcPr>
            <w:tcW w:w="5634" w:type="dxa"/>
            <w:vAlign w:val="center"/>
          </w:tcPr>
          <w:p w:rsidR="006810A9" w:rsidRDefault="006810A9" w:rsidP="008B0EDE">
            <w:pPr>
              <w:pStyle w:val="tabela"/>
              <w:rPr>
                <w:b/>
                <w:lang w:val="pl-PL"/>
              </w:rPr>
            </w:pPr>
            <w:r>
              <w:rPr>
                <w:b/>
                <w:lang w:val="pl-PL"/>
              </w:rPr>
              <w:t>Działanie nr 1</w:t>
            </w:r>
            <w:r w:rsidR="00291C89">
              <w:rPr>
                <w:b/>
                <w:lang w:val="pl-PL"/>
              </w:rPr>
              <w:t>.1</w:t>
            </w:r>
            <w:r>
              <w:rPr>
                <w:b/>
                <w:lang w:val="pl-PL"/>
              </w:rPr>
              <w:t>:</w:t>
            </w:r>
          </w:p>
          <w:p w:rsidR="006810A9" w:rsidRPr="008B0EDE" w:rsidRDefault="006810A9" w:rsidP="008B0EDE">
            <w:pPr>
              <w:pStyle w:val="tabela"/>
              <w:rPr>
                <w:b/>
                <w:lang w:val="pl-PL"/>
              </w:rPr>
            </w:pPr>
            <w:r w:rsidRPr="008B0EDE">
              <w:rPr>
                <w:b/>
                <w:lang w:val="pl-PL"/>
              </w:rPr>
              <w:t>Termomodernizacja budynków oświatowych oraz publicznych</w:t>
            </w:r>
          </w:p>
        </w:tc>
      </w:tr>
      <w:tr w:rsidR="006810A9" w:rsidRPr="006810A9" w:rsidTr="008B0EDE">
        <w:tc>
          <w:tcPr>
            <w:tcW w:w="3652" w:type="dxa"/>
            <w:vAlign w:val="center"/>
          </w:tcPr>
          <w:p w:rsidR="006810A9" w:rsidRPr="008B0EDE" w:rsidRDefault="006810A9" w:rsidP="001C380A">
            <w:pPr>
              <w:pStyle w:val="tabela"/>
              <w:jc w:val="left"/>
              <w:rPr>
                <w:b/>
                <w:lang w:eastAsia="pl-PL"/>
              </w:rPr>
            </w:pPr>
            <w:r>
              <w:rPr>
                <w:b/>
                <w:lang w:eastAsia="pl-PL"/>
              </w:rPr>
              <w:t>Nazwa i numer zadania</w:t>
            </w:r>
          </w:p>
        </w:tc>
        <w:tc>
          <w:tcPr>
            <w:tcW w:w="5634" w:type="dxa"/>
            <w:vAlign w:val="center"/>
          </w:tcPr>
          <w:p w:rsidR="006810A9" w:rsidRPr="00025FFC" w:rsidRDefault="006810A9" w:rsidP="008B0EDE">
            <w:pPr>
              <w:pStyle w:val="tabela"/>
              <w:rPr>
                <w:b/>
                <w:lang w:val="pl-PL"/>
              </w:rPr>
            </w:pPr>
            <w:r w:rsidRPr="00025FFC">
              <w:rPr>
                <w:b/>
                <w:lang w:val="pl-PL"/>
              </w:rPr>
              <w:t>Zadanie nr 1.1</w:t>
            </w:r>
            <w:r w:rsidR="00291C89" w:rsidRPr="00025FFC">
              <w:rPr>
                <w:b/>
                <w:lang w:val="pl-PL"/>
              </w:rPr>
              <w:t>.1</w:t>
            </w:r>
            <w:r w:rsidRPr="00025FFC">
              <w:rPr>
                <w:b/>
                <w:lang w:val="pl-PL"/>
              </w:rPr>
              <w:t>:</w:t>
            </w:r>
          </w:p>
          <w:p w:rsidR="006810A9" w:rsidRPr="006810A9" w:rsidRDefault="006810A9" w:rsidP="008B0EDE">
            <w:pPr>
              <w:pStyle w:val="tabela"/>
              <w:rPr>
                <w:b/>
                <w:lang w:val="pl-PL" w:eastAsia="pl-PL"/>
              </w:rPr>
            </w:pPr>
            <w:r w:rsidRPr="006810A9">
              <w:rPr>
                <w:b/>
                <w:lang w:val="pl-PL"/>
              </w:rPr>
              <w:t>Termomodernizacja hali sportowej przy Zespole Szkół w Radzyniu Chełmińskim wraz z inteligentnym systemem ogrzewania</w:t>
            </w:r>
          </w:p>
        </w:tc>
      </w:tr>
      <w:tr w:rsidR="003005FC" w:rsidRPr="008B0EDE" w:rsidTr="008B0EDE">
        <w:tc>
          <w:tcPr>
            <w:tcW w:w="3652" w:type="dxa"/>
            <w:vAlign w:val="center"/>
          </w:tcPr>
          <w:p w:rsidR="003005FC" w:rsidRPr="008B0EDE" w:rsidRDefault="003005FC" w:rsidP="008B0EDE">
            <w:pPr>
              <w:pStyle w:val="tabela"/>
              <w:jc w:val="left"/>
              <w:rPr>
                <w:b/>
              </w:rPr>
            </w:pPr>
            <w:r w:rsidRPr="008B0EDE">
              <w:rPr>
                <w:b/>
                <w:lang w:eastAsia="pl-PL"/>
              </w:rPr>
              <w:t>Podmiot nadzorujący:</w:t>
            </w:r>
          </w:p>
        </w:tc>
        <w:tc>
          <w:tcPr>
            <w:tcW w:w="5634" w:type="dxa"/>
            <w:vAlign w:val="center"/>
          </w:tcPr>
          <w:p w:rsidR="003005FC" w:rsidRPr="008B0EDE" w:rsidRDefault="003005FC" w:rsidP="008B0EDE">
            <w:pPr>
              <w:pStyle w:val="tabela"/>
              <w:rPr>
                <w:lang w:val="pl-PL" w:eastAsia="pl-PL"/>
              </w:rPr>
            </w:pPr>
            <w:r w:rsidRPr="008B0EDE">
              <w:rPr>
                <w:lang w:val="pl-PL" w:eastAsia="pl-PL"/>
              </w:rPr>
              <w:t>Urząd Miasta i Gminy w Radzyniu Chełmińskim</w:t>
            </w:r>
          </w:p>
        </w:tc>
      </w:tr>
      <w:tr w:rsidR="003005FC" w:rsidRPr="003005FC" w:rsidTr="008B0EDE">
        <w:tc>
          <w:tcPr>
            <w:tcW w:w="3652" w:type="dxa"/>
            <w:vAlign w:val="center"/>
          </w:tcPr>
          <w:p w:rsidR="003005FC" w:rsidRPr="008B0EDE" w:rsidRDefault="003005FC" w:rsidP="008B0EDE">
            <w:pPr>
              <w:pStyle w:val="tabela"/>
              <w:jc w:val="left"/>
              <w:rPr>
                <w:b/>
                <w:lang w:eastAsia="pl-PL"/>
              </w:rPr>
            </w:pPr>
            <w:r w:rsidRPr="008B0EDE">
              <w:rPr>
                <w:b/>
                <w:lang w:eastAsia="pl-PL"/>
              </w:rPr>
              <w:t>Zakres:</w:t>
            </w:r>
          </w:p>
        </w:tc>
        <w:tc>
          <w:tcPr>
            <w:tcW w:w="5634" w:type="dxa"/>
            <w:vAlign w:val="center"/>
          </w:tcPr>
          <w:p w:rsidR="003005FC" w:rsidRPr="00025FFC" w:rsidRDefault="003005FC" w:rsidP="008B0EDE">
            <w:pPr>
              <w:pStyle w:val="tabela"/>
              <w:rPr>
                <w:lang w:val="pl-PL" w:eastAsia="pl-PL"/>
              </w:rPr>
            </w:pPr>
            <w:r w:rsidRPr="00025FFC">
              <w:rPr>
                <w:lang w:val="pl-PL" w:eastAsia="pl-PL"/>
              </w:rPr>
              <w:t>Ocieplenie stropu hali sportowej oraz wymiana systemu ogrzewania wraz armaturą pogodową przy zachowaniu dotychczasowego źródła ciepła (kotłownia lokalna)</w:t>
            </w:r>
          </w:p>
        </w:tc>
      </w:tr>
      <w:tr w:rsidR="003005FC" w:rsidRPr="003005FC" w:rsidTr="008B0EDE">
        <w:tc>
          <w:tcPr>
            <w:tcW w:w="3652" w:type="dxa"/>
            <w:vAlign w:val="center"/>
          </w:tcPr>
          <w:p w:rsidR="003005FC" w:rsidRPr="008B0EDE" w:rsidRDefault="003005FC" w:rsidP="008B0EDE">
            <w:pPr>
              <w:pStyle w:val="tabela"/>
              <w:jc w:val="left"/>
              <w:rPr>
                <w:b/>
                <w:lang w:eastAsia="pl-PL"/>
              </w:rPr>
            </w:pPr>
            <w:r w:rsidRPr="008B0EDE">
              <w:rPr>
                <w:b/>
                <w:lang w:eastAsia="pl-PL"/>
              </w:rPr>
              <w:t>Okres realizacji:</w:t>
            </w:r>
          </w:p>
        </w:tc>
        <w:tc>
          <w:tcPr>
            <w:tcW w:w="5634" w:type="dxa"/>
            <w:vAlign w:val="center"/>
          </w:tcPr>
          <w:p w:rsidR="003005FC" w:rsidRPr="003005FC" w:rsidRDefault="003005FC" w:rsidP="008B0EDE">
            <w:pPr>
              <w:pStyle w:val="tabela"/>
              <w:rPr>
                <w:lang w:eastAsia="pl-PL"/>
              </w:rPr>
            </w:pPr>
            <w:r w:rsidRPr="003005FC">
              <w:rPr>
                <w:lang w:eastAsia="pl-PL"/>
              </w:rPr>
              <w:t>2016-2018</w:t>
            </w:r>
          </w:p>
        </w:tc>
      </w:tr>
      <w:tr w:rsidR="003005FC" w:rsidRPr="003005FC" w:rsidTr="008B0EDE">
        <w:tc>
          <w:tcPr>
            <w:tcW w:w="3652" w:type="dxa"/>
            <w:vAlign w:val="center"/>
          </w:tcPr>
          <w:p w:rsidR="003005FC" w:rsidRPr="008B0EDE" w:rsidRDefault="003005FC" w:rsidP="008B0EDE">
            <w:pPr>
              <w:pStyle w:val="tabela"/>
              <w:jc w:val="left"/>
              <w:rPr>
                <w:b/>
                <w:lang w:eastAsia="pl-PL"/>
              </w:rPr>
            </w:pPr>
            <w:r w:rsidRPr="008B0EDE">
              <w:rPr>
                <w:b/>
                <w:lang w:eastAsia="pl-PL"/>
              </w:rPr>
              <w:t>Szacowany koszt:</w:t>
            </w:r>
          </w:p>
        </w:tc>
        <w:tc>
          <w:tcPr>
            <w:tcW w:w="5634" w:type="dxa"/>
            <w:vAlign w:val="center"/>
          </w:tcPr>
          <w:p w:rsidR="003005FC" w:rsidRPr="003005FC" w:rsidRDefault="008E30E4" w:rsidP="008B0EDE">
            <w:pPr>
              <w:pStyle w:val="tabela"/>
              <w:rPr>
                <w:lang w:eastAsia="pl-PL"/>
              </w:rPr>
            </w:pPr>
            <w:r>
              <w:rPr>
                <w:lang w:eastAsia="pl-PL"/>
              </w:rPr>
              <w:t>770 tys. zł</w:t>
            </w:r>
          </w:p>
        </w:tc>
      </w:tr>
      <w:tr w:rsidR="003005FC" w:rsidRPr="003005FC" w:rsidTr="008B0EDE">
        <w:tc>
          <w:tcPr>
            <w:tcW w:w="9286" w:type="dxa"/>
            <w:gridSpan w:val="2"/>
            <w:vAlign w:val="center"/>
          </w:tcPr>
          <w:p w:rsidR="003005FC" w:rsidRPr="008B0EDE" w:rsidRDefault="003005FC" w:rsidP="008B0EDE">
            <w:pPr>
              <w:pStyle w:val="tabela"/>
              <w:jc w:val="left"/>
              <w:rPr>
                <w:b/>
                <w:lang w:eastAsia="pl-PL"/>
              </w:rPr>
            </w:pPr>
            <w:r w:rsidRPr="008B0EDE">
              <w:rPr>
                <w:b/>
                <w:lang w:eastAsia="pl-PL"/>
              </w:rPr>
              <w:t>Szacowany efekt ekologiczny:</w:t>
            </w:r>
          </w:p>
        </w:tc>
      </w:tr>
      <w:tr w:rsidR="00FE10E2" w:rsidRPr="003005FC" w:rsidTr="008B0EDE">
        <w:tc>
          <w:tcPr>
            <w:tcW w:w="3652" w:type="dxa"/>
            <w:vAlign w:val="center"/>
          </w:tcPr>
          <w:p w:rsidR="00FE10E2" w:rsidRPr="003005FC" w:rsidRDefault="00FE10E2" w:rsidP="008B0EDE">
            <w:pPr>
              <w:pStyle w:val="tabela"/>
              <w:jc w:val="left"/>
              <w:rPr>
                <w:lang w:eastAsia="pl-PL"/>
              </w:rPr>
            </w:pPr>
            <w:r w:rsidRPr="003005FC">
              <w:rPr>
                <w:lang w:eastAsia="pl-PL"/>
              </w:rPr>
              <w:t>oszczędność energii [MWh/rok]</w:t>
            </w:r>
          </w:p>
        </w:tc>
        <w:tc>
          <w:tcPr>
            <w:tcW w:w="5634" w:type="dxa"/>
            <w:vAlign w:val="center"/>
          </w:tcPr>
          <w:p w:rsidR="00FE10E2" w:rsidRPr="003005FC" w:rsidRDefault="00FE10E2" w:rsidP="00732F13">
            <w:pPr>
              <w:pStyle w:val="tabela"/>
            </w:pPr>
            <w:r>
              <w:t>44,26</w:t>
            </w:r>
          </w:p>
        </w:tc>
      </w:tr>
      <w:tr w:rsidR="00FE10E2" w:rsidRPr="003005FC" w:rsidTr="008B0EDE">
        <w:tc>
          <w:tcPr>
            <w:tcW w:w="3652" w:type="dxa"/>
            <w:vAlign w:val="center"/>
          </w:tcPr>
          <w:p w:rsidR="00FE10E2" w:rsidRPr="00025FFC" w:rsidRDefault="00FE10E2" w:rsidP="008B0EDE">
            <w:pPr>
              <w:pStyle w:val="tabela"/>
              <w:jc w:val="left"/>
              <w:rPr>
                <w:lang w:val="pl-PL" w:eastAsia="pl-PL"/>
              </w:rPr>
            </w:pPr>
            <w:r w:rsidRPr="00025FFC">
              <w:rPr>
                <w:lang w:val="pl-PL" w:eastAsia="pl-PL"/>
              </w:rPr>
              <w:t>wzrost wytwarzania energii z OZE [MWh/rok]</w:t>
            </w:r>
          </w:p>
        </w:tc>
        <w:tc>
          <w:tcPr>
            <w:tcW w:w="5634" w:type="dxa"/>
            <w:vAlign w:val="center"/>
          </w:tcPr>
          <w:p w:rsidR="00FE10E2" w:rsidRPr="00B26E47" w:rsidRDefault="00FE10E2" w:rsidP="00732F13">
            <w:pPr>
              <w:pStyle w:val="tabela"/>
              <w:rPr>
                <w:lang w:val="pl-PL"/>
              </w:rPr>
            </w:pPr>
            <w:r>
              <w:rPr>
                <w:lang w:val="pl-PL"/>
              </w:rPr>
              <w:t>0,00</w:t>
            </w:r>
          </w:p>
        </w:tc>
      </w:tr>
      <w:tr w:rsidR="00FE10E2" w:rsidRPr="003005FC" w:rsidTr="008B0EDE">
        <w:tc>
          <w:tcPr>
            <w:tcW w:w="3652" w:type="dxa"/>
            <w:vAlign w:val="center"/>
          </w:tcPr>
          <w:p w:rsidR="00FE10E2" w:rsidRPr="00025FFC" w:rsidRDefault="00FE10E2" w:rsidP="008B0EDE">
            <w:pPr>
              <w:pStyle w:val="tabela"/>
              <w:jc w:val="left"/>
              <w:rPr>
                <w:lang w:val="pl-PL" w:eastAsia="pl-PL"/>
              </w:rPr>
            </w:pPr>
            <w:r w:rsidRPr="00025FFC">
              <w:rPr>
                <w:lang w:val="pl-PL" w:eastAsia="pl-PL"/>
              </w:rPr>
              <w:t>redukcja emisji do BEI CO</w:t>
            </w:r>
            <w:r w:rsidRPr="00025FFC">
              <w:rPr>
                <w:vertAlign w:val="subscript"/>
                <w:lang w:val="pl-PL" w:eastAsia="pl-PL"/>
              </w:rPr>
              <w:t xml:space="preserve">2 </w:t>
            </w:r>
            <w:r w:rsidRPr="00025FFC">
              <w:rPr>
                <w:lang w:val="pl-PL" w:eastAsia="pl-PL"/>
              </w:rPr>
              <w:t>[ Mg/rok ]</w:t>
            </w:r>
          </w:p>
        </w:tc>
        <w:tc>
          <w:tcPr>
            <w:tcW w:w="5634" w:type="dxa"/>
            <w:vAlign w:val="center"/>
          </w:tcPr>
          <w:p w:rsidR="00FE10E2" w:rsidRPr="00B26E47" w:rsidRDefault="00FE10E2" w:rsidP="00732F13">
            <w:pPr>
              <w:pStyle w:val="tabela"/>
              <w:rPr>
                <w:lang w:val="pl-PL"/>
              </w:rPr>
            </w:pPr>
            <w:r>
              <w:rPr>
                <w:lang w:val="pl-PL"/>
              </w:rPr>
              <w:t>34,21</w:t>
            </w:r>
          </w:p>
        </w:tc>
      </w:tr>
      <w:tr w:rsidR="00FE10E2" w:rsidRPr="008B0EDE" w:rsidTr="008B0EDE">
        <w:tc>
          <w:tcPr>
            <w:tcW w:w="3652" w:type="dxa"/>
            <w:vAlign w:val="center"/>
          </w:tcPr>
          <w:p w:rsidR="00FE10E2" w:rsidRPr="008B0EDE" w:rsidRDefault="00FE10E2" w:rsidP="008B0EDE">
            <w:pPr>
              <w:pStyle w:val="tabela"/>
              <w:jc w:val="left"/>
              <w:rPr>
                <w:b/>
                <w:lang w:eastAsia="pl-PL"/>
              </w:rPr>
            </w:pPr>
            <w:r w:rsidRPr="008B0EDE">
              <w:rPr>
                <w:b/>
                <w:lang w:eastAsia="pl-PL"/>
              </w:rPr>
              <w:t>Sposób wyliczenia efektu ekologicznego:</w:t>
            </w:r>
          </w:p>
        </w:tc>
        <w:tc>
          <w:tcPr>
            <w:tcW w:w="5634" w:type="dxa"/>
            <w:vAlign w:val="center"/>
          </w:tcPr>
          <w:p w:rsidR="00FE10E2" w:rsidRPr="008B0EDE" w:rsidRDefault="00FE10E2" w:rsidP="00732F13">
            <w:pPr>
              <w:pStyle w:val="tabela"/>
              <w:rPr>
                <w:lang w:val="pl-PL"/>
              </w:rPr>
            </w:pPr>
            <w:r w:rsidRPr="008B0EDE">
              <w:rPr>
                <w:lang w:val="pl-PL"/>
              </w:rPr>
              <w:t xml:space="preserve">zadanie może przynieść spadek zapotrzebowania na </w:t>
            </w:r>
            <w:r>
              <w:rPr>
                <w:lang w:val="pl-PL"/>
              </w:rPr>
              <w:t>energię cieplną obiektu o 25</w:t>
            </w:r>
            <w:r w:rsidRPr="008B0EDE">
              <w:rPr>
                <w:lang w:val="pl-PL"/>
              </w:rPr>
              <w:t>-</w:t>
            </w:r>
            <w:r>
              <w:rPr>
                <w:lang w:val="pl-PL"/>
              </w:rPr>
              <w:t>35% (przyjęto 30</w:t>
            </w:r>
            <w:r w:rsidRPr="008B0EDE">
              <w:rPr>
                <w:lang w:val="pl-PL"/>
              </w:rPr>
              <w:t>%) poprzez głęboką modernizację przegr</w:t>
            </w:r>
            <w:r>
              <w:rPr>
                <w:lang w:val="pl-PL"/>
              </w:rPr>
              <w:t>o</w:t>
            </w:r>
            <w:r w:rsidRPr="008B0EDE">
              <w:rPr>
                <w:lang w:val="pl-PL"/>
              </w:rPr>
              <w:t>d</w:t>
            </w:r>
            <w:r>
              <w:rPr>
                <w:lang w:val="pl-PL"/>
              </w:rPr>
              <w:t>y (spadek do 15</w:t>
            </w:r>
            <w:r w:rsidRPr="008B0EDE">
              <w:rPr>
                <w:lang w:val="pl-PL"/>
              </w:rPr>
              <w:t>%)</w:t>
            </w:r>
            <w:r>
              <w:rPr>
                <w:lang w:val="pl-PL"/>
              </w:rPr>
              <w:t xml:space="preserve"> oraz systemu ogrzewania z regulacją pogodową(15%)</w:t>
            </w:r>
          </w:p>
        </w:tc>
      </w:tr>
      <w:tr w:rsidR="003005FC" w:rsidRPr="003005FC" w:rsidTr="008B0EDE">
        <w:tc>
          <w:tcPr>
            <w:tcW w:w="3652" w:type="dxa"/>
            <w:vAlign w:val="center"/>
          </w:tcPr>
          <w:p w:rsidR="003005FC" w:rsidRPr="008B0EDE" w:rsidRDefault="003005FC" w:rsidP="008B0EDE">
            <w:pPr>
              <w:pStyle w:val="tabela"/>
              <w:jc w:val="left"/>
              <w:rPr>
                <w:b/>
                <w:lang w:eastAsia="pl-PL"/>
              </w:rPr>
            </w:pPr>
            <w:r w:rsidRPr="008B0EDE">
              <w:rPr>
                <w:b/>
                <w:lang w:eastAsia="pl-PL"/>
              </w:rPr>
              <w:t>Sposób finansowania:</w:t>
            </w:r>
          </w:p>
        </w:tc>
        <w:tc>
          <w:tcPr>
            <w:tcW w:w="5634" w:type="dxa"/>
            <w:vAlign w:val="center"/>
          </w:tcPr>
          <w:p w:rsidR="003005FC" w:rsidRPr="00025FFC" w:rsidRDefault="003005FC" w:rsidP="008B0EDE">
            <w:pPr>
              <w:pStyle w:val="tabela"/>
              <w:rPr>
                <w:lang w:val="pl-PL" w:eastAsia="pl-PL"/>
              </w:rPr>
            </w:pPr>
            <w:r w:rsidRPr="00025FFC">
              <w:rPr>
                <w:lang w:val="pl-PL" w:eastAsia="pl-PL"/>
              </w:rPr>
              <w:t xml:space="preserve">Budżet Gminy, środki RPO Województwa Kujawsko- Pomorskiego - </w:t>
            </w:r>
            <w:r w:rsidR="009D79B0" w:rsidRPr="008B0EDE">
              <w:rPr>
                <w:lang w:val="pl-PL"/>
              </w:rPr>
              <w:t>3.</w:t>
            </w:r>
            <w:r w:rsidR="009D79B0" w:rsidRPr="00AD6038">
              <w:rPr>
                <w:color w:val="auto"/>
                <w:lang w:val="pl-PL"/>
              </w:rPr>
              <w:t xml:space="preserve">3 </w:t>
            </w:r>
            <w:r w:rsidR="009D79B0" w:rsidRPr="00AD6038">
              <w:rPr>
                <w:color w:val="auto"/>
                <w:szCs w:val="24"/>
                <w:shd w:val="clear" w:color="auto" w:fill="FFFFFF"/>
                <w:lang w:val="pl-PL"/>
              </w:rPr>
              <w:t>Efektywność energetyczna w sektorze publicznym i mieszkaniowym</w:t>
            </w:r>
          </w:p>
        </w:tc>
      </w:tr>
      <w:tr w:rsidR="003005FC" w:rsidRPr="003005FC" w:rsidTr="008B0EDE">
        <w:tc>
          <w:tcPr>
            <w:tcW w:w="3652" w:type="dxa"/>
            <w:vAlign w:val="center"/>
          </w:tcPr>
          <w:p w:rsidR="003005FC" w:rsidRPr="008B0EDE" w:rsidRDefault="003005FC" w:rsidP="008B0EDE">
            <w:pPr>
              <w:pStyle w:val="tabela"/>
              <w:jc w:val="left"/>
              <w:rPr>
                <w:b/>
                <w:lang w:eastAsia="pl-PL"/>
              </w:rPr>
            </w:pPr>
            <w:r w:rsidRPr="008B0EDE">
              <w:rPr>
                <w:b/>
                <w:lang w:eastAsia="pl-PL"/>
              </w:rPr>
              <w:t>Sposób monitorowania:</w:t>
            </w:r>
          </w:p>
        </w:tc>
        <w:tc>
          <w:tcPr>
            <w:tcW w:w="5634" w:type="dxa"/>
            <w:vAlign w:val="center"/>
          </w:tcPr>
          <w:p w:rsidR="003005FC" w:rsidRPr="00025FFC" w:rsidRDefault="008B0EDE" w:rsidP="008B0EDE">
            <w:pPr>
              <w:pStyle w:val="tabela"/>
              <w:rPr>
                <w:lang w:val="pl-PL" w:eastAsia="pl-PL"/>
              </w:rPr>
            </w:pPr>
            <w:r w:rsidRPr="00025FFC">
              <w:rPr>
                <w:lang w:val="pl-PL" w:eastAsia="pl-PL"/>
              </w:rPr>
              <w:t>szacowanie wskaźników zużycia przed (brak obecnie licznika zużycia energii oddzielnie dla hali sportowej) i oraz odczyt wskaźników zużycia po inwestycji</w:t>
            </w:r>
          </w:p>
        </w:tc>
      </w:tr>
      <w:tr w:rsidR="003005FC" w:rsidRPr="006810A9" w:rsidTr="008B0EDE">
        <w:tc>
          <w:tcPr>
            <w:tcW w:w="3652" w:type="dxa"/>
            <w:vAlign w:val="center"/>
          </w:tcPr>
          <w:p w:rsidR="003005FC" w:rsidRPr="008B0EDE" w:rsidRDefault="003005FC" w:rsidP="008B0EDE">
            <w:pPr>
              <w:pStyle w:val="tabela"/>
              <w:jc w:val="left"/>
              <w:rPr>
                <w:b/>
                <w:lang w:eastAsia="pl-PL"/>
              </w:rPr>
            </w:pPr>
            <w:r w:rsidRPr="008B0EDE">
              <w:rPr>
                <w:b/>
                <w:lang w:eastAsia="pl-PL"/>
              </w:rPr>
              <w:t>Wskaźnik rezultatu:</w:t>
            </w:r>
          </w:p>
        </w:tc>
        <w:tc>
          <w:tcPr>
            <w:tcW w:w="5634" w:type="dxa"/>
            <w:vAlign w:val="center"/>
          </w:tcPr>
          <w:p w:rsidR="003005FC" w:rsidRPr="006810A9" w:rsidRDefault="008B0EDE" w:rsidP="008B0EDE">
            <w:pPr>
              <w:pStyle w:val="tabela"/>
              <w:rPr>
                <w:lang w:val="pl-PL" w:eastAsia="pl-PL"/>
              </w:rPr>
            </w:pPr>
            <w:r w:rsidRPr="006810A9">
              <w:rPr>
                <w:lang w:val="pl-PL" w:eastAsia="pl-PL"/>
              </w:rPr>
              <w:t>termomodernizacja 1 budynku</w:t>
            </w:r>
            <w:r w:rsidR="006810A9" w:rsidRPr="006810A9">
              <w:rPr>
                <w:lang w:val="pl-PL" w:eastAsia="pl-PL"/>
              </w:rPr>
              <w:t>, oszczędność energii wyrażona w MWh/rok, redukcja emisji CO</w:t>
            </w:r>
            <w:r w:rsidR="006810A9">
              <w:rPr>
                <w:vertAlign w:val="subscript"/>
                <w:lang w:val="pl-PL" w:eastAsia="pl-PL"/>
              </w:rPr>
              <w:t>2</w:t>
            </w:r>
            <w:r w:rsidR="006810A9">
              <w:rPr>
                <w:lang w:val="pl-PL" w:eastAsia="pl-PL"/>
              </w:rPr>
              <w:t xml:space="preserve"> wyrażona w Mg/rok</w:t>
            </w:r>
          </w:p>
        </w:tc>
      </w:tr>
    </w:tbl>
    <w:p w:rsidR="008B0EDE" w:rsidRDefault="008B0EDE" w:rsidP="000A2D7B">
      <w:pPr>
        <w:rPr>
          <w:rFonts w:ascii="Times New Roman" w:eastAsia="Times New Roman" w:hAnsi="Times New Roman"/>
          <w:color w:val="000000"/>
          <w:lang w:eastAsia="pl-PL"/>
        </w:rPr>
      </w:pPr>
    </w:p>
    <w:p w:rsidR="008B0EDE" w:rsidRDefault="008B0EDE">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br w:type="page"/>
      </w:r>
    </w:p>
    <w:tbl>
      <w:tblPr>
        <w:tblStyle w:val="Tabela-Siatka"/>
        <w:tblW w:w="0" w:type="auto"/>
        <w:tblLook w:val="04A0"/>
      </w:tblPr>
      <w:tblGrid>
        <w:gridCol w:w="3652"/>
        <w:gridCol w:w="5634"/>
      </w:tblGrid>
      <w:tr w:rsidR="008B0EDE" w:rsidRPr="008B0EDE" w:rsidTr="001C380A">
        <w:tc>
          <w:tcPr>
            <w:tcW w:w="3652" w:type="dxa"/>
            <w:vAlign w:val="center"/>
          </w:tcPr>
          <w:p w:rsidR="008B0EDE" w:rsidRPr="008B0EDE" w:rsidRDefault="006810A9" w:rsidP="001C380A">
            <w:pPr>
              <w:pStyle w:val="tabela"/>
              <w:jc w:val="left"/>
              <w:rPr>
                <w:b/>
                <w:lang w:eastAsia="pl-PL"/>
              </w:rPr>
            </w:pPr>
            <w:r>
              <w:rPr>
                <w:b/>
                <w:lang w:eastAsia="pl-PL"/>
              </w:rPr>
              <w:t>Nazwa i numer działania</w:t>
            </w:r>
          </w:p>
        </w:tc>
        <w:tc>
          <w:tcPr>
            <w:tcW w:w="5634" w:type="dxa"/>
            <w:vAlign w:val="center"/>
          </w:tcPr>
          <w:p w:rsidR="006810A9" w:rsidRDefault="006810A9" w:rsidP="001C380A">
            <w:pPr>
              <w:pStyle w:val="tabela"/>
              <w:rPr>
                <w:b/>
                <w:lang w:val="pl-PL"/>
              </w:rPr>
            </w:pPr>
            <w:r>
              <w:rPr>
                <w:b/>
                <w:lang w:val="pl-PL"/>
              </w:rPr>
              <w:t>Działanie nr 1</w:t>
            </w:r>
            <w:r w:rsidR="00291C89">
              <w:rPr>
                <w:b/>
                <w:lang w:val="pl-PL"/>
              </w:rPr>
              <w:t>.1</w:t>
            </w:r>
            <w:r>
              <w:rPr>
                <w:b/>
                <w:lang w:val="pl-PL"/>
              </w:rPr>
              <w:t>:</w:t>
            </w:r>
          </w:p>
          <w:p w:rsidR="008B0EDE" w:rsidRPr="008B0EDE" w:rsidRDefault="008B0EDE" w:rsidP="001C380A">
            <w:pPr>
              <w:pStyle w:val="tabela"/>
              <w:rPr>
                <w:b/>
                <w:lang w:val="pl-PL"/>
              </w:rPr>
            </w:pPr>
            <w:r w:rsidRPr="008B0EDE">
              <w:rPr>
                <w:b/>
                <w:lang w:val="pl-PL"/>
              </w:rPr>
              <w:t>Termomodernizacja budynków oświatowych oraz publicznych</w:t>
            </w:r>
          </w:p>
        </w:tc>
      </w:tr>
      <w:tr w:rsidR="008B0EDE" w:rsidRPr="008B0EDE" w:rsidTr="001C380A">
        <w:tc>
          <w:tcPr>
            <w:tcW w:w="3652" w:type="dxa"/>
            <w:vAlign w:val="center"/>
          </w:tcPr>
          <w:p w:rsidR="008B0EDE" w:rsidRPr="008B0EDE" w:rsidRDefault="006810A9" w:rsidP="006810A9">
            <w:pPr>
              <w:pStyle w:val="tabela"/>
              <w:jc w:val="left"/>
              <w:rPr>
                <w:b/>
                <w:lang w:eastAsia="pl-PL"/>
              </w:rPr>
            </w:pPr>
            <w:r>
              <w:rPr>
                <w:b/>
                <w:lang w:eastAsia="pl-PL"/>
              </w:rPr>
              <w:t>Nazwa i numer zadania</w:t>
            </w:r>
          </w:p>
        </w:tc>
        <w:tc>
          <w:tcPr>
            <w:tcW w:w="5634" w:type="dxa"/>
            <w:vAlign w:val="center"/>
          </w:tcPr>
          <w:p w:rsidR="006810A9" w:rsidRDefault="006810A9" w:rsidP="006810A9">
            <w:pPr>
              <w:pStyle w:val="tabela"/>
              <w:rPr>
                <w:b/>
                <w:szCs w:val="24"/>
                <w:lang w:val="pl-PL"/>
              </w:rPr>
            </w:pPr>
            <w:r>
              <w:rPr>
                <w:b/>
                <w:szCs w:val="24"/>
                <w:lang w:val="pl-PL"/>
              </w:rPr>
              <w:t xml:space="preserve">Zadanie nr </w:t>
            </w:r>
            <w:r w:rsidR="00291C89">
              <w:rPr>
                <w:b/>
                <w:szCs w:val="24"/>
                <w:lang w:val="pl-PL"/>
              </w:rPr>
              <w:t>1.</w:t>
            </w:r>
            <w:r>
              <w:rPr>
                <w:b/>
                <w:szCs w:val="24"/>
                <w:lang w:val="pl-PL"/>
              </w:rPr>
              <w:t xml:space="preserve">1.2: </w:t>
            </w:r>
          </w:p>
          <w:p w:rsidR="008B0EDE" w:rsidRPr="006810A9" w:rsidRDefault="006810A9" w:rsidP="006810A9">
            <w:pPr>
              <w:pStyle w:val="tabela"/>
              <w:rPr>
                <w:b/>
                <w:szCs w:val="24"/>
                <w:lang w:val="pl-PL" w:eastAsia="pl-PL"/>
              </w:rPr>
            </w:pPr>
            <w:r w:rsidRPr="006810A9">
              <w:rPr>
                <w:b/>
                <w:szCs w:val="24"/>
                <w:lang w:val="pl-PL"/>
              </w:rPr>
              <w:t>P</w:t>
            </w:r>
            <w:r w:rsidR="008B0EDE" w:rsidRPr="006810A9">
              <w:rPr>
                <w:b/>
                <w:szCs w:val="24"/>
                <w:lang w:val="pl-PL"/>
              </w:rPr>
              <w:t>rzebudow</w:t>
            </w:r>
            <w:r>
              <w:rPr>
                <w:b/>
                <w:szCs w:val="24"/>
                <w:lang w:val="pl-PL"/>
              </w:rPr>
              <w:t>a</w:t>
            </w:r>
            <w:r w:rsidR="008B0EDE" w:rsidRPr="006810A9">
              <w:rPr>
                <w:b/>
                <w:szCs w:val="24"/>
                <w:lang w:val="pl-PL"/>
              </w:rPr>
              <w:t xml:space="preserve"> i adaptacj</w:t>
            </w:r>
            <w:r>
              <w:rPr>
                <w:b/>
                <w:szCs w:val="24"/>
                <w:lang w:val="pl-PL"/>
              </w:rPr>
              <w:t>a</w:t>
            </w:r>
            <w:r w:rsidR="008B0EDE" w:rsidRPr="006810A9">
              <w:rPr>
                <w:b/>
                <w:szCs w:val="24"/>
                <w:lang w:val="pl-PL"/>
              </w:rPr>
              <w:t xml:space="preserve"> budynku OSP w Radzyniu Chełmińskim na świetlicę środowiskową oraz rozbudowę części w/w. budynku na Dom Kultury wraz z termomodernizacją</w:t>
            </w:r>
          </w:p>
        </w:tc>
      </w:tr>
      <w:tr w:rsidR="008B0EDE" w:rsidRPr="008B0EDE" w:rsidTr="001C380A">
        <w:tc>
          <w:tcPr>
            <w:tcW w:w="3652" w:type="dxa"/>
            <w:vAlign w:val="center"/>
          </w:tcPr>
          <w:p w:rsidR="008B0EDE" w:rsidRPr="006810A9" w:rsidRDefault="008B0EDE" w:rsidP="001C380A">
            <w:pPr>
              <w:pStyle w:val="tabela"/>
              <w:jc w:val="left"/>
              <w:rPr>
                <w:b/>
                <w:lang w:val="pl-PL"/>
              </w:rPr>
            </w:pPr>
            <w:r w:rsidRPr="006810A9">
              <w:rPr>
                <w:b/>
                <w:lang w:val="pl-PL" w:eastAsia="pl-PL"/>
              </w:rPr>
              <w:t>Podmiot nadzorujący:</w:t>
            </w:r>
          </w:p>
        </w:tc>
        <w:tc>
          <w:tcPr>
            <w:tcW w:w="5634" w:type="dxa"/>
            <w:vAlign w:val="center"/>
          </w:tcPr>
          <w:p w:rsidR="008B0EDE" w:rsidRPr="008B0EDE" w:rsidRDefault="008B0EDE" w:rsidP="001C380A">
            <w:pPr>
              <w:pStyle w:val="tabela"/>
              <w:rPr>
                <w:lang w:val="pl-PL" w:eastAsia="pl-PL"/>
              </w:rPr>
            </w:pPr>
            <w:r w:rsidRPr="008B0EDE">
              <w:rPr>
                <w:lang w:val="pl-PL" w:eastAsia="pl-PL"/>
              </w:rPr>
              <w:t>Urząd Miasta i Gminy w Radzyniu Chełmińskim</w:t>
            </w:r>
          </w:p>
        </w:tc>
      </w:tr>
      <w:tr w:rsidR="008B0EDE" w:rsidRPr="008B0EDE" w:rsidTr="001C380A">
        <w:tc>
          <w:tcPr>
            <w:tcW w:w="3652" w:type="dxa"/>
            <w:vAlign w:val="center"/>
          </w:tcPr>
          <w:p w:rsidR="008B0EDE" w:rsidRPr="008B0EDE" w:rsidRDefault="008B0EDE" w:rsidP="001C380A">
            <w:pPr>
              <w:pStyle w:val="tabela"/>
              <w:jc w:val="left"/>
              <w:rPr>
                <w:b/>
                <w:lang w:eastAsia="pl-PL"/>
              </w:rPr>
            </w:pPr>
            <w:r w:rsidRPr="006810A9">
              <w:rPr>
                <w:b/>
                <w:lang w:val="pl-PL" w:eastAsia="pl-PL"/>
              </w:rPr>
              <w:t>Zakr</w:t>
            </w:r>
            <w:r w:rsidRPr="008B0EDE">
              <w:rPr>
                <w:b/>
                <w:lang w:eastAsia="pl-PL"/>
              </w:rPr>
              <w:t>es:</w:t>
            </w:r>
          </w:p>
        </w:tc>
        <w:tc>
          <w:tcPr>
            <w:tcW w:w="5634" w:type="dxa"/>
            <w:vAlign w:val="center"/>
          </w:tcPr>
          <w:p w:rsidR="008B0EDE" w:rsidRPr="008B0EDE" w:rsidRDefault="008B0EDE" w:rsidP="001C380A">
            <w:pPr>
              <w:pStyle w:val="tabela"/>
              <w:rPr>
                <w:lang w:val="pl-PL" w:eastAsia="pl-PL"/>
              </w:rPr>
            </w:pPr>
            <w:r>
              <w:rPr>
                <w:lang w:val="pl-PL" w:eastAsia="pl-PL"/>
              </w:rPr>
              <w:t>Przebudowa budynku i dostosowanie go do nowych potrzeb, w tym ocieplenie dachu budynku, ścian zewnętrznych oraz wymiana stolarki okiennej i drzwiowej</w:t>
            </w:r>
          </w:p>
        </w:tc>
      </w:tr>
      <w:tr w:rsidR="008B0EDE" w:rsidRPr="003005FC" w:rsidTr="001C380A">
        <w:tc>
          <w:tcPr>
            <w:tcW w:w="3652" w:type="dxa"/>
            <w:vAlign w:val="center"/>
          </w:tcPr>
          <w:p w:rsidR="008B0EDE" w:rsidRPr="008B0EDE" w:rsidRDefault="008B0EDE" w:rsidP="001C380A">
            <w:pPr>
              <w:pStyle w:val="tabela"/>
              <w:jc w:val="left"/>
              <w:rPr>
                <w:b/>
                <w:lang w:eastAsia="pl-PL"/>
              </w:rPr>
            </w:pPr>
            <w:r w:rsidRPr="008B0EDE">
              <w:rPr>
                <w:b/>
                <w:lang w:eastAsia="pl-PL"/>
              </w:rPr>
              <w:t>Okres realizacji:</w:t>
            </w:r>
          </w:p>
        </w:tc>
        <w:tc>
          <w:tcPr>
            <w:tcW w:w="5634" w:type="dxa"/>
            <w:vAlign w:val="center"/>
          </w:tcPr>
          <w:p w:rsidR="008B0EDE" w:rsidRPr="003005FC" w:rsidRDefault="006810A9" w:rsidP="001C380A">
            <w:pPr>
              <w:pStyle w:val="tabela"/>
              <w:rPr>
                <w:lang w:eastAsia="pl-PL"/>
              </w:rPr>
            </w:pPr>
            <w:r>
              <w:rPr>
                <w:lang w:eastAsia="pl-PL"/>
              </w:rPr>
              <w:t>2017</w:t>
            </w:r>
            <w:r w:rsidR="008B0EDE" w:rsidRPr="003005FC">
              <w:rPr>
                <w:lang w:eastAsia="pl-PL"/>
              </w:rPr>
              <w:t>-2018</w:t>
            </w:r>
          </w:p>
        </w:tc>
      </w:tr>
      <w:tr w:rsidR="008B0EDE" w:rsidRPr="003005FC" w:rsidTr="001C380A">
        <w:tc>
          <w:tcPr>
            <w:tcW w:w="3652" w:type="dxa"/>
            <w:vAlign w:val="center"/>
          </w:tcPr>
          <w:p w:rsidR="008B0EDE" w:rsidRPr="008B0EDE" w:rsidRDefault="008B0EDE" w:rsidP="001C380A">
            <w:pPr>
              <w:pStyle w:val="tabela"/>
              <w:jc w:val="left"/>
              <w:rPr>
                <w:b/>
                <w:lang w:eastAsia="pl-PL"/>
              </w:rPr>
            </w:pPr>
            <w:r w:rsidRPr="008B0EDE">
              <w:rPr>
                <w:b/>
                <w:lang w:eastAsia="pl-PL"/>
              </w:rPr>
              <w:t>Szacowany koszt:</w:t>
            </w:r>
          </w:p>
        </w:tc>
        <w:tc>
          <w:tcPr>
            <w:tcW w:w="5634" w:type="dxa"/>
            <w:vAlign w:val="center"/>
          </w:tcPr>
          <w:p w:rsidR="008B0EDE" w:rsidRPr="00FE10E2" w:rsidRDefault="00FE10E2" w:rsidP="001C380A">
            <w:pPr>
              <w:pStyle w:val="tabela"/>
              <w:rPr>
                <w:lang w:val="pl-PL" w:eastAsia="pl-PL"/>
              </w:rPr>
            </w:pPr>
            <w:r w:rsidRPr="00FE10E2">
              <w:rPr>
                <w:lang w:val="pl-PL" w:eastAsia="pl-PL"/>
              </w:rPr>
              <w:t xml:space="preserve">550 tys. </w:t>
            </w:r>
            <w:r>
              <w:rPr>
                <w:lang w:val="pl-PL" w:eastAsia="pl-PL"/>
              </w:rPr>
              <w:t>zł</w:t>
            </w:r>
          </w:p>
        </w:tc>
      </w:tr>
      <w:tr w:rsidR="008B0EDE" w:rsidRPr="003005FC" w:rsidTr="001C380A">
        <w:tc>
          <w:tcPr>
            <w:tcW w:w="9286" w:type="dxa"/>
            <w:gridSpan w:val="2"/>
            <w:vAlign w:val="center"/>
          </w:tcPr>
          <w:p w:rsidR="008B0EDE" w:rsidRPr="00FE10E2" w:rsidRDefault="008B0EDE" w:rsidP="006810A9">
            <w:pPr>
              <w:pStyle w:val="tabela"/>
              <w:rPr>
                <w:b/>
                <w:lang w:val="pl-PL" w:eastAsia="pl-PL"/>
              </w:rPr>
            </w:pPr>
            <w:r w:rsidRPr="00FE10E2">
              <w:rPr>
                <w:b/>
                <w:lang w:val="pl-PL" w:eastAsia="pl-PL"/>
              </w:rPr>
              <w:t>Szacowany efekt ekologiczny:</w:t>
            </w:r>
          </w:p>
        </w:tc>
      </w:tr>
      <w:tr w:rsidR="00FE10E2" w:rsidRPr="003005FC" w:rsidTr="001C380A">
        <w:tc>
          <w:tcPr>
            <w:tcW w:w="3652" w:type="dxa"/>
            <w:vAlign w:val="center"/>
          </w:tcPr>
          <w:p w:rsidR="00FE10E2" w:rsidRPr="00FE10E2" w:rsidRDefault="00FE10E2" w:rsidP="001C380A">
            <w:pPr>
              <w:pStyle w:val="tabela"/>
              <w:jc w:val="left"/>
              <w:rPr>
                <w:lang w:val="pl-PL" w:eastAsia="pl-PL"/>
              </w:rPr>
            </w:pPr>
            <w:r w:rsidRPr="00FE10E2">
              <w:rPr>
                <w:lang w:val="pl-PL" w:eastAsia="pl-PL"/>
              </w:rPr>
              <w:t>oszczędność energii [MWh/rok]</w:t>
            </w:r>
          </w:p>
        </w:tc>
        <w:tc>
          <w:tcPr>
            <w:tcW w:w="5634" w:type="dxa"/>
            <w:vAlign w:val="center"/>
          </w:tcPr>
          <w:p w:rsidR="00FE10E2" w:rsidRPr="00FE10E2" w:rsidRDefault="00FE10E2" w:rsidP="00732F13">
            <w:pPr>
              <w:pStyle w:val="tabela"/>
              <w:rPr>
                <w:lang w:val="pl-PL"/>
              </w:rPr>
            </w:pPr>
            <w:r w:rsidRPr="00FE10E2">
              <w:rPr>
                <w:lang w:val="pl-PL"/>
              </w:rPr>
              <w:t>78,27</w:t>
            </w:r>
          </w:p>
        </w:tc>
      </w:tr>
      <w:tr w:rsidR="00FE10E2" w:rsidRPr="008B0EDE" w:rsidTr="001C380A">
        <w:tc>
          <w:tcPr>
            <w:tcW w:w="3652" w:type="dxa"/>
            <w:vAlign w:val="center"/>
          </w:tcPr>
          <w:p w:rsidR="00FE10E2" w:rsidRPr="008B0EDE" w:rsidRDefault="00FE10E2" w:rsidP="001C380A">
            <w:pPr>
              <w:pStyle w:val="tabela"/>
              <w:jc w:val="left"/>
              <w:rPr>
                <w:lang w:val="pl-PL" w:eastAsia="pl-PL"/>
              </w:rPr>
            </w:pPr>
            <w:r w:rsidRPr="008B0EDE">
              <w:rPr>
                <w:lang w:val="pl-PL" w:eastAsia="pl-PL"/>
              </w:rPr>
              <w:t>wzrost wytwarzania energii z OZE [MWh/rok]</w:t>
            </w:r>
          </w:p>
        </w:tc>
        <w:tc>
          <w:tcPr>
            <w:tcW w:w="5634" w:type="dxa"/>
            <w:vAlign w:val="center"/>
          </w:tcPr>
          <w:p w:rsidR="00FE10E2" w:rsidRPr="008B0EDE" w:rsidRDefault="00FE10E2" w:rsidP="00732F13">
            <w:pPr>
              <w:pStyle w:val="tabela"/>
              <w:rPr>
                <w:lang w:val="pl-PL"/>
              </w:rPr>
            </w:pPr>
            <w:r>
              <w:rPr>
                <w:lang w:val="pl-PL"/>
              </w:rPr>
              <w:t>0,00</w:t>
            </w:r>
          </w:p>
        </w:tc>
      </w:tr>
      <w:tr w:rsidR="00FE10E2" w:rsidRPr="008B0EDE" w:rsidTr="001C380A">
        <w:tc>
          <w:tcPr>
            <w:tcW w:w="3652" w:type="dxa"/>
            <w:vAlign w:val="center"/>
          </w:tcPr>
          <w:p w:rsidR="00FE10E2" w:rsidRPr="008B0EDE" w:rsidRDefault="00FE10E2" w:rsidP="001C380A">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634" w:type="dxa"/>
            <w:vAlign w:val="center"/>
          </w:tcPr>
          <w:p w:rsidR="00FE10E2" w:rsidRPr="008B0EDE" w:rsidRDefault="00FE10E2" w:rsidP="00732F13">
            <w:pPr>
              <w:pStyle w:val="tabela"/>
              <w:rPr>
                <w:lang w:val="pl-PL"/>
              </w:rPr>
            </w:pPr>
            <w:r>
              <w:rPr>
                <w:lang w:val="pl-PL"/>
              </w:rPr>
              <w:t>26,69</w:t>
            </w:r>
          </w:p>
        </w:tc>
      </w:tr>
      <w:tr w:rsidR="00FE10E2" w:rsidRPr="008B0EDE" w:rsidTr="001C380A">
        <w:tc>
          <w:tcPr>
            <w:tcW w:w="3652" w:type="dxa"/>
            <w:vAlign w:val="center"/>
          </w:tcPr>
          <w:p w:rsidR="00FE10E2" w:rsidRPr="008B0EDE" w:rsidRDefault="00FE10E2" w:rsidP="001C380A">
            <w:pPr>
              <w:pStyle w:val="tabela"/>
              <w:jc w:val="left"/>
              <w:rPr>
                <w:b/>
                <w:lang w:eastAsia="pl-PL"/>
              </w:rPr>
            </w:pPr>
            <w:r w:rsidRPr="008B0EDE">
              <w:rPr>
                <w:b/>
                <w:lang w:eastAsia="pl-PL"/>
              </w:rPr>
              <w:t>Sposób wyliczenia efektu ekologicznego:</w:t>
            </w:r>
          </w:p>
        </w:tc>
        <w:tc>
          <w:tcPr>
            <w:tcW w:w="5634" w:type="dxa"/>
            <w:vAlign w:val="center"/>
          </w:tcPr>
          <w:p w:rsidR="00FE10E2" w:rsidRPr="008B0EDE" w:rsidRDefault="00FE10E2" w:rsidP="00732F13">
            <w:pPr>
              <w:pStyle w:val="tabela"/>
              <w:rPr>
                <w:lang w:val="pl-PL"/>
              </w:rPr>
            </w:pPr>
            <w:r w:rsidRPr="008B0EDE">
              <w:rPr>
                <w:lang w:val="pl-PL"/>
              </w:rPr>
              <w:t xml:space="preserve">zadanie może przynieść spadek zapotrzebowania na energię cieplną o </w:t>
            </w:r>
            <w:r>
              <w:rPr>
                <w:lang w:val="pl-PL"/>
              </w:rPr>
              <w:t>30-35</w:t>
            </w:r>
            <w:r w:rsidRPr="008B0EDE">
              <w:rPr>
                <w:lang w:val="pl-PL"/>
              </w:rPr>
              <w:t xml:space="preserve">% (przyjęto </w:t>
            </w:r>
            <w:r>
              <w:rPr>
                <w:lang w:val="pl-PL"/>
              </w:rPr>
              <w:t>30</w:t>
            </w:r>
            <w:r w:rsidRPr="008B0EDE">
              <w:rPr>
                <w:lang w:val="pl-PL"/>
              </w:rPr>
              <w:t xml:space="preserve">%) poprzez głęboką modernizację przegród </w:t>
            </w:r>
            <w:r>
              <w:rPr>
                <w:lang w:val="pl-PL"/>
              </w:rPr>
              <w:t>zewnętrznych oraz stolarki okiennej i drzwiowej</w:t>
            </w:r>
          </w:p>
        </w:tc>
      </w:tr>
      <w:tr w:rsidR="008B0EDE" w:rsidRPr="008B0EDE" w:rsidTr="001C380A">
        <w:tc>
          <w:tcPr>
            <w:tcW w:w="3652" w:type="dxa"/>
            <w:vAlign w:val="center"/>
          </w:tcPr>
          <w:p w:rsidR="008B0EDE" w:rsidRPr="008B0EDE" w:rsidRDefault="008B0EDE" w:rsidP="001C380A">
            <w:pPr>
              <w:pStyle w:val="tabela"/>
              <w:jc w:val="left"/>
              <w:rPr>
                <w:b/>
                <w:lang w:eastAsia="pl-PL"/>
              </w:rPr>
            </w:pPr>
            <w:r w:rsidRPr="008B0EDE">
              <w:rPr>
                <w:b/>
                <w:lang w:eastAsia="pl-PL"/>
              </w:rPr>
              <w:t>Sposób finansowania:</w:t>
            </w:r>
          </w:p>
        </w:tc>
        <w:tc>
          <w:tcPr>
            <w:tcW w:w="5634" w:type="dxa"/>
            <w:vAlign w:val="center"/>
          </w:tcPr>
          <w:p w:rsidR="008B0EDE" w:rsidRPr="008B0EDE" w:rsidRDefault="008B0EDE" w:rsidP="001C380A">
            <w:pPr>
              <w:pStyle w:val="tabela"/>
              <w:rPr>
                <w:lang w:val="pl-PL" w:eastAsia="pl-PL"/>
              </w:rPr>
            </w:pPr>
            <w:r w:rsidRPr="008B0EDE">
              <w:rPr>
                <w:lang w:val="pl-PL" w:eastAsia="pl-PL"/>
              </w:rPr>
              <w:t xml:space="preserve">Budżet Gminy, środki RPO Województwa Kujawsko- Pomorskiego </w:t>
            </w:r>
            <w:r w:rsidRPr="00AD6038">
              <w:rPr>
                <w:rStyle w:val="tekstZnak"/>
                <w:lang w:val="pl-PL"/>
              </w:rPr>
              <w:t xml:space="preserve">- </w:t>
            </w:r>
            <w:r w:rsidR="009D79B0" w:rsidRPr="00AD6038">
              <w:rPr>
                <w:rStyle w:val="tekstZnak"/>
                <w:lang w:val="pl-PL"/>
              </w:rPr>
              <w:t>3.3 Efektywność energetyczna w sektorze publicznym i mieszkaniowym</w:t>
            </w:r>
          </w:p>
        </w:tc>
      </w:tr>
      <w:tr w:rsidR="008B0EDE" w:rsidRPr="008B0EDE" w:rsidTr="001C380A">
        <w:tc>
          <w:tcPr>
            <w:tcW w:w="3652" w:type="dxa"/>
            <w:vAlign w:val="center"/>
          </w:tcPr>
          <w:p w:rsidR="008B0EDE" w:rsidRPr="008B0EDE" w:rsidRDefault="008B0EDE" w:rsidP="001C380A">
            <w:pPr>
              <w:pStyle w:val="tabela"/>
              <w:jc w:val="left"/>
              <w:rPr>
                <w:b/>
                <w:lang w:eastAsia="pl-PL"/>
              </w:rPr>
            </w:pPr>
            <w:r w:rsidRPr="008B0EDE">
              <w:rPr>
                <w:b/>
                <w:lang w:eastAsia="pl-PL"/>
              </w:rPr>
              <w:t>Sposób monitorowania:</w:t>
            </w:r>
          </w:p>
        </w:tc>
        <w:tc>
          <w:tcPr>
            <w:tcW w:w="5634" w:type="dxa"/>
            <w:vAlign w:val="center"/>
          </w:tcPr>
          <w:p w:rsidR="008B0EDE" w:rsidRPr="008B0EDE" w:rsidRDefault="006810A9" w:rsidP="006810A9">
            <w:pPr>
              <w:pStyle w:val="tabela"/>
              <w:rPr>
                <w:lang w:val="pl-PL" w:eastAsia="pl-PL"/>
              </w:rPr>
            </w:pPr>
            <w:r w:rsidRPr="008B0EDE">
              <w:rPr>
                <w:lang w:val="pl-PL" w:eastAsia="pl-PL"/>
              </w:rPr>
              <w:t>Z</w:t>
            </w:r>
            <w:r w:rsidR="008B0EDE" w:rsidRPr="008B0EDE">
              <w:rPr>
                <w:lang w:val="pl-PL" w:eastAsia="pl-PL"/>
              </w:rPr>
              <w:t>użyci</w:t>
            </w:r>
            <w:r>
              <w:rPr>
                <w:lang w:val="pl-PL" w:eastAsia="pl-PL"/>
              </w:rPr>
              <w:t>e energii</w:t>
            </w:r>
            <w:r w:rsidR="008B0EDE" w:rsidRPr="008B0EDE">
              <w:rPr>
                <w:lang w:val="pl-PL" w:eastAsia="pl-PL"/>
              </w:rPr>
              <w:t xml:space="preserve"> przed </w:t>
            </w:r>
            <w:r>
              <w:rPr>
                <w:lang w:val="pl-PL" w:eastAsia="pl-PL"/>
              </w:rPr>
              <w:t>modernizacją  oraz po realizacji inwestycji</w:t>
            </w:r>
          </w:p>
        </w:tc>
      </w:tr>
      <w:tr w:rsidR="008B0EDE" w:rsidRPr="006810A9" w:rsidTr="001C380A">
        <w:tc>
          <w:tcPr>
            <w:tcW w:w="3652" w:type="dxa"/>
            <w:vAlign w:val="center"/>
          </w:tcPr>
          <w:p w:rsidR="008B0EDE" w:rsidRPr="008B0EDE" w:rsidRDefault="008B0EDE" w:rsidP="001C380A">
            <w:pPr>
              <w:pStyle w:val="tabela"/>
              <w:jc w:val="left"/>
              <w:rPr>
                <w:b/>
                <w:lang w:eastAsia="pl-PL"/>
              </w:rPr>
            </w:pPr>
            <w:r w:rsidRPr="008B0EDE">
              <w:rPr>
                <w:b/>
                <w:lang w:eastAsia="pl-PL"/>
              </w:rPr>
              <w:t>Wskaźnik rezultatu:</w:t>
            </w:r>
          </w:p>
        </w:tc>
        <w:tc>
          <w:tcPr>
            <w:tcW w:w="5634" w:type="dxa"/>
            <w:vAlign w:val="center"/>
          </w:tcPr>
          <w:p w:rsidR="008B0EDE" w:rsidRPr="006810A9" w:rsidRDefault="006810A9" w:rsidP="001C380A">
            <w:pPr>
              <w:pStyle w:val="tabela"/>
              <w:rPr>
                <w:lang w:val="pl-PL" w:eastAsia="pl-PL"/>
              </w:rPr>
            </w:pPr>
            <w:r w:rsidRPr="006810A9">
              <w:rPr>
                <w:lang w:val="pl-PL" w:eastAsia="pl-PL"/>
              </w:rPr>
              <w:t>termomodernizacja 1 budynku, oszczędność energii wyrażona w MWh/rok, redukcja emisji CO</w:t>
            </w:r>
            <w:r>
              <w:rPr>
                <w:vertAlign w:val="subscript"/>
                <w:lang w:val="pl-PL" w:eastAsia="pl-PL"/>
              </w:rPr>
              <w:t>2</w:t>
            </w:r>
            <w:r>
              <w:rPr>
                <w:lang w:val="pl-PL" w:eastAsia="pl-PL"/>
              </w:rPr>
              <w:t xml:space="preserve"> wyrażona w Mg/rok</w:t>
            </w:r>
          </w:p>
        </w:tc>
      </w:tr>
    </w:tbl>
    <w:p w:rsidR="000A2D7B" w:rsidRPr="000A2D7B" w:rsidRDefault="000A2D7B" w:rsidP="000A2D7B">
      <w:pPr>
        <w:rPr>
          <w:rFonts w:ascii="Times New Roman" w:eastAsia="Times New Roman" w:hAnsi="Times New Roman"/>
          <w:color w:val="000000"/>
          <w:lang w:eastAsia="pl-PL"/>
        </w:rPr>
      </w:pPr>
      <w:r>
        <w:rPr>
          <w:rFonts w:ascii="Times New Roman" w:eastAsia="Times New Roman" w:hAnsi="Times New Roman"/>
          <w:color w:val="000000"/>
          <w:lang w:eastAsia="pl-PL"/>
        </w:rPr>
        <w:br w:type="page"/>
      </w:r>
    </w:p>
    <w:tbl>
      <w:tblPr>
        <w:tblStyle w:val="Tabela-Siatka"/>
        <w:tblW w:w="0" w:type="auto"/>
        <w:tblLook w:val="04A0"/>
      </w:tblPr>
      <w:tblGrid>
        <w:gridCol w:w="3652"/>
        <w:gridCol w:w="5634"/>
      </w:tblGrid>
      <w:tr w:rsidR="006810A9" w:rsidRPr="008B0EDE" w:rsidTr="001C380A">
        <w:tc>
          <w:tcPr>
            <w:tcW w:w="3652" w:type="dxa"/>
            <w:vAlign w:val="center"/>
          </w:tcPr>
          <w:p w:rsidR="006810A9" w:rsidRPr="008B0EDE" w:rsidRDefault="006810A9" w:rsidP="001C380A">
            <w:pPr>
              <w:pStyle w:val="tabela"/>
              <w:jc w:val="left"/>
              <w:rPr>
                <w:b/>
                <w:lang w:eastAsia="pl-PL"/>
              </w:rPr>
            </w:pPr>
            <w:r>
              <w:rPr>
                <w:b/>
                <w:lang w:eastAsia="pl-PL"/>
              </w:rPr>
              <w:t>Nazwa i numer działania</w:t>
            </w:r>
          </w:p>
        </w:tc>
        <w:tc>
          <w:tcPr>
            <w:tcW w:w="5634" w:type="dxa"/>
            <w:vAlign w:val="center"/>
          </w:tcPr>
          <w:p w:rsidR="006810A9" w:rsidRDefault="006810A9" w:rsidP="001C380A">
            <w:pPr>
              <w:pStyle w:val="tabela"/>
              <w:rPr>
                <w:b/>
                <w:lang w:val="pl-PL"/>
              </w:rPr>
            </w:pPr>
            <w:r>
              <w:rPr>
                <w:b/>
                <w:lang w:val="pl-PL"/>
              </w:rPr>
              <w:t xml:space="preserve">Działanie nr </w:t>
            </w:r>
            <w:r w:rsidR="00291C89">
              <w:rPr>
                <w:b/>
                <w:lang w:val="pl-PL"/>
              </w:rPr>
              <w:t>1.</w:t>
            </w:r>
            <w:r>
              <w:rPr>
                <w:b/>
                <w:lang w:val="pl-PL"/>
              </w:rPr>
              <w:t>1:</w:t>
            </w:r>
          </w:p>
          <w:p w:rsidR="006810A9" w:rsidRPr="008B0EDE" w:rsidRDefault="006810A9" w:rsidP="001C380A">
            <w:pPr>
              <w:pStyle w:val="tabela"/>
              <w:rPr>
                <w:b/>
                <w:lang w:val="pl-PL"/>
              </w:rPr>
            </w:pPr>
            <w:r w:rsidRPr="008B0EDE">
              <w:rPr>
                <w:b/>
                <w:lang w:val="pl-PL"/>
              </w:rPr>
              <w:t>Termomodernizacja budynków oświatowych oraz publicznych</w:t>
            </w:r>
          </w:p>
        </w:tc>
      </w:tr>
      <w:tr w:rsidR="006810A9" w:rsidRPr="008B0EDE" w:rsidTr="001C380A">
        <w:tc>
          <w:tcPr>
            <w:tcW w:w="3652" w:type="dxa"/>
            <w:vAlign w:val="center"/>
          </w:tcPr>
          <w:p w:rsidR="006810A9" w:rsidRPr="008B0EDE" w:rsidRDefault="006810A9" w:rsidP="001C380A">
            <w:pPr>
              <w:pStyle w:val="tabela"/>
              <w:jc w:val="left"/>
              <w:rPr>
                <w:b/>
                <w:lang w:eastAsia="pl-PL"/>
              </w:rPr>
            </w:pPr>
            <w:r>
              <w:rPr>
                <w:b/>
                <w:lang w:eastAsia="pl-PL"/>
              </w:rPr>
              <w:t>Nazwa i numer zadania</w:t>
            </w:r>
          </w:p>
        </w:tc>
        <w:tc>
          <w:tcPr>
            <w:tcW w:w="5634" w:type="dxa"/>
            <w:vAlign w:val="center"/>
          </w:tcPr>
          <w:p w:rsidR="006810A9" w:rsidRDefault="006810A9" w:rsidP="001C380A">
            <w:pPr>
              <w:pStyle w:val="tabela"/>
              <w:rPr>
                <w:b/>
                <w:szCs w:val="24"/>
                <w:lang w:val="pl-PL"/>
              </w:rPr>
            </w:pPr>
            <w:r>
              <w:rPr>
                <w:b/>
                <w:szCs w:val="24"/>
                <w:lang w:val="pl-PL"/>
              </w:rPr>
              <w:t xml:space="preserve">Zadanie nr </w:t>
            </w:r>
            <w:r w:rsidR="00291C89">
              <w:rPr>
                <w:b/>
                <w:szCs w:val="24"/>
                <w:lang w:val="pl-PL"/>
              </w:rPr>
              <w:t>1.</w:t>
            </w:r>
            <w:r>
              <w:rPr>
                <w:b/>
                <w:szCs w:val="24"/>
                <w:lang w:val="pl-PL"/>
              </w:rPr>
              <w:t xml:space="preserve">1.3: </w:t>
            </w:r>
          </w:p>
          <w:p w:rsidR="006810A9" w:rsidRPr="006810A9" w:rsidRDefault="00414725" w:rsidP="006810A9">
            <w:pPr>
              <w:pStyle w:val="tabela"/>
              <w:rPr>
                <w:b/>
                <w:szCs w:val="24"/>
                <w:lang w:val="pl-PL" w:eastAsia="pl-PL"/>
              </w:rPr>
            </w:pPr>
            <w:r w:rsidRPr="00414725">
              <w:rPr>
                <w:rFonts w:ascii="Calibri" w:hAnsi="Calibri" w:cs="Calibri"/>
                <w:b/>
                <w:shd w:val="clear" w:color="auto" w:fill="FFFFFF"/>
                <w:lang w:val="pl-PL"/>
              </w:rPr>
              <w:t>Rozbudowa wraz z przebudową istniejącej remizy strażackiej w Rywałdzie</w:t>
            </w:r>
          </w:p>
        </w:tc>
      </w:tr>
      <w:tr w:rsidR="006810A9" w:rsidRPr="008B0EDE" w:rsidTr="001C380A">
        <w:tc>
          <w:tcPr>
            <w:tcW w:w="3652" w:type="dxa"/>
            <w:vAlign w:val="center"/>
          </w:tcPr>
          <w:p w:rsidR="006810A9" w:rsidRPr="006810A9" w:rsidRDefault="006810A9" w:rsidP="001C380A">
            <w:pPr>
              <w:pStyle w:val="tabela"/>
              <w:jc w:val="left"/>
              <w:rPr>
                <w:b/>
                <w:lang w:val="pl-PL"/>
              </w:rPr>
            </w:pPr>
            <w:r w:rsidRPr="006810A9">
              <w:rPr>
                <w:b/>
                <w:lang w:val="pl-PL" w:eastAsia="pl-PL"/>
              </w:rPr>
              <w:t>Podmiot nadzorujący:</w:t>
            </w:r>
          </w:p>
        </w:tc>
        <w:tc>
          <w:tcPr>
            <w:tcW w:w="5634" w:type="dxa"/>
            <w:vAlign w:val="center"/>
          </w:tcPr>
          <w:p w:rsidR="006810A9" w:rsidRPr="008B0EDE" w:rsidRDefault="006810A9" w:rsidP="001C380A">
            <w:pPr>
              <w:pStyle w:val="tabela"/>
              <w:rPr>
                <w:lang w:val="pl-PL" w:eastAsia="pl-PL"/>
              </w:rPr>
            </w:pPr>
            <w:r w:rsidRPr="008B0EDE">
              <w:rPr>
                <w:lang w:val="pl-PL" w:eastAsia="pl-PL"/>
              </w:rPr>
              <w:t>Urząd Miasta i Gminy w Radzyniu Chełmińskim</w:t>
            </w:r>
          </w:p>
        </w:tc>
      </w:tr>
      <w:tr w:rsidR="006810A9" w:rsidRPr="008B0EDE" w:rsidTr="001C380A">
        <w:tc>
          <w:tcPr>
            <w:tcW w:w="3652" w:type="dxa"/>
            <w:vAlign w:val="center"/>
          </w:tcPr>
          <w:p w:rsidR="006810A9" w:rsidRPr="006810A9" w:rsidRDefault="006810A9" w:rsidP="001C380A">
            <w:pPr>
              <w:pStyle w:val="tabela"/>
              <w:jc w:val="left"/>
              <w:rPr>
                <w:b/>
                <w:lang w:val="pl-PL" w:eastAsia="pl-PL"/>
              </w:rPr>
            </w:pPr>
            <w:r w:rsidRPr="006810A9">
              <w:rPr>
                <w:b/>
                <w:lang w:val="pl-PL" w:eastAsia="pl-PL"/>
              </w:rPr>
              <w:t>Zakres:</w:t>
            </w:r>
          </w:p>
        </w:tc>
        <w:tc>
          <w:tcPr>
            <w:tcW w:w="5634" w:type="dxa"/>
            <w:vAlign w:val="center"/>
          </w:tcPr>
          <w:p w:rsidR="006810A9" w:rsidRPr="008B0EDE" w:rsidRDefault="006810A9" w:rsidP="006810A9">
            <w:pPr>
              <w:pStyle w:val="tabela"/>
              <w:rPr>
                <w:lang w:val="pl-PL" w:eastAsia="pl-PL"/>
              </w:rPr>
            </w:pPr>
            <w:r>
              <w:rPr>
                <w:lang w:val="pl-PL" w:eastAsia="pl-PL"/>
              </w:rPr>
              <w:t>Ocieplenie dachu budynku i ścian zewnętrznych budynku</w:t>
            </w:r>
          </w:p>
        </w:tc>
      </w:tr>
      <w:tr w:rsidR="006810A9" w:rsidRPr="003005FC" w:rsidTr="001C380A">
        <w:tc>
          <w:tcPr>
            <w:tcW w:w="3652" w:type="dxa"/>
            <w:vAlign w:val="center"/>
          </w:tcPr>
          <w:p w:rsidR="006810A9" w:rsidRPr="008B0EDE" w:rsidRDefault="006810A9" w:rsidP="001C380A">
            <w:pPr>
              <w:pStyle w:val="tabela"/>
              <w:jc w:val="left"/>
              <w:rPr>
                <w:b/>
                <w:lang w:eastAsia="pl-PL"/>
              </w:rPr>
            </w:pPr>
            <w:r w:rsidRPr="008B0EDE">
              <w:rPr>
                <w:b/>
                <w:lang w:eastAsia="pl-PL"/>
              </w:rPr>
              <w:t>Okres realizacji:</w:t>
            </w:r>
          </w:p>
        </w:tc>
        <w:tc>
          <w:tcPr>
            <w:tcW w:w="5634" w:type="dxa"/>
            <w:vAlign w:val="center"/>
          </w:tcPr>
          <w:p w:rsidR="006810A9" w:rsidRPr="003005FC" w:rsidRDefault="006810A9" w:rsidP="006810A9">
            <w:pPr>
              <w:pStyle w:val="tabela"/>
              <w:rPr>
                <w:lang w:eastAsia="pl-PL"/>
              </w:rPr>
            </w:pPr>
            <w:r w:rsidRPr="003005FC">
              <w:rPr>
                <w:lang w:eastAsia="pl-PL"/>
              </w:rPr>
              <w:t>2016</w:t>
            </w:r>
          </w:p>
        </w:tc>
      </w:tr>
      <w:tr w:rsidR="006810A9" w:rsidRPr="003005FC" w:rsidTr="001C380A">
        <w:tc>
          <w:tcPr>
            <w:tcW w:w="3652" w:type="dxa"/>
            <w:vAlign w:val="center"/>
          </w:tcPr>
          <w:p w:rsidR="006810A9" w:rsidRPr="008B0EDE" w:rsidRDefault="006810A9" w:rsidP="001C380A">
            <w:pPr>
              <w:pStyle w:val="tabela"/>
              <w:jc w:val="left"/>
              <w:rPr>
                <w:b/>
                <w:lang w:eastAsia="pl-PL"/>
              </w:rPr>
            </w:pPr>
            <w:r w:rsidRPr="008B0EDE">
              <w:rPr>
                <w:b/>
                <w:lang w:eastAsia="pl-PL"/>
              </w:rPr>
              <w:t>Szacowany koszt:</w:t>
            </w:r>
          </w:p>
        </w:tc>
        <w:tc>
          <w:tcPr>
            <w:tcW w:w="5634" w:type="dxa"/>
            <w:vAlign w:val="center"/>
          </w:tcPr>
          <w:p w:rsidR="006810A9" w:rsidRPr="00FE10E2" w:rsidRDefault="00FE10E2" w:rsidP="009D79B0">
            <w:pPr>
              <w:pStyle w:val="tabela"/>
              <w:rPr>
                <w:lang w:val="pl-PL" w:eastAsia="pl-PL"/>
              </w:rPr>
            </w:pPr>
            <w:r w:rsidRPr="00FE10E2">
              <w:rPr>
                <w:lang w:val="pl-PL" w:eastAsia="pl-PL"/>
              </w:rPr>
              <w:t>12</w:t>
            </w:r>
            <w:r w:rsidR="009D79B0">
              <w:rPr>
                <w:lang w:val="pl-PL" w:eastAsia="pl-PL"/>
              </w:rPr>
              <w:t>1</w:t>
            </w:r>
            <w:r w:rsidRPr="00FE10E2">
              <w:rPr>
                <w:lang w:val="pl-PL" w:eastAsia="pl-PL"/>
              </w:rPr>
              <w:t xml:space="preserve"> tys. zł</w:t>
            </w:r>
          </w:p>
        </w:tc>
      </w:tr>
      <w:tr w:rsidR="006810A9" w:rsidRPr="003005FC" w:rsidTr="001C380A">
        <w:tc>
          <w:tcPr>
            <w:tcW w:w="9286" w:type="dxa"/>
            <w:gridSpan w:val="2"/>
            <w:vAlign w:val="center"/>
          </w:tcPr>
          <w:p w:rsidR="006810A9" w:rsidRPr="00FE10E2" w:rsidRDefault="006810A9" w:rsidP="001C380A">
            <w:pPr>
              <w:pStyle w:val="tabela"/>
              <w:rPr>
                <w:b/>
                <w:lang w:val="pl-PL" w:eastAsia="pl-PL"/>
              </w:rPr>
            </w:pPr>
            <w:r w:rsidRPr="00FE10E2">
              <w:rPr>
                <w:b/>
                <w:lang w:val="pl-PL" w:eastAsia="pl-PL"/>
              </w:rPr>
              <w:t>Szacowany efekt ekologiczny:</w:t>
            </w:r>
          </w:p>
        </w:tc>
      </w:tr>
      <w:tr w:rsidR="00FE10E2" w:rsidRPr="003005FC" w:rsidTr="001C380A">
        <w:tc>
          <w:tcPr>
            <w:tcW w:w="3652" w:type="dxa"/>
            <w:vAlign w:val="center"/>
          </w:tcPr>
          <w:p w:rsidR="00FE10E2" w:rsidRPr="00FE10E2" w:rsidRDefault="00FE10E2" w:rsidP="001C380A">
            <w:pPr>
              <w:pStyle w:val="tabela"/>
              <w:jc w:val="left"/>
              <w:rPr>
                <w:lang w:val="pl-PL" w:eastAsia="pl-PL"/>
              </w:rPr>
            </w:pPr>
            <w:r w:rsidRPr="00FE10E2">
              <w:rPr>
                <w:lang w:val="pl-PL" w:eastAsia="pl-PL"/>
              </w:rPr>
              <w:t>oszczędność energii [MWh/rok]</w:t>
            </w:r>
          </w:p>
        </w:tc>
        <w:tc>
          <w:tcPr>
            <w:tcW w:w="5634" w:type="dxa"/>
            <w:vAlign w:val="center"/>
          </w:tcPr>
          <w:p w:rsidR="00FE10E2" w:rsidRPr="00FE10E2" w:rsidRDefault="00FE10E2" w:rsidP="00732F13">
            <w:pPr>
              <w:pStyle w:val="tabela"/>
              <w:rPr>
                <w:lang w:val="pl-PL"/>
              </w:rPr>
            </w:pPr>
            <w:r w:rsidRPr="00FE10E2">
              <w:rPr>
                <w:lang w:val="pl-PL"/>
              </w:rPr>
              <w:t>28,30</w:t>
            </w:r>
          </w:p>
        </w:tc>
      </w:tr>
      <w:tr w:rsidR="00FE10E2" w:rsidRPr="008B0EDE" w:rsidTr="001C380A">
        <w:tc>
          <w:tcPr>
            <w:tcW w:w="3652" w:type="dxa"/>
            <w:vAlign w:val="center"/>
          </w:tcPr>
          <w:p w:rsidR="00FE10E2" w:rsidRPr="008B0EDE" w:rsidRDefault="00FE10E2" w:rsidP="001C380A">
            <w:pPr>
              <w:pStyle w:val="tabela"/>
              <w:jc w:val="left"/>
              <w:rPr>
                <w:lang w:val="pl-PL" w:eastAsia="pl-PL"/>
              </w:rPr>
            </w:pPr>
            <w:r w:rsidRPr="008B0EDE">
              <w:rPr>
                <w:lang w:val="pl-PL" w:eastAsia="pl-PL"/>
              </w:rPr>
              <w:t>wzrost wytwarzania energii z OZE [MWh/rok]</w:t>
            </w:r>
          </w:p>
        </w:tc>
        <w:tc>
          <w:tcPr>
            <w:tcW w:w="5634" w:type="dxa"/>
            <w:vAlign w:val="center"/>
          </w:tcPr>
          <w:p w:rsidR="00FE10E2" w:rsidRPr="008B0EDE" w:rsidRDefault="00FE10E2" w:rsidP="00732F13">
            <w:pPr>
              <w:pStyle w:val="tabela"/>
              <w:rPr>
                <w:lang w:val="pl-PL"/>
              </w:rPr>
            </w:pPr>
            <w:r>
              <w:rPr>
                <w:lang w:val="pl-PL"/>
              </w:rPr>
              <w:t>0,00</w:t>
            </w:r>
          </w:p>
        </w:tc>
      </w:tr>
      <w:tr w:rsidR="00FE10E2" w:rsidRPr="008B0EDE" w:rsidTr="001C380A">
        <w:tc>
          <w:tcPr>
            <w:tcW w:w="3652" w:type="dxa"/>
            <w:vAlign w:val="center"/>
          </w:tcPr>
          <w:p w:rsidR="00FE10E2" w:rsidRPr="008B0EDE" w:rsidRDefault="00FE10E2" w:rsidP="001C380A">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634" w:type="dxa"/>
            <w:vAlign w:val="center"/>
          </w:tcPr>
          <w:p w:rsidR="00FE10E2" w:rsidRPr="008B0EDE" w:rsidRDefault="00FE10E2" w:rsidP="00732F13">
            <w:pPr>
              <w:pStyle w:val="tabela"/>
              <w:rPr>
                <w:lang w:val="pl-PL"/>
              </w:rPr>
            </w:pPr>
            <w:r>
              <w:rPr>
                <w:lang w:val="pl-PL"/>
              </w:rPr>
              <w:t>9,65</w:t>
            </w:r>
          </w:p>
        </w:tc>
      </w:tr>
      <w:tr w:rsidR="00FE10E2" w:rsidRPr="008B0EDE" w:rsidTr="001C380A">
        <w:tc>
          <w:tcPr>
            <w:tcW w:w="3652" w:type="dxa"/>
            <w:vAlign w:val="center"/>
          </w:tcPr>
          <w:p w:rsidR="00FE10E2" w:rsidRPr="008B0EDE" w:rsidRDefault="00FE10E2" w:rsidP="001C380A">
            <w:pPr>
              <w:pStyle w:val="tabela"/>
              <w:jc w:val="left"/>
              <w:rPr>
                <w:b/>
                <w:lang w:eastAsia="pl-PL"/>
              </w:rPr>
            </w:pPr>
            <w:r w:rsidRPr="008B0EDE">
              <w:rPr>
                <w:b/>
                <w:lang w:eastAsia="pl-PL"/>
              </w:rPr>
              <w:t>Sposób wyliczenia efektu ekologicznego:</w:t>
            </w:r>
          </w:p>
        </w:tc>
        <w:tc>
          <w:tcPr>
            <w:tcW w:w="5634" w:type="dxa"/>
            <w:vAlign w:val="center"/>
          </w:tcPr>
          <w:p w:rsidR="00FE10E2" w:rsidRPr="008B0EDE" w:rsidRDefault="00FE10E2" w:rsidP="00732F13">
            <w:pPr>
              <w:pStyle w:val="tabela"/>
              <w:rPr>
                <w:lang w:val="pl-PL"/>
              </w:rPr>
            </w:pPr>
            <w:r w:rsidRPr="008B0EDE">
              <w:rPr>
                <w:lang w:val="pl-PL"/>
              </w:rPr>
              <w:t xml:space="preserve">zadanie może przynieść spadek zapotrzebowania na energię cieplną o </w:t>
            </w:r>
            <w:r>
              <w:rPr>
                <w:lang w:val="pl-PL"/>
              </w:rPr>
              <w:t>30-35</w:t>
            </w:r>
            <w:r w:rsidRPr="008B0EDE">
              <w:rPr>
                <w:lang w:val="pl-PL"/>
              </w:rPr>
              <w:t xml:space="preserve">% (przyjęto </w:t>
            </w:r>
            <w:r>
              <w:rPr>
                <w:lang w:val="pl-PL"/>
              </w:rPr>
              <w:t>30</w:t>
            </w:r>
            <w:r w:rsidRPr="008B0EDE">
              <w:rPr>
                <w:lang w:val="pl-PL"/>
              </w:rPr>
              <w:t xml:space="preserve">%) poprzez głęboką modernizację przegród </w:t>
            </w:r>
            <w:r>
              <w:rPr>
                <w:lang w:val="pl-PL"/>
              </w:rPr>
              <w:t>zewnętrznych</w:t>
            </w:r>
          </w:p>
        </w:tc>
      </w:tr>
      <w:tr w:rsidR="006810A9" w:rsidRPr="008B0EDE" w:rsidTr="001C380A">
        <w:tc>
          <w:tcPr>
            <w:tcW w:w="3652" w:type="dxa"/>
            <w:vAlign w:val="center"/>
          </w:tcPr>
          <w:p w:rsidR="006810A9" w:rsidRPr="008B0EDE" w:rsidRDefault="006810A9" w:rsidP="001C380A">
            <w:pPr>
              <w:pStyle w:val="tabela"/>
              <w:jc w:val="left"/>
              <w:rPr>
                <w:b/>
                <w:lang w:eastAsia="pl-PL"/>
              </w:rPr>
            </w:pPr>
            <w:r w:rsidRPr="008B0EDE">
              <w:rPr>
                <w:b/>
                <w:lang w:eastAsia="pl-PL"/>
              </w:rPr>
              <w:t>Sposób finansowania:</w:t>
            </w:r>
          </w:p>
        </w:tc>
        <w:tc>
          <w:tcPr>
            <w:tcW w:w="5634" w:type="dxa"/>
            <w:vAlign w:val="center"/>
          </w:tcPr>
          <w:p w:rsidR="006810A9" w:rsidRPr="008B0EDE" w:rsidRDefault="006810A9" w:rsidP="009D79B0">
            <w:pPr>
              <w:pStyle w:val="tabela"/>
              <w:rPr>
                <w:lang w:val="pl-PL" w:eastAsia="pl-PL"/>
              </w:rPr>
            </w:pPr>
            <w:r w:rsidRPr="008B0EDE">
              <w:rPr>
                <w:lang w:val="pl-PL" w:eastAsia="pl-PL"/>
              </w:rPr>
              <w:t xml:space="preserve">Budżet Gminy, środki RPO Województwa Kujawsko- Pomorskiego </w:t>
            </w:r>
            <w:r w:rsidRPr="00AD6038">
              <w:rPr>
                <w:rStyle w:val="tekstZnak"/>
                <w:lang w:val="pl-PL"/>
              </w:rPr>
              <w:t>- 3.</w:t>
            </w:r>
            <w:r w:rsidR="009D79B0" w:rsidRPr="00AD6038">
              <w:rPr>
                <w:rStyle w:val="tekstZnak"/>
                <w:lang w:val="pl-PL"/>
              </w:rPr>
              <w:t>3</w:t>
            </w:r>
            <w:r w:rsidRPr="00AD6038">
              <w:rPr>
                <w:rStyle w:val="tekstZnak"/>
                <w:lang w:val="pl-PL"/>
              </w:rPr>
              <w:t xml:space="preserve"> </w:t>
            </w:r>
            <w:r w:rsidR="00414725" w:rsidRPr="00AD6038">
              <w:rPr>
                <w:rStyle w:val="tekstZnak"/>
                <w:lang w:val="pl-PL"/>
              </w:rPr>
              <w:t>Efektywność energetyczna w sektorze publicznym i mieszkaniowym</w:t>
            </w:r>
          </w:p>
        </w:tc>
      </w:tr>
      <w:tr w:rsidR="006810A9" w:rsidRPr="008B0EDE" w:rsidTr="001C380A">
        <w:tc>
          <w:tcPr>
            <w:tcW w:w="3652" w:type="dxa"/>
            <w:vAlign w:val="center"/>
          </w:tcPr>
          <w:p w:rsidR="006810A9" w:rsidRPr="008B0EDE" w:rsidRDefault="006810A9" w:rsidP="001C380A">
            <w:pPr>
              <w:pStyle w:val="tabela"/>
              <w:jc w:val="left"/>
              <w:rPr>
                <w:b/>
                <w:lang w:eastAsia="pl-PL"/>
              </w:rPr>
            </w:pPr>
            <w:r w:rsidRPr="008B0EDE">
              <w:rPr>
                <w:b/>
                <w:lang w:eastAsia="pl-PL"/>
              </w:rPr>
              <w:t>Sposób monitorowania:</w:t>
            </w:r>
          </w:p>
        </w:tc>
        <w:tc>
          <w:tcPr>
            <w:tcW w:w="5634" w:type="dxa"/>
            <w:vAlign w:val="center"/>
          </w:tcPr>
          <w:p w:rsidR="006810A9" w:rsidRPr="008B0EDE" w:rsidRDefault="006810A9" w:rsidP="001C380A">
            <w:pPr>
              <w:pStyle w:val="tabela"/>
              <w:rPr>
                <w:lang w:val="pl-PL" w:eastAsia="pl-PL"/>
              </w:rPr>
            </w:pPr>
            <w:r w:rsidRPr="008B0EDE">
              <w:rPr>
                <w:lang w:val="pl-PL" w:eastAsia="pl-PL"/>
              </w:rPr>
              <w:t>Zużyci</w:t>
            </w:r>
            <w:r>
              <w:rPr>
                <w:lang w:val="pl-PL" w:eastAsia="pl-PL"/>
              </w:rPr>
              <w:t>e energii</w:t>
            </w:r>
            <w:r w:rsidRPr="008B0EDE">
              <w:rPr>
                <w:lang w:val="pl-PL" w:eastAsia="pl-PL"/>
              </w:rPr>
              <w:t xml:space="preserve"> przed </w:t>
            </w:r>
            <w:r>
              <w:rPr>
                <w:lang w:val="pl-PL" w:eastAsia="pl-PL"/>
              </w:rPr>
              <w:t>modernizacją  oraz po realizacji inwestycji</w:t>
            </w:r>
          </w:p>
        </w:tc>
      </w:tr>
      <w:tr w:rsidR="006810A9" w:rsidRPr="006810A9" w:rsidTr="001C380A">
        <w:tc>
          <w:tcPr>
            <w:tcW w:w="3652" w:type="dxa"/>
            <w:vAlign w:val="center"/>
          </w:tcPr>
          <w:p w:rsidR="006810A9" w:rsidRPr="008B0EDE" w:rsidRDefault="006810A9" w:rsidP="001C380A">
            <w:pPr>
              <w:pStyle w:val="tabela"/>
              <w:jc w:val="left"/>
              <w:rPr>
                <w:b/>
                <w:lang w:eastAsia="pl-PL"/>
              </w:rPr>
            </w:pPr>
            <w:r w:rsidRPr="008B0EDE">
              <w:rPr>
                <w:b/>
                <w:lang w:eastAsia="pl-PL"/>
              </w:rPr>
              <w:t>Wskaźnik rezultatu:</w:t>
            </w:r>
          </w:p>
        </w:tc>
        <w:tc>
          <w:tcPr>
            <w:tcW w:w="5634" w:type="dxa"/>
            <w:vAlign w:val="center"/>
          </w:tcPr>
          <w:p w:rsidR="006810A9" w:rsidRPr="006810A9" w:rsidRDefault="006810A9" w:rsidP="001C380A">
            <w:pPr>
              <w:pStyle w:val="tabela"/>
              <w:rPr>
                <w:lang w:val="pl-PL" w:eastAsia="pl-PL"/>
              </w:rPr>
            </w:pPr>
            <w:r w:rsidRPr="006810A9">
              <w:rPr>
                <w:lang w:val="pl-PL" w:eastAsia="pl-PL"/>
              </w:rPr>
              <w:t>termomodernizacja 1 budynku, oszczędność energii wyrażona w MWh/rok, redukcja emisji CO</w:t>
            </w:r>
            <w:r>
              <w:rPr>
                <w:vertAlign w:val="subscript"/>
                <w:lang w:val="pl-PL" w:eastAsia="pl-PL"/>
              </w:rPr>
              <w:t>2</w:t>
            </w:r>
            <w:r>
              <w:rPr>
                <w:lang w:val="pl-PL" w:eastAsia="pl-PL"/>
              </w:rPr>
              <w:t xml:space="preserve"> wyrażona w Mg/rok</w:t>
            </w:r>
          </w:p>
        </w:tc>
      </w:tr>
    </w:tbl>
    <w:p w:rsidR="000A2D7B" w:rsidRDefault="000A2D7B" w:rsidP="000A2D7B">
      <w:pPr>
        <w:rPr>
          <w:rFonts w:ascii="Times New Roman" w:eastAsia="Times New Roman" w:hAnsi="Times New Roman"/>
          <w:color w:val="000000"/>
          <w:lang w:eastAsia="pl-PL"/>
        </w:rPr>
      </w:pPr>
    </w:p>
    <w:p w:rsidR="000A2D7B" w:rsidRDefault="000A2D7B" w:rsidP="000A2D7B">
      <w:pPr>
        <w:rPr>
          <w:rFonts w:ascii="Times New Roman" w:eastAsia="Times New Roman" w:hAnsi="Times New Roman"/>
          <w:color w:val="000000"/>
          <w:lang w:eastAsia="pl-PL"/>
        </w:rPr>
      </w:pPr>
    </w:p>
    <w:p w:rsidR="000A2D7B" w:rsidRDefault="000A2D7B" w:rsidP="000A2D7B">
      <w:pPr>
        <w:rPr>
          <w:rFonts w:ascii="Times New Roman" w:eastAsia="Times New Roman" w:hAnsi="Times New Roman"/>
          <w:color w:val="000000"/>
          <w:lang w:eastAsia="pl-PL"/>
        </w:rPr>
      </w:pPr>
    </w:p>
    <w:p w:rsidR="000A2D7B" w:rsidRDefault="000A2D7B" w:rsidP="000A2D7B">
      <w:pPr>
        <w:rPr>
          <w:rFonts w:ascii="Times New Roman" w:eastAsia="Times New Roman" w:hAnsi="Times New Roman"/>
          <w:color w:val="000000"/>
          <w:lang w:eastAsia="pl-PL"/>
        </w:rPr>
      </w:pPr>
    </w:p>
    <w:p w:rsidR="000A2D7B" w:rsidRDefault="000A2D7B" w:rsidP="000A2D7B">
      <w:pPr>
        <w:rPr>
          <w:rFonts w:ascii="Times New Roman" w:eastAsia="Times New Roman" w:hAnsi="Times New Roman"/>
          <w:color w:val="000000"/>
          <w:lang w:eastAsia="pl-PL"/>
        </w:rPr>
      </w:pPr>
    </w:p>
    <w:p w:rsidR="00EE6D26" w:rsidRDefault="00EE6D26">
      <w:pPr>
        <w:spacing w:after="0" w:line="240" w:lineRule="auto"/>
        <w:rPr>
          <w:rFonts w:ascii="Times New Roman" w:hAnsi="Times New Roman"/>
          <w:b/>
          <w:sz w:val="24"/>
          <w:szCs w:val="24"/>
        </w:rPr>
      </w:pPr>
      <w:r>
        <w:rPr>
          <w:rFonts w:ascii="Times New Roman" w:hAnsi="Times New Roman"/>
          <w:b/>
          <w:sz w:val="24"/>
          <w:szCs w:val="24"/>
        </w:rPr>
        <w:br w:type="page"/>
      </w:r>
    </w:p>
    <w:tbl>
      <w:tblPr>
        <w:tblStyle w:val="Tabela-Siatka"/>
        <w:tblW w:w="0" w:type="auto"/>
        <w:tblLook w:val="04A0"/>
      </w:tblPr>
      <w:tblGrid>
        <w:gridCol w:w="3652"/>
        <w:gridCol w:w="5634"/>
      </w:tblGrid>
      <w:tr w:rsidR="006810A9" w:rsidRPr="008B0EDE" w:rsidTr="001C380A">
        <w:tc>
          <w:tcPr>
            <w:tcW w:w="3652" w:type="dxa"/>
            <w:vAlign w:val="center"/>
          </w:tcPr>
          <w:p w:rsidR="006810A9" w:rsidRPr="008B0EDE" w:rsidRDefault="006810A9" w:rsidP="001C380A">
            <w:pPr>
              <w:pStyle w:val="tabela"/>
              <w:jc w:val="left"/>
              <w:rPr>
                <w:b/>
                <w:lang w:eastAsia="pl-PL"/>
              </w:rPr>
            </w:pPr>
            <w:r>
              <w:rPr>
                <w:b/>
                <w:lang w:eastAsia="pl-PL"/>
              </w:rPr>
              <w:t>Nazwa i numer działania</w:t>
            </w:r>
          </w:p>
        </w:tc>
        <w:tc>
          <w:tcPr>
            <w:tcW w:w="5634" w:type="dxa"/>
            <w:vAlign w:val="center"/>
          </w:tcPr>
          <w:p w:rsidR="006810A9" w:rsidRDefault="00EA621F" w:rsidP="001C380A">
            <w:pPr>
              <w:pStyle w:val="tabela"/>
              <w:rPr>
                <w:b/>
                <w:lang w:val="pl-PL"/>
              </w:rPr>
            </w:pPr>
            <w:r>
              <w:rPr>
                <w:b/>
                <w:lang w:val="pl-PL"/>
              </w:rPr>
              <w:t xml:space="preserve">Działanie nr </w:t>
            </w:r>
            <w:r w:rsidR="00291C89">
              <w:rPr>
                <w:b/>
                <w:lang w:val="pl-PL"/>
              </w:rPr>
              <w:t>1.</w:t>
            </w:r>
            <w:r>
              <w:rPr>
                <w:b/>
                <w:lang w:val="pl-PL"/>
              </w:rPr>
              <w:t>2</w:t>
            </w:r>
            <w:r w:rsidR="006810A9">
              <w:rPr>
                <w:b/>
                <w:lang w:val="pl-PL"/>
              </w:rPr>
              <w:t>:</w:t>
            </w:r>
          </w:p>
          <w:p w:rsidR="006810A9" w:rsidRPr="00291C89" w:rsidRDefault="006810A9" w:rsidP="00EA621F">
            <w:pPr>
              <w:pStyle w:val="tabela"/>
              <w:rPr>
                <w:b/>
                <w:lang w:val="pl-PL"/>
              </w:rPr>
            </w:pPr>
            <w:r w:rsidRPr="00291C89">
              <w:rPr>
                <w:b/>
                <w:lang w:val="pl-PL"/>
              </w:rPr>
              <w:t>Modernizacja komunalnego oświetlenia zewnętrznego</w:t>
            </w:r>
          </w:p>
        </w:tc>
      </w:tr>
      <w:tr w:rsidR="006810A9" w:rsidRPr="008B0EDE" w:rsidTr="001C380A">
        <w:tc>
          <w:tcPr>
            <w:tcW w:w="3652" w:type="dxa"/>
            <w:vAlign w:val="center"/>
          </w:tcPr>
          <w:p w:rsidR="006810A9" w:rsidRPr="008B0EDE" w:rsidRDefault="006810A9" w:rsidP="001C380A">
            <w:pPr>
              <w:pStyle w:val="tabela"/>
              <w:jc w:val="left"/>
              <w:rPr>
                <w:b/>
                <w:lang w:eastAsia="pl-PL"/>
              </w:rPr>
            </w:pPr>
            <w:r>
              <w:rPr>
                <w:b/>
                <w:lang w:eastAsia="pl-PL"/>
              </w:rPr>
              <w:t>Nazwa i numer zadania</w:t>
            </w:r>
          </w:p>
        </w:tc>
        <w:tc>
          <w:tcPr>
            <w:tcW w:w="5634" w:type="dxa"/>
            <w:vAlign w:val="center"/>
          </w:tcPr>
          <w:p w:rsidR="006810A9" w:rsidRDefault="006810A9" w:rsidP="001C380A">
            <w:pPr>
              <w:pStyle w:val="tabela"/>
              <w:rPr>
                <w:b/>
                <w:szCs w:val="24"/>
                <w:lang w:val="pl-PL"/>
              </w:rPr>
            </w:pPr>
            <w:r>
              <w:rPr>
                <w:b/>
                <w:szCs w:val="24"/>
                <w:lang w:val="pl-PL"/>
              </w:rPr>
              <w:t>Zadanie nr</w:t>
            </w:r>
            <w:r w:rsidR="00291C89">
              <w:rPr>
                <w:b/>
                <w:szCs w:val="24"/>
                <w:lang w:val="pl-PL"/>
              </w:rPr>
              <w:t>1.</w:t>
            </w:r>
            <w:r w:rsidR="00EA621F">
              <w:rPr>
                <w:b/>
                <w:szCs w:val="24"/>
                <w:lang w:val="pl-PL"/>
              </w:rPr>
              <w:t>2</w:t>
            </w:r>
            <w:r>
              <w:rPr>
                <w:b/>
                <w:szCs w:val="24"/>
                <w:lang w:val="pl-PL"/>
              </w:rPr>
              <w:t>.</w:t>
            </w:r>
            <w:r w:rsidR="00EA621F">
              <w:rPr>
                <w:b/>
                <w:szCs w:val="24"/>
                <w:lang w:val="pl-PL"/>
              </w:rPr>
              <w:t>1</w:t>
            </w:r>
            <w:r>
              <w:rPr>
                <w:b/>
                <w:szCs w:val="24"/>
                <w:lang w:val="pl-PL"/>
              </w:rPr>
              <w:t xml:space="preserve">: </w:t>
            </w:r>
          </w:p>
          <w:p w:rsidR="006810A9" w:rsidRPr="006810A9" w:rsidRDefault="00EA621F" w:rsidP="001C380A">
            <w:pPr>
              <w:pStyle w:val="tabela"/>
              <w:rPr>
                <w:b/>
                <w:szCs w:val="24"/>
                <w:lang w:val="pl-PL" w:eastAsia="pl-PL"/>
              </w:rPr>
            </w:pPr>
            <w:r>
              <w:rPr>
                <w:b/>
                <w:szCs w:val="24"/>
                <w:lang w:val="pl-PL"/>
              </w:rPr>
              <w:t>Wymiana komunalnych opraw oświetleniowych na nowe energooszczędne typu LED</w:t>
            </w:r>
          </w:p>
        </w:tc>
      </w:tr>
      <w:tr w:rsidR="006810A9" w:rsidRPr="008B0EDE" w:rsidTr="001C380A">
        <w:tc>
          <w:tcPr>
            <w:tcW w:w="3652" w:type="dxa"/>
            <w:vAlign w:val="center"/>
          </w:tcPr>
          <w:p w:rsidR="006810A9" w:rsidRPr="006810A9" w:rsidRDefault="006810A9" w:rsidP="001C380A">
            <w:pPr>
              <w:pStyle w:val="tabela"/>
              <w:jc w:val="left"/>
              <w:rPr>
                <w:b/>
                <w:lang w:val="pl-PL"/>
              </w:rPr>
            </w:pPr>
            <w:r w:rsidRPr="006810A9">
              <w:rPr>
                <w:b/>
                <w:lang w:val="pl-PL" w:eastAsia="pl-PL"/>
              </w:rPr>
              <w:t>Podmiot nadzorujący:</w:t>
            </w:r>
          </w:p>
        </w:tc>
        <w:tc>
          <w:tcPr>
            <w:tcW w:w="5634" w:type="dxa"/>
            <w:vAlign w:val="center"/>
          </w:tcPr>
          <w:p w:rsidR="006810A9" w:rsidRPr="008B0EDE" w:rsidRDefault="006810A9" w:rsidP="001C380A">
            <w:pPr>
              <w:pStyle w:val="tabela"/>
              <w:rPr>
                <w:lang w:val="pl-PL" w:eastAsia="pl-PL"/>
              </w:rPr>
            </w:pPr>
            <w:r w:rsidRPr="008B0EDE">
              <w:rPr>
                <w:lang w:val="pl-PL" w:eastAsia="pl-PL"/>
              </w:rPr>
              <w:t>Urząd Miasta i Gminy w Radzyniu Chełmińskim</w:t>
            </w:r>
          </w:p>
        </w:tc>
      </w:tr>
      <w:tr w:rsidR="006810A9" w:rsidRPr="008B0EDE" w:rsidTr="001C380A">
        <w:tc>
          <w:tcPr>
            <w:tcW w:w="3652" w:type="dxa"/>
            <w:vAlign w:val="center"/>
          </w:tcPr>
          <w:p w:rsidR="006810A9" w:rsidRPr="006810A9" w:rsidRDefault="006810A9" w:rsidP="001C380A">
            <w:pPr>
              <w:pStyle w:val="tabela"/>
              <w:jc w:val="left"/>
              <w:rPr>
                <w:b/>
                <w:lang w:val="pl-PL" w:eastAsia="pl-PL"/>
              </w:rPr>
            </w:pPr>
            <w:r w:rsidRPr="006810A9">
              <w:rPr>
                <w:b/>
                <w:lang w:val="pl-PL" w:eastAsia="pl-PL"/>
              </w:rPr>
              <w:t>Zakres:</w:t>
            </w:r>
          </w:p>
        </w:tc>
        <w:tc>
          <w:tcPr>
            <w:tcW w:w="5634" w:type="dxa"/>
            <w:vAlign w:val="center"/>
          </w:tcPr>
          <w:p w:rsidR="006810A9" w:rsidRPr="008B0EDE" w:rsidRDefault="00EA621F" w:rsidP="001C380A">
            <w:pPr>
              <w:pStyle w:val="tabela"/>
              <w:rPr>
                <w:lang w:val="pl-PL" w:eastAsia="pl-PL"/>
              </w:rPr>
            </w:pPr>
            <w:r>
              <w:rPr>
                <w:lang w:val="pl-PL" w:eastAsia="pl-PL"/>
              </w:rPr>
              <w:t>Wymiana ok. 70 komunalnych punktów oświetleniowych będących w zarządzie gminy</w:t>
            </w:r>
          </w:p>
        </w:tc>
      </w:tr>
      <w:tr w:rsidR="006810A9" w:rsidRPr="00EA621F" w:rsidTr="001C380A">
        <w:tc>
          <w:tcPr>
            <w:tcW w:w="3652" w:type="dxa"/>
            <w:vAlign w:val="center"/>
          </w:tcPr>
          <w:p w:rsidR="006810A9" w:rsidRPr="00EA621F" w:rsidRDefault="006810A9" w:rsidP="001C380A">
            <w:pPr>
              <w:pStyle w:val="tabela"/>
              <w:jc w:val="left"/>
              <w:rPr>
                <w:b/>
                <w:lang w:val="pl-PL" w:eastAsia="pl-PL"/>
              </w:rPr>
            </w:pPr>
            <w:r w:rsidRPr="00EA621F">
              <w:rPr>
                <w:b/>
                <w:lang w:val="pl-PL" w:eastAsia="pl-PL"/>
              </w:rPr>
              <w:t>Okres realizacji:</w:t>
            </w:r>
          </w:p>
        </w:tc>
        <w:tc>
          <w:tcPr>
            <w:tcW w:w="5634" w:type="dxa"/>
            <w:vAlign w:val="center"/>
          </w:tcPr>
          <w:p w:rsidR="006810A9" w:rsidRPr="00EA621F" w:rsidRDefault="00EA621F" w:rsidP="001C380A">
            <w:pPr>
              <w:pStyle w:val="tabela"/>
              <w:rPr>
                <w:lang w:val="pl-PL" w:eastAsia="pl-PL"/>
              </w:rPr>
            </w:pPr>
            <w:r>
              <w:rPr>
                <w:lang w:val="pl-PL" w:eastAsia="pl-PL"/>
              </w:rPr>
              <w:t>2017-2020</w:t>
            </w:r>
          </w:p>
        </w:tc>
      </w:tr>
      <w:tr w:rsidR="006810A9" w:rsidRPr="00EA621F" w:rsidTr="001C380A">
        <w:tc>
          <w:tcPr>
            <w:tcW w:w="3652" w:type="dxa"/>
            <w:vAlign w:val="center"/>
          </w:tcPr>
          <w:p w:rsidR="006810A9" w:rsidRPr="00EA621F" w:rsidRDefault="006810A9" w:rsidP="001C380A">
            <w:pPr>
              <w:pStyle w:val="tabela"/>
              <w:jc w:val="left"/>
              <w:rPr>
                <w:b/>
                <w:lang w:val="pl-PL" w:eastAsia="pl-PL"/>
              </w:rPr>
            </w:pPr>
            <w:r w:rsidRPr="00EA621F">
              <w:rPr>
                <w:b/>
                <w:lang w:val="pl-PL" w:eastAsia="pl-PL"/>
              </w:rPr>
              <w:t>Szacowany koszt:</w:t>
            </w:r>
          </w:p>
        </w:tc>
        <w:tc>
          <w:tcPr>
            <w:tcW w:w="5634" w:type="dxa"/>
            <w:vAlign w:val="center"/>
          </w:tcPr>
          <w:p w:rsidR="006810A9" w:rsidRPr="00EA621F" w:rsidRDefault="00EA621F" w:rsidP="001C380A">
            <w:pPr>
              <w:pStyle w:val="tabela"/>
              <w:rPr>
                <w:lang w:val="pl-PL" w:eastAsia="pl-PL"/>
              </w:rPr>
            </w:pPr>
            <w:r>
              <w:rPr>
                <w:lang w:val="pl-PL" w:eastAsia="pl-PL"/>
              </w:rPr>
              <w:t>70 tys. zł</w:t>
            </w:r>
          </w:p>
        </w:tc>
      </w:tr>
      <w:tr w:rsidR="006810A9" w:rsidRPr="00EA621F" w:rsidTr="001C380A">
        <w:tc>
          <w:tcPr>
            <w:tcW w:w="9286" w:type="dxa"/>
            <w:gridSpan w:val="2"/>
            <w:vAlign w:val="center"/>
          </w:tcPr>
          <w:p w:rsidR="006810A9" w:rsidRPr="00EA621F" w:rsidRDefault="006810A9" w:rsidP="001C380A">
            <w:pPr>
              <w:pStyle w:val="tabela"/>
              <w:rPr>
                <w:b/>
                <w:lang w:val="pl-PL" w:eastAsia="pl-PL"/>
              </w:rPr>
            </w:pPr>
            <w:r w:rsidRPr="00EA621F">
              <w:rPr>
                <w:b/>
                <w:lang w:val="pl-PL" w:eastAsia="pl-PL"/>
              </w:rPr>
              <w:t>Szacowany efekt ekologiczny:</w:t>
            </w:r>
          </w:p>
        </w:tc>
      </w:tr>
      <w:tr w:rsidR="00FE10E2" w:rsidRPr="00EA621F" w:rsidTr="001C380A">
        <w:tc>
          <w:tcPr>
            <w:tcW w:w="3652" w:type="dxa"/>
            <w:vAlign w:val="center"/>
          </w:tcPr>
          <w:p w:rsidR="00FE10E2" w:rsidRPr="00EA621F" w:rsidRDefault="00FE10E2" w:rsidP="001C380A">
            <w:pPr>
              <w:pStyle w:val="tabela"/>
              <w:jc w:val="left"/>
              <w:rPr>
                <w:lang w:val="pl-PL" w:eastAsia="pl-PL"/>
              </w:rPr>
            </w:pPr>
            <w:r w:rsidRPr="00EA621F">
              <w:rPr>
                <w:lang w:val="pl-PL" w:eastAsia="pl-PL"/>
              </w:rPr>
              <w:t>oszczędność energii [MWh/rok]</w:t>
            </w:r>
          </w:p>
        </w:tc>
        <w:tc>
          <w:tcPr>
            <w:tcW w:w="5634" w:type="dxa"/>
            <w:vAlign w:val="center"/>
          </w:tcPr>
          <w:p w:rsidR="00FE10E2" w:rsidRPr="00EA621F" w:rsidRDefault="00FE10E2" w:rsidP="00732F13">
            <w:pPr>
              <w:pStyle w:val="tabela"/>
              <w:rPr>
                <w:lang w:val="pl-PL"/>
              </w:rPr>
            </w:pPr>
            <w:r>
              <w:rPr>
                <w:lang w:val="pl-PL"/>
              </w:rPr>
              <w:t>13,80</w:t>
            </w:r>
          </w:p>
        </w:tc>
      </w:tr>
      <w:tr w:rsidR="00FE10E2" w:rsidRPr="008B0EDE" w:rsidTr="001C380A">
        <w:tc>
          <w:tcPr>
            <w:tcW w:w="3652" w:type="dxa"/>
            <w:vAlign w:val="center"/>
          </w:tcPr>
          <w:p w:rsidR="00FE10E2" w:rsidRPr="008B0EDE" w:rsidRDefault="00FE10E2" w:rsidP="001C380A">
            <w:pPr>
              <w:pStyle w:val="tabela"/>
              <w:jc w:val="left"/>
              <w:rPr>
                <w:lang w:val="pl-PL" w:eastAsia="pl-PL"/>
              </w:rPr>
            </w:pPr>
            <w:r w:rsidRPr="008B0EDE">
              <w:rPr>
                <w:lang w:val="pl-PL" w:eastAsia="pl-PL"/>
              </w:rPr>
              <w:t>wzrost wytwarzania energii z OZE [MWh/rok]</w:t>
            </w:r>
          </w:p>
        </w:tc>
        <w:tc>
          <w:tcPr>
            <w:tcW w:w="5634" w:type="dxa"/>
            <w:vAlign w:val="center"/>
          </w:tcPr>
          <w:p w:rsidR="00FE10E2" w:rsidRPr="008B0EDE" w:rsidRDefault="00FE10E2" w:rsidP="00732F13">
            <w:pPr>
              <w:pStyle w:val="tabela"/>
              <w:rPr>
                <w:lang w:val="pl-PL"/>
              </w:rPr>
            </w:pPr>
            <w:r>
              <w:rPr>
                <w:lang w:val="pl-PL"/>
              </w:rPr>
              <w:t>0,00</w:t>
            </w:r>
          </w:p>
        </w:tc>
      </w:tr>
      <w:tr w:rsidR="00FE10E2" w:rsidRPr="008B0EDE" w:rsidTr="001C380A">
        <w:tc>
          <w:tcPr>
            <w:tcW w:w="3652" w:type="dxa"/>
            <w:vAlign w:val="center"/>
          </w:tcPr>
          <w:p w:rsidR="00FE10E2" w:rsidRPr="008B0EDE" w:rsidRDefault="00FE10E2" w:rsidP="001C380A">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634" w:type="dxa"/>
            <w:vAlign w:val="center"/>
          </w:tcPr>
          <w:p w:rsidR="00FE10E2" w:rsidRPr="008B0EDE" w:rsidRDefault="00FE10E2" w:rsidP="00732F13">
            <w:pPr>
              <w:pStyle w:val="tabela"/>
              <w:rPr>
                <w:lang w:val="pl-PL"/>
              </w:rPr>
            </w:pPr>
            <w:r>
              <w:rPr>
                <w:lang w:val="pl-PL"/>
              </w:rPr>
              <w:t>0,00</w:t>
            </w:r>
          </w:p>
        </w:tc>
      </w:tr>
      <w:tr w:rsidR="006810A9" w:rsidRPr="008B0EDE" w:rsidTr="001C380A">
        <w:tc>
          <w:tcPr>
            <w:tcW w:w="3652" w:type="dxa"/>
            <w:vAlign w:val="center"/>
          </w:tcPr>
          <w:p w:rsidR="006810A9" w:rsidRPr="008B0EDE" w:rsidRDefault="006810A9" w:rsidP="001C380A">
            <w:pPr>
              <w:pStyle w:val="tabela"/>
              <w:jc w:val="left"/>
              <w:rPr>
                <w:b/>
                <w:lang w:eastAsia="pl-PL"/>
              </w:rPr>
            </w:pPr>
            <w:r w:rsidRPr="008B0EDE">
              <w:rPr>
                <w:b/>
                <w:lang w:eastAsia="pl-PL"/>
              </w:rPr>
              <w:t>Sposób wyliczenia efektu ekologicznego:</w:t>
            </w:r>
          </w:p>
        </w:tc>
        <w:tc>
          <w:tcPr>
            <w:tcW w:w="5634" w:type="dxa"/>
            <w:vAlign w:val="center"/>
          </w:tcPr>
          <w:p w:rsidR="006810A9" w:rsidRPr="008B0EDE" w:rsidRDefault="00EA621F" w:rsidP="00EA621F">
            <w:pPr>
              <w:pStyle w:val="tabela"/>
              <w:rPr>
                <w:lang w:val="pl-PL" w:eastAsia="pl-PL"/>
              </w:rPr>
            </w:pPr>
            <w:r>
              <w:rPr>
                <w:lang w:val="pl-PL" w:eastAsia="pl-PL"/>
              </w:rPr>
              <w:t>Wymiana opraw sodowych na LED oraz ich kalibracja do odpowiedniego natężenia oświetlenia może przynieść spadek zużycia energii o ok. 50-70% na punkcie (przyjęto 60%)</w:t>
            </w:r>
          </w:p>
        </w:tc>
      </w:tr>
      <w:tr w:rsidR="006810A9" w:rsidRPr="008B0EDE" w:rsidTr="001C380A">
        <w:tc>
          <w:tcPr>
            <w:tcW w:w="3652" w:type="dxa"/>
            <w:vAlign w:val="center"/>
          </w:tcPr>
          <w:p w:rsidR="006810A9" w:rsidRPr="00EA621F" w:rsidRDefault="006810A9" w:rsidP="001C380A">
            <w:pPr>
              <w:pStyle w:val="tabela"/>
              <w:jc w:val="left"/>
              <w:rPr>
                <w:b/>
                <w:lang w:val="pl-PL" w:eastAsia="pl-PL"/>
              </w:rPr>
            </w:pPr>
            <w:r w:rsidRPr="00EA621F">
              <w:rPr>
                <w:b/>
                <w:lang w:val="pl-PL" w:eastAsia="pl-PL"/>
              </w:rPr>
              <w:t>Sposób finansowania:</w:t>
            </w:r>
          </w:p>
        </w:tc>
        <w:tc>
          <w:tcPr>
            <w:tcW w:w="5634" w:type="dxa"/>
            <w:vAlign w:val="center"/>
          </w:tcPr>
          <w:p w:rsidR="006810A9" w:rsidRPr="008B0EDE" w:rsidRDefault="00EA621F" w:rsidP="00655735">
            <w:pPr>
              <w:pStyle w:val="tabela"/>
              <w:rPr>
                <w:lang w:val="pl-PL" w:eastAsia="pl-PL"/>
              </w:rPr>
            </w:pPr>
            <w:r w:rsidRPr="00EA621F">
              <w:rPr>
                <w:szCs w:val="24"/>
                <w:lang w:val="pl-PL" w:eastAsia="pl-PL"/>
              </w:rPr>
              <w:t>Budżet Gminy, środki RPO Województwa Kujawsko- Pomorskiego</w:t>
            </w:r>
            <w:r w:rsidR="009E386C" w:rsidRPr="00AD6038">
              <w:rPr>
                <w:rStyle w:val="tekstZnak"/>
                <w:lang w:val="pl-PL"/>
              </w:rPr>
              <w:t>: 3.3 Efektywność energetyczna w sektorze publicznym i mieszkaniowym</w:t>
            </w:r>
            <w:r w:rsidR="00655735" w:rsidRPr="00AD6038">
              <w:rPr>
                <w:rStyle w:val="tekstZnak"/>
                <w:lang w:val="pl-PL"/>
              </w:rPr>
              <w:t xml:space="preserve">, </w:t>
            </w:r>
            <w:r w:rsidRPr="00AD6038">
              <w:rPr>
                <w:rStyle w:val="tekstZnak"/>
                <w:lang w:val="pl-PL"/>
              </w:rPr>
              <w:t>WFOŚiGW w Toruniu</w:t>
            </w:r>
            <w:r w:rsidR="00655735" w:rsidRPr="00AD6038">
              <w:rPr>
                <w:rStyle w:val="tekstZnak"/>
                <w:lang w:val="pl-PL"/>
              </w:rPr>
              <w:t>,</w:t>
            </w:r>
            <w:r w:rsidRPr="00AD6038">
              <w:rPr>
                <w:rStyle w:val="tekstZnak"/>
                <w:lang w:val="pl-PL"/>
              </w:rPr>
              <w:t>NFOŚiGW - SOWA</w:t>
            </w:r>
          </w:p>
        </w:tc>
      </w:tr>
      <w:tr w:rsidR="006810A9" w:rsidRPr="008B0EDE" w:rsidTr="001C380A">
        <w:tc>
          <w:tcPr>
            <w:tcW w:w="3652" w:type="dxa"/>
            <w:vAlign w:val="center"/>
          </w:tcPr>
          <w:p w:rsidR="006810A9" w:rsidRPr="008B0EDE" w:rsidRDefault="006810A9" w:rsidP="001C380A">
            <w:pPr>
              <w:pStyle w:val="tabela"/>
              <w:jc w:val="left"/>
              <w:rPr>
                <w:b/>
                <w:lang w:eastAsia="pl-PL"/>
              </w:rPr>
            </w:pPr>
            <w:r w:rsidRPr="008B0EDE">
              <w:rPr>
                <w:b/>
                <w:lang w:eastAsia="pl-PL"/>
              </w:rPr>
              <w:t>Sposób monitorowania:</w:t>
            </w:r>
          </w:p>
        </w:tc>
        <w:tc>
          <w:tcPr>
            <w:tcW w:w="5634" w:type="dxa"/>
            <w:vAlign w:val="center"/>
          </w:tcPr>
          <w:p w:rsidR="006810A9" w:rsidRPr="008B0EDE" w:rsidRDefault="006810A9" w:rsidP="001C380A">
            <w:pPr>
              <w:pStyle w:val="tabela"/>
              <w:rPr>
                <w:lang w:val="pl-PL" w:eastAsia="pl-PL"/>
              </w:rPr>
            </w:pPr>
            <w:r w:rsidRPr="008B0EDE">
              <w:rPr>
                <w:lang w:val="pl-PL" w:eastAsia="pl-PL"/>
              </w:rPr>
              <w:t>Zużyci</w:t>
            </w:r>
            <w:r>
              <w:rPr>
                <w:lang w:val="pl-PL" w:eastAsia="pl-PL"/>
              </w:rPr>
              <w:t>e energii</w:t>
            </w:r>
            <w:r w:rsidRPr="008B0EDE">
              <w:rPr>
                <w:lang w:val="pl-PL" w:eastAsia="pl-PL"/>
              </w:rPr>
              <w:t xml:space="preserve"> przed </w:t>
            </w:r>
            <w:r>
              <w:rPr>
                <w:lang w:val="pl-PL" w:eastAsia="pl-PL"/>
              </w:rPr>
              <w:t>modernizacją  oraz po realizacji inwestycji</w:t>
            </w:r>
          </w:p>
        </w:tc>
      </w:tr>
      <w:tr w:rsidR="006810A9" w:rsidRPr="006810A9" w:rsidTr="001C380A">
        <w:tc>
          <w:tcPr>
            <w:tcW w:w="3652" w:type="dxa"/>
            <w:vAlign w:val="center"/>
          </w:tcPr>
          <w:p w:rsidR="006810A9" w:rsidRPr="008B0EDE" w:rsidRDefault="006810A9" w:rsidP="001C380A">
            <w:pPr>
              <w:pStyle w:val="tabela"/>
              <w:jc w:val="left"/>
              <w:rPr>
                <w:b/>
                <w:lang w:eastAsia="pl-PL"/>
              </w:rPr>
            </w:pPr>
            <w:r w:rsidRPr="008B0EDE">
              <w:rPr>
                <w:b/>
                <w:lang w:eastAsia="pl-PL"/>
              </w:rPr>
              <w:t>Wskaźnik rezultatu:</w:t>
            </w:r>
          </w:p>
        </w:tc>
        <w:tc>
          <w:tcPr>
            <w:tcW w:w="5634" w:type="dxa"/>
            <w:vAlign w:val="center"/>
          </w:tcPr>
          <w:p w:rsidR="006810A9" w:rsidRPr="006810A9" w:rsidRDefault="006810A9" w:rsidP="001C380A">
            <w:pPr>
              <w:pStyle w:val="tabela"/>
              <w:rPr>
                <w:lang w:val="pl-PL" w:eastAsia="pl-PL"/>
              </w:rPr>
            </w:pPr>
            <w:r w:rsidRPr="006810A9">
              <w:rPr>
                <w:lang w:val="pl-PL" w:eastAsia="pl-PL"/>
              </w:rPr>
              <w:t>oszczędność energii wyrażona w MWh/rok, redukcja emisji CO</w:t>
            </w:r>
            <w:r>
              <w:rPr>
                <w:vertAlign w:val="subscript"/>
                <w:lang w:val="pl-PL" w:eastAsia="pl-PL"/>
              </w:rPr>
              <w:t>2</w:t>
            </w:r>
            <w:r>
              <w:rPr>
                <w:lang w:val="pl-PL" w:eastAsia="pl-PL"/>
              </w:rPr>
              <w:t xml:space="preserve"> wyrażona w Mg/rok</w:t>
            </w:r>
          </w:p>
        </w:tc>
      </w:tr>
    </w:tbl>
    <w:p w:rsidR="00EA621F" w:rsidRDefault="00EA621F">
      <w:pPr>
        <w:spacing w:after="0" w:line="240" w:lineRule="auto"/>
        <w:rPr>
          <w:rFonts w:ascii="Times New Roman" w:hAnsi="Times New Roman"/>
          <w:b/>
          <w:sz w:val="24"/>
          <w:szCs w:val="24"/>
        </w:rPr>
      </w:pPr>
    </w:p>
    <w:p w:rsidR="00EA621F" w:rsidRDefault="00EA621F">
      <w:pPr>
        <w:spacing w:after="0" w:line="240" w:lineRule="auto"/>
        <w:rPr>
          <w:rFonts w:ascii="Times New Roman" w:hAnsi="Times New Roman"/>
          <w:b/>
          <w:sz w:val="24"/>
          <w:szCs w:val="24"/>
        </w:rPr>
      </w:pPr>
      <w:r>
        <w:rPr>
          <w:rFonts w:ascii="Times New Roman" w:hAnsi="Times New Roman"/>
          <w:b/>
          <w:sz w:val="24"/>
          <w:szCs w:val="24"/>
        </w:rPr>
        <w:br w:type="page"/>
      </w:r>
    </w:p>
    <w:tbl>
      <w:tblPr>
        <w:tblStyle w:val="Tabela-Siatka"/>
        <w:tblW w:w="0" w:type="auto"/>
        <w:tblLook w:val="04A0"/>
      </w:tblPr>
      <w:tblGrid>
        <w:gridCol w:w="3652"/>
        <w:gridCol w:w="5634"/>
      </w:tblGrid>
      <w:tr w:rsidR="00EA621F" w:rsidRPr="008B0EDE" w:rsidTr="001C380A">
        <w:tc>
          <w:tcPr>
            <w:tcW w:w="3652" w:type="dxa"/>
            <w:vAlign w:val="center"/>
          </w:tcPr>
          <w:p w:rsidR="00EA621F" w:rsidRPr="008B0EDE" w:rsidRDefault="00EA621F" w:rsidP="001C380A">
            <w:pPr>
              <w:pStyle w:val="tabela"/>
              <w:jc w:val="left"/>
              <w:rPr>
                <w:b/>
                <w:lang w:eastAsia="pl-PL"/>
              </w:rPr>
            </w:pPr>
            <w:r>
              <w:rPr>
                <w:b/>
                <w:lang w:eastAsia="pl-PL"/>
              </w:rPr>
              <w:t>Nazwa i numer działania</w:t>
            </w:r>
          </w:p>
        </w:tc>
        <w:tc>
          <w:tcPr>
            <w:tcW w:w="5634" w:type="dxa"/>
            <w:vAlign w:val="center"/>
          </w:tcPr>
          <w:p w:rsidR="00EA621F" w:rsidRDefault="00EA621F" w:rsidP="001C380A">
            <w:pPr>
              <w:pStyle w:val="tabela"/>
              <w:rPr>
                <w:b/>
                <w:lang w:val="pl-PL"/>
              </w:rPr>
            </w:pPr>
            <w:r>
              <w:rPr>
                <w:b/>
                <w:lang w:val="pl-PL"/>
              </w:rPr>
              <w:t xml:space="preserve">Działanie nr </w:t>
            </w:r>
            <w:r w:rsidR="00291C89">
              <w:rPr>
                <w:b/>
                <w:lang w:val="pl-PL"/>
              </w:rPr>
              <w:t>1.</w:t>
            </w:r>
            <w:r>
              <w:rPr>
                <w:b/>
                <w:lang w:val="pl-PL"/>
              </w:rPr>
              <w:t>2:</w:t>
            </w:r>
          </w:p>
          <w:p w:rsidR="00EA621F" w:rsidRPr="00EA621F" w:rsidRDefault="00EA621F" w:rsidP="001C380A">
            <w:pPr>
              <w:pStyle w:val="tabela"/>
              <w:rPr>
                <w:b/>
                <w:lang w:val="pl-PL"/>
              </w:rPr>
            </w:pPr>
            <w:r w:rsidRPr="00EA621F">
              <w:rPr>
                <w:b/>
                <w:lang w:val="pl-PL"/>
              </w:rPr>
              <w:t>Modernizacja komunalnego oświetlenia zewnętrznego</w:t>
            </w:r>
          </w:p>
        </w:tc>
      </w:tr>
      <w:tr w:rsidR="00EA621F" w:rsidRPr="008B0EDE" w:rsidTr="001C380A">
        <w:tc>
          <w:tcPr>
            <w:tcW w:w="3652" w:type="dxa"/>
            <w:vAlign w:val="center"/>
          </w:tcPr>
          <w:p w:rsidR="00EA621F" w:rsidRPr="008B0EDE" w:rsidRDefault="00EA621F" w:rsidP="001C380A">
            <w:pPr>
              <w:pStyle w:val="tabela"/>
              <w:jc w:val="left"/>
              <w:rPr>
                <w:b/>
                <w:lang w:eastAsia="pl-PL"/>
              </w:rPr>
            </w:pPr>
            <w:r>
              <w:rPr>
                <w:b/>
                <w:lang w:eastAsia="pl-PL"/>
              </w:rPr>
              <w:t>Nazwa i numer zadania</w:t>
            </w:r>
          </w:p>
        </w:tc>
        <w:tc>
          <w:tcPr>
            <w:tcW w:w="5634" w:type="dxa"/>
            <w:vAlign w:val="center"/>
          </w:tcPr>
          <w:p w:rsidR="00EA621F" w:rsidRDefault="00EA621F" w:rsidP="001C380A">
            <w:pPr>
              <w:pStyle w:val="tabela"/>
              <w:rPr>
                <w:b/>
                <w:szCs w:val="24"/>
                <w:lang w:val="pl-PL"/>
              </w:rPr>
            </w:pPr>
            <w:r>
              <w:rPr>
                <w:b/>
                <w:szCs w:val="24"/>
                <w:lang w:val="pl-PL"/>
              </w:rPr>
              <w:t xml:space="preserve">Zadanie nr </w:t>
            </w:r>
            <w:r w:rsidR="00291C89">
              <w:rPr>
                <w:b/>
                <w:szCs w:val="24"/>
                <w:lang w:val="pl-PL"/>
              </w:rPr>
              <w:t>1.</w:t>
            </w:r>
            <w:r>
              <w:rPr>
                <w:b/>
                <w:szCs w:val="24"/>
                <w:lang w:val="pl-PL"/>
              </w:rPr>
              <w:t xml:space="preserve">2.2: </w:t>
            </w:r>
          </w:p>
          <w:p w:rsidR="00EA621F" w:rsidRPr="006810A9" w:rsidRDefault="00EA621F" w:rsidP="00EA621F">
            <w:pPr>
              <w:pStyle w:val="tabela"/>
              <w:rPr>
                <w:b/>
                <w:szCs w:val="24"/>
                <w:lang w:val="pl-PL" w:eastAsia="pl-PL"/>
              </w:rPr>
            </w:pPr>
            <w:r>
              <w:rPr>
                <w:b/>
                <w:szCs w:val="24"/>
                <w:lang w:val="pl-PL"/>
              </w:rPr>
              <w:t>Budowa nowych punktów oświetleniowych wraz z wykorzystaniem zasilania OZE</w:t>
            </w:r>
          </w:p>
        </w:tc>
      </w:tr>
      <w:tr w:rsidR="00EA621F" w:rsidRPr="008B0EDE" w:rsidTr="001C380A">
        <w:tc>
          <w:tcPr>
            <w:tcW w:w="3652" w:type="dxa"/>
            <w:vAlign w:val="center"/>
          </w:tcPr>
          <w:p w:rsidR="00EA621F" w:rsidRPr="006810A9" w:rsidRDefault="00EA621F" w:rsidP="001C380A">
            <w:pPr>
              <w:pStyle w:val="tabela"/>
              <w:jc w:val="left"/>
              <w:rPr>
                <w:b/>
                <w:lang w:val="pl-PL"/>
              </w:rPr>
            </w:pPr>
            <w:r w:rsidRPr="006810A9">
              <w:rPr>
                <w:b/>
                <w:lang w:val="pl-PL" w:eastAsia="pl-PL"/>
              </w:rPr>
              <w:t>Podmiot nadzorujący:</w:t>
            </w:r>
          </w:p>
        </w:tc>
        <w:tc>
          <w:tcPr>
            <w:tcW w:w="5634" w:type="dxa"/>
            <w:vAlign w:val="center"/>
          </w:tcPr>
          <w:p w:rsidR="00EA621F" w:rsidRPr="008B0EDE" w:rsidRDefault="00EA621F" w:rsidP="001C380A">
            <w:pPr>
              <w:pStyle w:val="tabela"/>
              <w:rPr>
                <w:lang w:val="pl-PL" w:eastAsia="pl-PL"/>
              </w:rPr>
            </w:pPr>
            <w:r w:rsidRPr="008B0EDE">
              <w:rPr>
                <w:lang w:val="pl-PL" w:eastAsia="pl-PL"/>
              </w:rPr>
              <w:t>Urząd Miasta i Gminy w Radzyniu Chełmińskim</w:t>
            </w:r>
          </w:p>
        </w:tc>
      </w:tr>
      <w:tr w:rsidR="00EA621F" w:rsidRPr="008B0EDE" w:rsidTr="001C380A">
        <w:tc>
          <w:tcPr>
            <w:tcW w:w="3652" w:type="dxa"/>
            <w:vAlign w:val="center"/>
          </w:tcPr>
          <w:p w:rsidR="00EA621F" w:rsidRPr="006810A9" w:rsidRDefault="00EA621F" w:rsidP="001C380A">
            <w:pPr>
              <w:pStyle w:val="tabela"/>
              <w:jc w:val="left"/>
              <w:rPr>
                <w:b/>
                <w:lang w:val="pl-PL" w:eastAsia="pl-PL"/>
              </w:rPr>
            </w:pPr>
            <w:r w:rsidRPr="006810A9">
              <w:rPr>
                <w:b/>
                <w:lang w:val="pl-PL" w:eastAsia="pl-PL"/>
              </w:rPr>
              <w:t>Zakres:</w:t>
            </w:r>
          </w:p>
        </w:tc>
        <w:tc>
          <w:tcPr>
            <w:tcW w:w="5634" w:type="dxa"/>
            <w:vAlign w:val="center"/>
          </w:tcPr>
          <w:p w:rsidR="00EA621F" w:rsidRPr="008B0EDE" w:rsidRDefault="00EA621F" w:rsidP="001C380A">
            <w:pPr>
              <w:pStyle w:val="tabela"/>
              <w:rPr>
                <w:lang w:val="pl-PL" w:eastAsia="pl-PL"/>
              </w:rPr>
            </w:pPr>
            <w:r>
              <w:rPr>
                <w:lang w:val="pl-PL" w:eastAsia="pl-PL"/>
              </w:rPr>
              <w:t>Budowa ok. 80 nowych punktów oświetlenia na terenie gminy wraz z zasilaniem z paneli fotowoltaicznych lub/i turbin wiatrowych</w:t>
            </w:r>
            <w:r w:rsidR="00DE1764">
              <w:rPr>
                <w:lang w:val="pl-PL" w:eastAsia="pl-PL"/>
              </w:rPr>
              <w:t>, nowe punkty oświetleniowe będą instalowane w miejscach obecnie niedoświetlonych oraz przy ścieżkach rowerowych i modernizowanych drogach</w:t>
            </w:r>
          </w:p>
        </w:tc>
      </w:tr>
      <w:tr w:rsidR="00EA621F" w:rsidRPr="00EA621F" w:rsidTr="001C380A">
        <w:tc>
          <w:tcPr>
            <w:tcW w:w="3652" w:type="dxa"/>
            <w:vAlign w:val="center"/>
          </w:tcPr>
          <w:p w:rsidR="00EA621F" w:rsidRPr="00EA621F" w:rsidRDefault="00EA621F" w:rsidP="001C380A">
            <w:pPr>
              <w:pStyle w:val="tabela"/>
              <w:jc w:val="left"/>
              <w:rPr>
                <w:b/>
                <w:lang w:val="pl-PL" w:eastAsia="pl-PL"/>
              </w:rPr>
            </w:pPr>
            <w:r w:rsidRPr="00EA621F">
              <w:rPr>
                <w:b/>
                <w:lang w:val="pl-PL" w:eastAsia="pl-PL"/>
              </w:rPr>
              <w:t>Okres realizacji:</w:t>
            </w:r>
          </w:p>
        </w:tc>
        <w:tc>
          <w:tcPr>
            <w:tcW w:w="5634" w:type="dxa"/>
            <w:vAlign w:val="center"/>
          </w:tcPr>
          <w:p w:rsidR="00EA621F" w:rsidRPr="00EA621F" w:rsidRDefault="00EA621F" w:rsidP="001C380A">
            <w:pPr>
              <w:pStyle w:val="tabela"/>
              <w:rPr>
                <w:lang w:val="pl-PL" w:eastAsia="pl-PL"/>
              </w:rPr>
            </w:pPr>
            <w:r>
              <w:rPr>
                <w:lang w:val="pl-PL" w:eastAsia="pl-PL"/>
              </w:rPr>
              <w:t>2016-2020</w:t>
            </w:r>
          </w:p>
        </w:tc>
      </w:tr>
      <w:tr w:rsidR="00EA621F" w:rsidRPr="00EA621F" w:rsidTr="001C380A">
        <w:tc>
          <w:tcPr>
            <w:tcW w:w="3652" w:type="dxa"/>
            <w:vAlign w:val="center"/>
          </w:tcPr>
          <w:p w:rsidR="00EA621F" w:rsidRPr="00EA621F" w:rsidRDefault="00EA621F" w:rsidP="001C380A">
            <w:pPr>
              <w:pStyle w:val="tabela"/>
              <w:jc w:val="left"/>
              <w:rPr>
                <w:b/>
                <w:lang w:val="pl-PL" w:eastAsia="pl-PL"/>
              </w:rPr>
            </w:pPr>
            <w:r w:rsidRPr="00EA621F">
              <w:rPr>
                <w:b/>
                <w:lang w:val="pl-PL" w:eastAsia="pl-PL"/>
              </w:rPr>
              <w:t>Szacowany koszt:</w:t>
            </w:r>
          </w:p>
        </w:tc>
        <w:tc>
          <w:tcPr>
            <w:tcW w:w="5634" w:type="dxa"/>
            <w:vAlign w:val="center"/>
          </w:tcPr>
          <w:p w:rsidR="00EA621F" w:rsidRPr="00EA621F" w:rsidRDefault="00EA621F" w:rsidP="00EA621F">
            <w:pPr>
              <w:pStyle w:val="tabela"/>
              <w:rPr>
                <w:lang w:val="pl-PL" w:eastAsia="pl-PL"/>
              </w:rPr>
            </w:pPr>
            <w:r>
              <w:rPr>
                <w:lang w:val="pl-PL" w:eastAsia="pl-PL"/>
              </w:rPr>
              <w:t>560 tys. zł</w:t>
            </w:r>
          </w:p>
        </w:tc>
      </w:tr>
      <w:tr w:rsidR="00EA621F" w:rsidRPr="00EA621F" w:rsidTr="001C380A">
        <w:tc>
          <w:tcPr>
            <w:tcW w:w="9286" w:type="dxa"/>
            <w:gridSpan w:val="2"/>
            <w:vAlign w:val="center"/>
          </w:tcPr>
          <w:p w:rsidR="00EA621F" w:rsidRPr="00EA621F" w:rsidRDefault="00EA621F" w:rsidP="001C380A">
            <w:pPr>
              <w:pStyle w:val="tabela"/>
              <w:rPr>
                <w:b/>
                <w:lang w:val="pl-PL" w:eastAsia="pl-PL"/>
              </w:rPr>
            </w:pPr>
            <w:r w:rsidRPr="00EA621F">
              <w:rPr>
                <w:b/>
                <w:lang w:val="pl-PL" w:eastAsia="pl-PL"/>
              </w:rPr>
              <w:t>Szacowany efekt ekologiczny:</w:t>
            </w:r>
          </w:p>
        </w:tc>
      </w:tr>
      <w:tr w:rsidR="00FE10E2" w:rsidRPr="00EA621F" w:rsidTr="001C380A">
        <w:tc>
          <w:tcPr>
            <w:tcW w:w="3652" w:type="dxa"/>
            <w:vAlign w:val="center"/>
          </w:tcPr>
          <w:p w:rsidR="00FE10E2" w:rsidRPr="00EA621F" w:rsidRDefault="00FE10E2" w:rsidP="001C380A">
            <w:pPr>
              <w:pStyle w:val="tabela"/>
              <w:jc w:val="left"/>
              <w:rPr>
                <w:lang w:val="pl-PL" w:eastAsia="pl-PL"/>
              </w:rPr>
            </w:pPr>
            <w:r w:rsidRPr="00EA621F">
              <w:rPr>
                <w:lang w:val="pl-PL" w:eastAsia="pl-PL"/>
              </w:rPr>
              <w:t>oszczędność energii [MWh/rok]</w:t>
            </w:r>
          </w:p>
        </w:tc>
        <w:tc>
          <w:tcPr>
            <w:tcW w:w="5634" w:type="dxa"/>
            <w:vAlign w:val="center"/>
          </w:tcPr>
          <w:p w:rsidR="00FE10E2" w:rsidRPr="00EA621F" w:rsidRDefault="00FE10E2" w:rsidP="00732F13">
            <w:pPr>
              <w:pStyle w:val="tabela"/>
              <w:rPr>
                <w:lang w:val="pl-PL"/>
              </w:rPr>
            </w:pPr>
            <w:r>
              <w:rPr>
                <w:lang w:val="pl-PL"/>
              </w:rPr>
              <w:t>0,00</w:t>
            </w:r>
          </w:p>
        </w:tc>
      </w:tr>
      <w:tr w:rsidR="00FE10E2" w:rsidRPr="008B0EDE" w:rsidTr="001C380A">
        <w:tc>
          <w:tcPr>
            <w:tcW w:w="3652" w:type="dxa"/>
            <w:vAlign w:val="center"/>
          </w:tcPr>
          <w:p w:rsidR="00FE10E2" w:rsidRPr="008B0EDE" w:rsidRDefault="00FE10E2" w:rsidP="001C380A">
            <w:pPr>
              <w:pStyle w:val="tabela"/>
              <w:jc w:val="left"/>
              <w:rPr>
                <w:lang w:val="pl-PL" w:eastAsia="pl-PL"/>
              </w:rPr>
            </w:pPr>
            <w:r w:rsidRPr="008B0EDE">
              <w:rPr>
                <w:lang w:val="pl-PL" w:eastAsia="pl-PL"/>
              </w:rPr>
              <w:t>wzrost wytwarzania energii z OZE [MWh/rok]</w:t>
            </w:r>
          </w:p>
        </w:tc>
        <w:tc>
          <w:tcPr>
            <w:tcW w:w="5634" w:type="dxa"/>
            <w:vAlign w:val="center"/>
          </w:tcPr>
          <w:p w:rsidR="00FE10E2" w:rsidRPr="008B0EDE" w:rsidRDefault="00FE10E2" w:rsidP="00732F13">
            <w:pPr>
              <w:pStyle w:val="tabela"/>
              <w:rPr>
                <w:lang w:val="pl-PL"/>
              </w:rPr>
            </w:pPr>
            <w:r>
              <w:rPr>
                <w:lang w:val="pl-PL"/>
              </w:rPr>
              <w:t>14,40</w:t>
            </w:r>
          </w:p>
        </w:tc>
      </w:tr>
      <w:tr w:rsidR="00FE10E2" w:rsidRPr="008B0EDE" w:rsidTr="001C380A">
        <w:tc>
          <w:tcPr>
            <w:tcW w:w="3652" w:type="dxa"/>
            <w:vAlign w:val="center"/>
          </w:tcPr>
          <w:p w:rsidR="00FE10E2" w:rsidRPr="008B0EDE" w:rsidRDefault="00FE10E2" w:rsidP="001C380A">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634" w:type="dxa"/>
            <w:vAlign w:val="center"/>
          </w:tcPr>
          <w:p w:rsidR="00FE10E2" w:rsidRPr="008B0EDE" w:rsidRDefault="00FE10E2" w:rsidP="00732F13">
            <w:pPr>
              <w:pStyle w:val="tabela"/>
              <w:rPr>
                <w:lang w:val="pl-PL"/>
              </w:rPr>
            </w:pPr>
            <w:r>
              <w:rPr>
                <w:lang w:val="pl-PL"/>
              </w:rPr>
              <w:t>0,00</w:t>
            </w:r>
          </w:p>
        </w:tc>
      </w:tr>
      <w:tr w:rsidR="00EA621F" w:rsidRPr="008B0EDE" w:rsidTr="001C380A">
        <w:tc>
          <w:tcPr>
            <w:tcW w:w="3652" w:type="dxa"/>
            <w:vAlign w:val="center"/>
          </w:tcPr>
          <w:p w:rsidR="00EA621F" w:rsidRPr="008B0EDE" w:rsidRDefault="00EA621F" w:rsidP="001C380A">
            <w:pPr>
              <w:pStyle w:val="tabela"/>
              <w:jc w:val="left"/>
              <w:rPr>
                <w:b/>
                <w:lang w:eastAsia="pl-PL"/>
              </w:rPr>
            </w:pPr>
            <w:r w:rsidRPr="008B0EDE">
              <w:rPr>
                <w:b/>
                <w:lang w:eastAsia="pl-PL"/>
              </w:rPr>
              <w:t>Sposób wyliczenia efektu ekologicznego:</w:t>
            </w:r>
          </w:p>
        </w:tc>
        <w:tc>
          <w:tcPr>
            <w:tcW w:w="5634" w:type="dxa"/>
            <w:vAlign w:val="center"/>
          </w:tcPr>
          <w:p w:rsidR="00EA621F" w:rsidRPr="00025FFC" w:rsidRDefault="00655735" w:rsidP="00655735">
            <w:pPr>
              <w:pStyle w:val="tabela"/>
              <w:rPr>
                <w:szCs w:val="24"/>
                <w:lang w:val="pl-PL"/>
              </w:rPr>
            </w:pPr>
            <w:r>
              <w:rPr>
                <w:lang w:val="pl-PL" w:eastAsia="pl-PL"/>
              </w:rPr>
              <w:t>Produkcja energii na potrzeby oświetlenia (zastosowanie paneli fotowoltaicznych o mocy 200 W oraz lampy LED o mocy 15W)</w:t>
            </w:r>
          </w:p>
        </w:tc>
      </w:tr>
      <w:tr w:rsidR="00EA621F" w:rsidRPr="008B0EDE" w:rsidTr="001C380A">
        <w:tc>
          <w:tcPr>
            <w:tcW w:w="3652" w:type="dxa"/>
            <w:vAlign w:val="center"/>
          </w:tcPr>
          <w:p w:rsidR="00EA621F" w:rsidRPr="00EA621F" w:rsidRDefault="00EA621F" w:rsidP="001C380A">
            <w:pPr>
              <w:pStyle w:val="tabela"/>
              <w:jc w:val="left"/>
              <w:rPr>
                <w:b/>
                <w:lang w:val="pl-PL" w:eastAsia="pl-PL"/>
              </w:rPr>
            </w:pPr>
            <w:r w:rsidRPr="00EA621F">
              <w:rPr>
                <w:b/>
                <w:lang w:val="pl-PL" w:eastAsia="pl-PL"/>
              </w:rPr>
              <w:t>Sposób finansowania:</w:t>
            </w:r>
          </w:p>
        </w:tc>
        <w:tc>
          <w:tcPr>
            <w:tcW w:w="5634" w:type="dxa"/>
            <w:vAlign w:val="center"/>
          </w:tcPr>
          <w:p w:rsidR="00EA621F" w:rsidRPr="008B0EDE" w:rsidRDefault="00EA621F" w:rsidP="001C380A">
            <w:pPr>
              <w:pStyle w:val="tabela"/>
              <w:rPr>
                <w:lang w:val="pl-PL" w:eastAsia="pl-PL"/>
              </w:rPr>
            </w:pPr>
            <w:r w:rsidRPr="00EA621F">
              <w:rPr>
                <w:szCs w:val="24"/>
                <w:lang w:val="pl-PL" w:eastAsia="pl-PL"/>
              </w:rPr>
              <w:t>Budżet Gminy, środki RPO Województwa Kujawsko- Pomorskiego</w:t>
            </w:r>
            <w:r w:rsidR="00655735">
              <w:rPr>
                <w:szCs w:val="24"/>
                <w:lang w:val="pl-PL" w:eastAsia="pl-PL"/>
              </w:rPr>
              <w:t>, WFOŚiGW w Toruniu,</w:t>
            </w:r>
            <w:r w:rsidRPr="00655735">
              <w:rPr>
                <w:szCs w:val="24"/>
                <w:lang w:val="pl-PL" w:eastAsia="pl-PL"/>
              </w:rPr>
              <w:t>NFOŚiGW - SOWA</w:t>
            </w:r>
          </w:p>
        </w:tc>
      </w:tr>
      <w:tr w:rsidR="00EA621F" w:rsidRPr="008B0EDE" w:rsidTr="001C380A">
        <w:tc>
          <w:tcPr>
            <w:tcW w:w="3652" w:type="dxa"/>
            <w:vAlign w:val="center"/>
          </w:tcPr>
          <w:p w:rsidR="00EA621F" w:rsidRPr="008B0EDE" w:rsidRDefault="00EA621F" w:rsidP="001C380A">
            <w:pPr>
              <w:pStyle w:val="tabela"/>
              <w:jc w:val="left"/>
              <w:rPr>
                <w:b/>
                <w:lang w:eastAsia="pl-PL"/>
              </w:rPr>
            </w:pPr>
            <w:r w:rsidRPr="008B0EDE">
              <w:rPr>
                <w:b/>
                <w:lang w:eastAsia="pl-PL"/>
              </w:rPr>
              <w:t>Sposób monitorowania:</w:t>
            </w:r>
          </w:p>
        </w:tc>
        <w:tc>
          <w:tcPr>
            <w:tcW w:w="5634" w:type="dxa"/>
            <w:vAlign w:val="center"/>
          </w:tcPr>
          <w:p w:rsidR="00EA621F" w:rsidRPr="008B0EDE" w:rsidRDefault="00655735" w:rsidP="001C380A">
            <w:pPr>
              <w:pStyle w:val="tabela"/>
              <w:rPr>
                <w:lang w:val="pl-PL" w:eastAsia="pl-PL"/>
              </w:rPr>
            </w:pPr>
            <w:r>
              <w:rPr>
                <w:lang w:val="pl-PL" w:eastAsia="pl-PL"/>
              </w:rPr>
              <w:t>Produkcja energii na potrzeby oświetlenia punktu</w:t>
            </w:r>
          </w:p>
        </w:tc>
      </w:tr>
      <w:tr w:rsidR="00EA621F" w:rsidRPr="006810A9" w:rsidTr="001C380A">
        <w:tc>
          <w:tcPr>
            <w:tcW w:w="3652" w:type="dxa"/>
            <w:vAlign w:val="center"/>
          </w:tcPr>
          <w:p w:rsidR="00EA621F" w:rsidRPr="008B0EDE" w:rsidRDefault="00EA621F" w:rsidP="001C380A">
            <w:pPr>
              <w:pStyle w:val="tabela"/>
              <w:jc w:val="left"/>
              <w:rPr>
                <w:b/>
                <w:lang w:eastAsia="pl-PL"/>
              </w:rPr>
            </w:pPr>
            <w:r w:rsidRPr="008B0EDE">
              <w:rPr>
                <w:b/>
                <w:lang w:eastAsia="pl-PL"/>
              </w:rPr>
              <w:t>Wskaźnik rezultatu:</w:t>
            </w:r>
          </w:p>
        </w:tc>
        <w:tc>
          <w:tcPr>
            <w:tcW w:w="5634" w:type="dxa"/>
            <w:vAlign w:val="center"/>
          </w:tcPr>
          <w:p w:rsidR="00EA621F" w:rsidRPr="006810A9" w:rsidRDefault="00655735" w:rsidP="001C380A">
            <w:pPr>
              <w:pStyle w:val="tabela"/>
              <w:rPr>
                <w:lang w:val="pl-PL" w:eastAsia="pl-PL"/>
              </w:rPr>
            </w:pPr>
            <w:r w:rsidRPr="00655735">
              <w:rPr>
                <w:lang w:val="pl-PL" w:eastAsia="pl-PL"/>
              </w:rPr>
              <w:t>p</w:t>
            </w:r>
            <w:r>
              <w:rPr>
                <w:lang w:val="pl-PL" w:eastAsia="pl-PL"/>
              </w:rPr>
              <w:t xml:space="preserve">rodukcja </w:t>
            </w:r>
            <w:r w:rsidR="00EA621F" w:rsidRPr="006810A9">
              <w:rPr>
                <w:lang w:val="pl-PL" w:eastAsia="pl-PL"/>
              </w:rPr>
              <w:t xml:space="preserve">energii </w:t>
            </w:r>
            <w:r>
              <w:rPr>
                <w:lang w:val="pl-PL" w:eastAsia="pl-PL"/>
              </w:rPr>
              <w:t xml:space="preserve">odnawialnej </w:t>
            </w:r>
            <w:r w:rsidR="00EA621F" w:rsidRPr="006810A9">
              <w:rPr>
                <w:lang w:val="pl-PL" w:eastAsia="pl-PL"/>
              </w:rPr>
              <w:t>wyrażona w MWh/rok, redukcja</w:t>
            </w:r>
            <w:r>
              <w:rPr>
                <w:lang w:val="pl-PL" w:eastAsia="pl-PL"/>
              </w:rPr>
              <w:t xml:space="preserve"> potencjału</w:t>
            </w:r>
            <w:r w:rsidR="00EA621F" w:rsidRPr="006810A9">
              <w:rPr>
                <w:lang w:val="pl-PL" w:eastAsia="pl-PL"/>
              </w:rPr>
              <w:t xml:space="preserve"> emisji CO</w:t>
            </w:r>
            <w:r w:rsidR="00EA621F">
              <w:rPr>
                <w:vertAlign w:val="subscript"/>
                <w:lang w:val="pl-PL" w:eastAsia="pl-PL"/>
              </w:rPr>
              <w:t>2</w:t>
            </w:r>
            <w:r w:rsidR="00EA621F">
              <w:rPr>
                <w:lang w:val="pl-PL" w:eastAsia="pl-PL"/>
              </w:rPr>
              <w:t xml:space="preserve"> wyrażona w Mg/rok</w:t>
            </w:r>
          </w:p>
        </w:tc>
      </w:tr>
    </w:tbl>
    <w:p w:rsidR="00EE6D26" w:rsidRDefault="00EE6D26">
      <w:pPr>
        <w:spacing w:after="0" w:line="240" w:lineRule="auto"/>
        <w:rPr>
          <w:rFonts w:ascii="Times New Roman" w:hAnsi="Times New Roman"/>
          <w:b/>
          <w:sz w:val="24"/>
          <w:szCs w:val="24"/>
        </w:rPr>
      </w:pPr>
    </w:p>
    <w:p w:rsidR="00655735" w:rsidRDefault="00EE6D26">
      <w:pPr>
        <w:spacing w:after="0" w:line="240" w:lineRule="auto"/>
        <w:rPr>
          <w:rFonts w:ascii="Times New Roman" w:hAnsi="Times New Roman"/>
          <w:b/>
          <w:sz w:val="24"/>
          <w:szCs w:val="24"/>
        </w:rPr>
      </w:pPr>
      <w:r>
        <w:rPr>
          <w:rFonts w:ascii="Times New Roman" w:hAnsi="Times New Roman"/>
          <w:b/>
          <w:sz w:val="24"/>
          <w:szCs w:val="24"/>
        </w:rPr>
        <w:br w:type="page"/>
      </w:r>
    </w:p>
    <w:tbl>
      <w:tblPr>
        <w:tblStyle w:val="Tabela-Siatka"/>
        <w:tblW w:w="0" w:type="auto"/>
        <w:tblLook w:val="04A0"/>
      </w:tblPr>
      <w:tblGrid>
        <w:gridCol w:w="3565"/>
        <w:gridCol w:w="5721"/>
      </w:tblGrid>
      <w:tr w:rsidR="00655735" w:rsidRPr="008B0EDE" w:rsidTr="00FE10E2">
        <w:tc>
          <w:tcPr>
            <w:tcW w:w="3565" w:type="dxa"/>
            <w:vAlign w:val="center"/>
          </w:tcPr>
          <w:p w:rsidR="00655735" w:rsidRPr="008B0EDE" w:rsidRDefault="00655735" w:rsidP="001C380A">
            <w:pPr>
              <w:pStyle w:val="tabela"/>
              <w:jc w:val="left"/>
              <w:rPr>
                <w:b/>
                <w:lang w:eastAsia="pl-PL"/>
              </w:rPr>
            </w:pPr>
            <w:r>
              <w:rPr>
                <w:b/>
                <w:lang w:eastAsia="pl-PL"/>
              </w:rPr>
              <w:t>Nazwa i numer działania</w:t>
            </w:r>
          </w:p>
        </w:tc>
        <w:tc>
          <w:tcPr>
            <w:tcW w:w="5721" w:type="dxa"/>
            <w:vAlign w:val="center"/>
          </w:tcPr>
          <w:p w:rsidR="00655735" w:rsidRDefault="00655735" w:rsidP="001C380A">
            <w:pPr>
              <w:pStyle w:val="tabela"/>
              <w:rPr>
                <w:b/>
                <w:lang w:val="pl-PL"/>
              </w:rPr>
            </w:pPr>
            <w:r>
              <w:rPr>
                <w:b/>
                <w:lang w:val="pl-PL"/>
              </w:rPr>
              <w:t xml:space="preserve">Działanie nr </w:t>
            </w:r>
            <w:r w:rsidR="00291C89">
              <w:rPr>
                <w:b/>
                <w:lang w:val="pl-PL"/>
              </w:rPr>
              <w:t>1.</w:t>
            </w:r>
            <w:r>
              <w:rPr>
                <w:b/>
                <w:lang w:val="pl-PL"/>
              </w:rPr>
              <w:t>3:</w:t>
            </w:r>
          </w:p>
          <w:p w:rsidR="00655735" w:rsidRPr="00655735" w:rsidRDefault="00655735" w:rsidP="00655735">
            <w:pPr>
              <w:pStyle w:val="tabela"/>
              <w:rPr>
                <w:b/>
                <w:lang w:val="pl-PL"/>
              </w:rPr>
            </w:pPr>
            <w:r w:rsidRPr="00025FFC">
              <w:rPr>
                <w:b/>
                <w:lang w:val="pl-PL"/>
              </w:rPr>
              <w:t>Przebudowa i modernizacja dróg gminnych</w:t>
            </w:r>
          </w:p>
        </w:tc>
      </w:tr>
      <w:tr w:rsidR="00655735" w:rsidRPr="008B0EDE" w:rsidTr="00FE10E2">
        <w:tc>
          <w:tcPr>
            <w:tcW w:w="3565" w:type="dxa"/>
            <w:vAlign w:val="center"/>
          </w:tcPr>
          <w:p w:rsidR="00655735" w:rsidRPr="006810A9" w:rsidRDefault="00655735" w:rsidP="001C380A">
            <w:pPr>
              <w:pStyle w:val="tabela"/>
              <w:jc w:val="left"/>
              <w:rPr>
                <w:b/>
                <w:lang w:val="pl-PL"/>
              </w:rPr>
            </w:pPr>
            <w:r w:rsidRPr="006810A9">
              <w:rPr>
                <w:b/>
                <w:lang w:val="pl-PL" w:eastAsia="pl-PL"/>
              </w:rPr>
              <w:t>Podmiot nadzorujący:</w:t>
            </w:r>
          </w:p>
        </w:tc>
        <w:tc>
          <w:tcPr>
            <w:tcW w:w="5721" w:type="dxa"/>
            <w:vAlign w:val="center"/>
          </w:tcPr>
          <w:p w:rsidR="00655735" w:rsidRPr="008B0EDE" w:rsidRDefault="00655735" w:rsidP="001C380A">
            <w:pPr>
              <w:pStyle w:val="tabela"/>
              <w:rPr>
                <w:lang w:val="pl-PL" w:eastAsia="pl-PL"/>
              </w:rPr>
            </w:pPr>
            <w:r w:rsidRPr="008B0EDE">
              <w:rPr>
                <w:lang w:val="pl-PL" w:eastAsia="pl-PL"/>
              </w:rPr>
              <w:t>Urząd Miasta i Gminy w Radzyniu Chełmińskim</w:t>
            </w:r>
          </w:p>
        </w:tc>
      </w:tr>
      <w:tr w:rsidR="00FE10E2" w:rsidRPr="008B0EDE" w:rsidTr="00FE10E2">
        <w:tc>
          <w:tcPr>
            <w:tcW w:w="3565" w:type="dxa"/>
            <w:vAlign w:val="center"/>
          </w:tcPr>
          <w:p w:rsidR="00FE10E2" w:rsidRPr="006810A9" w:rsidRDefault="00FE10E2" w:rsidP="001C380A">
            <w:pPr>
              <w:pStyle w:val="tabela"/>
              <w:jc w:val="left"/>
              <w:rPr>
                <w:b/>
                <w:lang w:val="pl-PL" w:eastAsia="pl-PL"/>
              </w:rPr>
            </w:pPr>
            <w:r w:rsidRPr="006810A9">
              <w:rPr>
                <w:b/>
                <w:lang w:val="pl-PL" w:eastAsia="pl-PL"/>
              </w:rPr>
              <w:t>Zakres:</w:t>
            </w:r>
          </w:p>
        </w:tc>
        <w:tc>
          <w:tcPr>
            <w:tcW w:w="5721" w:type="dxa"/>
            <w:vAlign w:val="center"/>
          </w:tcPr>
          <w:p w:rsidR="00FE10E2" w:rsidRPr="008B0EDE" w:rsidRDefault="00FE10E2" w:rsidP="00732F13">
            <w:pPr>
              <w:pStyle w:val="tabela"/>
              <w:rPr>
                <w:lang w:val="pl-PL"/>
              </w:rPr>
            </w:pPr>
            <w:r>
              <w:rPr>
                <w:lang w:val="pl-PL"/>
              </w:rPr>
              <w:t>Przebudowa i modernizacja 12,9 km dróg gminnych</w:t>
            </w:r>
          </w:p>
        </w:tc>
      </w:tr>
      <w:tr w:rsidR="00FE10E2" w:rsidRPr="00EA621F" w:rsidTr="00FE10E2">
        <w:tc>
          <w:tcPr>
            <w:tcW w:w="3565" w:type="dxa"/>
            <w:vAlign w:val="center"/>
          </w:tcPr>
          <w:p w:rsidR="00FE10E2" w:rsidRPr="00EA621F" w:rsidRDefault="00FE10E2" w:rsidP="001C380A">
            <w:pPr>
              <w:pStyle w:val="tabela"/>
              <w:jc w:val="left"/>
              <w:rPr>
                <w:b/>
                <w:lang w:val="pl-PL" w:eastAsia="pl-PL"/>
              </w:rPr>
            </w:pPr>
            <w:r w:rsidRPr="00EA621F">
              <w:rPr>
                <w:b/>
                <w:lang w:val="pl-PL" w:eastAsia="pl-PL"/>
              </w:rPr>
              <w:t>Okres realizacji:</w:t>
            </w:r>
          </w:p>
        </w:tc>
        <w:tc>
          <w:tcPr>
            <w:tcW w:w="5721" w:type="dxa"/>
            <w:vAlign w:val="center"/>
          </w:tcPr>
          <w:p w:rsidR="00FE10E2" w:rsidRPr="00EA621F" w:rsidRDefault="00FE10E2" w:rsidP="00732F13">
            <w:pPr>
              <w:pStyle w:val="tabela"/>
              <w:rPr>
                <w:lang w:val="pl-PL"/>
              </w:rPr>
            </w:pPr>
            <w:r>
              <w:rPr>
                <w:lang w:val="pl-PL"/>
              </w:rPr>
              <w:t>2016-2020</w:t>
            </w:r>
          </w:p>
        </w:tc>
      </w:tr>
      <w:tr w:rsidR="00FE10E2" w:rsidRPr="00EA621F" w:rsidTr="00FE10E2">
        <w:tc>
          <w:tcPr>
            <w:tcW w:w="3565" w:type="dxa"/>
            <w:vAlign w:val="center"/>
          </w:tcPr>
          <w:p w:rsidR="00FE10E2" w:rsidRPr="00EA621F" w:rsidRDefault="00FE10E2" w:rsidP="001C380A">
            <w:pPr>
              <w:pStyle w:val="tabela"/>
              <w:jc w:val="left"/>
              <w:rPr>
                <w:b/>
                <w:lang w:val="pl-PL" w:eastAsia="pl-PL"/>
              </w:rPr>
            </w:pPr>
            <w:r w:rsidRPr="00EA621F">
              <w:rPr>
                <w:b/>
                <w:lang w:val="pl-PL" w:eastAsia="pl-PL"/>
              </w:rPr>
              <w:t>Szacowany koszt:</w:t>
            </w:r>
          </w:p>
        </w:tc>
        <w:tc>
          <w:tcPr>
            <w:tcW w:w="5721" w:type="dxa"/>
            <w:vAlign w:val="center"/>
          </w:tcPr>
          <w:p w:rsidR="00FE10E2" w:rsidRPr="00EA621F" w:rsidRDefault="00FE10E2" w:rsidP="00FE10E2">
            <w:pPr>
              <w:pStyle w:val="tabela"/>
              <w:rPr>
                <w:lang w:val="pl-PL"/>
              </w:rPr>
            </w:pPr>
            <w:r>
              <w:rPr>
                <w:lang w:val="pl-PL"/>
              </w:rPr>
              <w:t>8 000 tys. zł</w:t>
            </w:r>
          </w:p>
        </w:tc>
      </w:tr>
      <w:tr w:rsidR="00655735" w:rsidRPr="00EA621F" w:rsidTr="001C380A">
        <w:tc>
          <w:tcPr>
            <w:tcW w:w="9286" w:type="dxa"/>
            <w:gridSpan w:val="2"/>
            <w:vAlign w:val="center"/>
          </w:tcPr>
          <w:p w:rsidR="00655735" w:rsidRPr="00EA621F" w:rsidRDefault="00655735" w:rsidP="001C380A">
            <w:pPr>
              <w:pStyle w:val="tabela"/>
              <w:rPr>
                <w:b/>
                <w:lang w:val="pl-PL" w:eastAsia="pl-PL"/>
              </w:rPr>
            </w:pPr>
            <w:r w:rsidRPr="00EA621F">
              <w:rPr>
                <w:b/>
                <w:lang w:val="pl-PL" w:eastAsia="pl-PL"/>
              </w:rPr>
              <w:t>Szacowany efekt ekologiczny:</w:t>
            </w:r>
          </w:p>
        </w:tc>
      </w:tr>
      <w:tr w:rsidR="00655735" w:rsidRPr="00EA621F" w:rsidTr="00FE10E2">
        <w:tc>
          <w:tcPr>
            <w:tcW w:w="3565" w:type="dxa"/>
            <w:vAlign w:val="center"/>
          </w:tcPr>
          <w:p w:rsidR="00655735" w:rsidRPr="00EA621F" w:rsidRDefault="00655735" w:rsidP="001C380A">
            <w:pPr>
              <w:pStyle w:val="tabela"/>
              <w:jc w:val="left"/>
              <w:rPr>
                <w:lang w:val="pl-PL" w:eastAsia="pl-PL"/>
              </w:rPr>
            </w:pPr>
            <w:r w:rsidRPr="00EA621F">
              <w:rPr>
                <w:lang w:val="pl-PL" w:eastAsia="pl-PL"/>
              </w:rPr>
              <w:t>oszczędność energii [MWh/rok]</w:t>
            </w:r>
          </w:p>
        </w:tc>
        <w:tc>
          <w:tcPr>
            <w:tcW w:w="5721" w:type="dxa"/>
            <w:vAlign w:val="center"/>
          </w:tcPr>
          <w:p w:rsidR="00655735" w:rsidRPr="00EA621F" w:rsidRDefault="008F069C" w:rsidP="001C380A">
            <w:pPr>
              <w:pStyle w:val="tabela"/>
              <w:rPr>
                <w:lang w:val="pl-PL" w:eastAsia="pl-PL"/>
              </w:rPr>
            </w:pPr>
            <w:r>
              <w:rPr>
                <w:lang w:val="pl-PL" w:eastAsia="pl-PL"/>
              </w:rPr>
              <w:t>57,31</w:t>
            </w:r>
          </w:p>
        </w:tc>
      </w:tr>
      <w:tr w:rsidR="00655735" w:rsidRPr="008B0EDE" w:rsidTr="00FE10E2">
        <w:tc>
          <w:tcPr>
            <w:tcW w:w="3565" w:type="dxa"/>
            <w:vAlign w:val="center"/>
          </w:tcPr>
          <w:p w:rsidR="00655735" w:rsidRPr="008B0EDE" w:rsidRDefault="00655735" w:rsidP="001C380A">
            <w:pPr>
              <w:pStyle w:val="tabela"/>
              <w:jc w:val="left"/>
              <w:rPr>
                <w:lang w:val="pl-PL" w:eastAsia="pl-PL"/>
              </w:rPr>
            </w:pPr>
            <w:r w:rsidRPr="008B0EDE">
              <w:rPr>
                <w:lang w:val="pl-PL" w:eastAsia="pl-PL"/>
              </w:rPr>
              <w:t>wzrost wytwarzania energii z OZE [MWh/rok]</w:t>
            </w:r>
          </w:p>
        </w:tc>
        <w:tc>
          <w:tcPr>
            <w:tcW w:w="5721" w:type="dxa"/>
            <w:vAlign w:val="center"/>
          </w:tcPr>
          <w:p w:rsidR="00655735" w:rsidRPr="008B0EDE" w:rsidRDefault="008F069C" w:rsidP="001C380A">
            <w:pPr>
              <w:pStyle w:val="tabela"/>
              <w:rPr>
                <w:lang w:val="pl-PL" w:eastAsia="pl-PL"/>
              </w:rPr>
            </w:pPr>
            <w:r>
              <w:rPr>
                <w:lang w:val="pl-PL" w:eastAsia="pl-PL"/>
              </w:rPr>
              <w:t>0,00</w:t>
            </w:r>
          </w:p>
        </w:tc>
      </w:tr>
      <w:tr w:rsidR="00655735" w:rsidRPr="008B0EDE" w:rsidTr="00FE10E2">
        <w:tc>
          <w:tcPr>
            <w:tcW w:w="3565" w:type="dxa"/>
            <w:vAlign w:val="center"/>
          </w:tcPr>
          <w:p w:rsidR="00655735" w:rsidRPr="008B0EDE" w:rsidRDefault="00655735" w:rsidP="001C380A">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721" w:type="dxa"/>
            <w:vAlign w:val="center"/>
          </w:tcPr>
          <w:p w:rsidR="00655735" w:rsidRPr="008B0EDE" w:rsidRDefault="008F069C" w:rsidP="001C380A">
            <w:pPr>
              <w:pStyle w:val="tabela"/>
              <w:rPr>
                <w:lang w:val="pl-PL" w:eastAsia="pl-PL"/>
              </w:rPr>
            </w:pPr>
            <w:r>
              <w:rPr>
                <w:lang w:val="pl-PL" w:eastAsia="pl-PL"/>
              </w:rPr>
              <w:t>15,30</w:t>
            </w:r>
          </w:p>
        </w:tc>
      </w:tr>
      <w:tr w:rsidR="00655735" w:rsidRPr="008B0EDE" w:rsidTr="00FE10E2">
        <w:tc>
          <w:tcPr>
            <w:tcW w:w="3565" w:type="dxa"/>
            <w:vAlign w:val="center"/>
          </w:tcPr>
          <w:p w:rsidR="00655735" w:rsidRPr="008B0EDE" w:rsidRDefault="00655735" w:rsidP="001C380A">
            <w:pPr>
              <w:pStyle w:val="tabela"/>
              <w:jc w:val="left"/>
              <w:rPr>
                <w:b/>
                <w:lang w:eastAsia="pl-PL"/>
              </w:rPr>
            </w:pPr>
            <w:r w:rsidRPr="008B0EDE">
              <w:rPr>
                <w:b/>
                <w:lang w:eastAsia="pl-PL"/>
              </w:rPr>
              <w:t>Sposób wyliczenia efektu ekologicznego:</w:t>
            </w:r>
          </w:p>
        </w:tc>
        <w:tc>
          <w:tcPr>
            <w:tcW w:w="5721" w:type="dxa"/>
            <w:vAlign w:val="center"/>
          </w:tcPr>
          <w:p w:rsidR="00655735" w:rsidRPr="00655735" w:rsidRDefault="00655735" w:rsidP="00655735">
            <w:pPr>
              <w:pStyle w:val="tabela"/>
              <w:rPr>
                <w:szCs w:val="24"/>
                <w:lang w:val="pl-PL"/>
              </w:rPr>
            </w:pPr>
            <w:r w:rsidRPr="00655735">
              <w:rPr>
                <w:szCs w:val="24"/>
                <w:lang w:val="pl-PL" w:eastAsia="pl-PL"/>
              </w:rPr>
              <w:t xml:space="preserve">ograniczenie spalania paliw o 5% na </w:t>
            </w:r>
            <w:r>
              <w:rPr>
                <w:szCs w:val="24"/>
                <w:lang w:val="pl-PL" w:eastAsia="pl-PL"/>
              </w:rPr>
              <w:t xml:space="preserve">modernizowanych </w:t>
            </w:r>
            <w:r w:rsidRPr="00655735">
              <w:rPr>
                <w:szCs w:val="24"/>
                <w:lang w:val="pl-PL" w:eastAsia="pl-PL"/>
              </w:rPr>
              <w:t>odcinkach dróg, przy założeniu 250 przejazdów na dzień i spalaniu 10 dm3/100km daje 4,45 MWh/km</w:t>
            </w:r>
          </w:p>
        </w:tc>
      </w:tr>
      <w:tr w:rsidR="00655735" w:rsidRPr="008B0EDE" w:rsidTr="00FE10E2">
        <w:tc>
          <w:tcPr>
            <w:tcW w:w="3565" w:type="dxa"/>
            <w:vAlign w:val="center"/>
          </w:tcPr>
          <w:p w:rsidR="00655735" w:rsidRPr="00EA621F" w:rsidRDefault="00655735" w:rsidP="001C380A">
            <w:pPr>
              <w:pStyle w:val="tabela"/>
              <w:jc w:val="left"/>
              <w:rPr>
                <w:b/>
                <w:lang w:val="pl-PL" w:eastAsia="pl-PL"/>
              </w:rPr>
            </w:pPr>
            <w:r w:rsidRPr="00EA621F">
              <w:rPr>
                <w:b/>
                <w:lang w:val="pl-PL" w:eastAsia="pl-PL"/>
              </w:rPr>
              <w:t>Sposób finansowania:</w:t>
            </w:r>
          </w:p>
        </w:tc>
        <w:tc>
          <w:tcPr>
            <w:tcW w:w="5721" w:type="dxa"/>
            <w:vAlign w:val="center"/>
          </w:tcPr>
          <w:p w:rsidR="00655735" w:rsidRPr="008B0EDE" w:rsidRDefault="00655735" w:rsidP="00655735">
            <w:pPr>
              <w:pStyle w:val="tabela"/>
              <w:rPr>
                <w:lang w:val="pl-PL" w:eastAsia="pl-PL"/>
              </w:rPr>
            </w:pPr>
            <w:r w:rsidRPr="00EA621F">
              <w:rPr>
                <w:szCs w:val="24"/>
                <w:lang w:val="pl-PL" w:eastAsia="pl-PL"/>
              </w:rPr>
              <w:t xml:space="preserve">Budżet Gminy, środki RPO Województwa Kujawsko- </w:t>
            </w:r>
            <w:r w:rsidRPr="00AD6038">
              <w:rPr>
                <w:rStyle w:val="tekstZnak"/>
                <w:lang w:val="pl-PL"/>
              </w:rPr>
              <w:t>Pomorskiego</w:t>
            </w:r>
            <w:r w:rsidR="009E386C" w:rsidRPr="00AD6038">
              <w:rPr>
                <w:rStyle w:val="tekstZnak"/>
                <w:lang w:val="pl-PL"/>
              </w:rPr>
              <w:t xml:space="preserve">: </w:t>
            </w:r>
            <w:r w:rsidR="00414725" w:rsidRPr="00AD6038">
              <w:rPr>
                <w:rStyle w:val="tekstZnak"/>
                <w:lang w:val="pl-PL"/>
              </w:rPr>
              <w:t>Działanie 5.1 Infrastruktura drogowa</w:t>
            </w:r>
            <w:r w:rsidRPr="00AD6038">
              <w:rPr>
                <w:rStyle w:val="tekstZnak"/>
                <w:lang w:val="pl-PL"/>
              </w:rPr>
              <w:t>, PROW 2014-2020</w:t>
            </w:r>
          </w:p>
        </w:tc>
      </w:tr>
      <w:tr w:rsidR="00655735" w:rsidRPr="008B0EDE" w:rsidTr="00FE10E2">
        <w:tc>
          <w:tcPr>
            <w:tcW w:w="3565" w:type="dxa"/>
            <w:vAlign w:val="center"/>
          </w:tcPr>
          <w:p w:rsidR="00655735" w:rsidRPr="008B0EDE" w:rsidRDefault="00655735" w:rsidP="001C380A">
            <w:pPr>
              <w:pStyle w:val="tabela"/>
              <w:jc w:val="left"/>
              <w:rPr>
                <w:b/>
                <w:lang w:eastAsia="pl-PL"/>
              </w:rPr>
            </w:pPr>
            <w:r w:rsidRPr="008B0EDE">
              <w:rPr>
                <w:b/>
                <w:lang w:eastAsia="pl-PL"/>
              </w:rPr>
              <w:t>Sposób monitorowania:</w:t>
            </w:r>
          </w:p>
        </w:tc>
        <w:tc>
          <w:tcPr>
            <w:tcW w:w="5721" w:type="dxa"/>
            <w:vAlign w:val="center"/>
          </w:tcPr>
          <w:p w:rsidR="00655735" w:rsidRPr="00655735" w:rsidRDefault="00655735" w:rsidP="001C380A">
            <w:pPr>
              <w:pStyle w:val="tabela"/>
              <w:rPr>
                <w:lang w:val="pl-PL" w:eastAsia="pl-PL"/>
              </w:rPr>
            </w:pPr>
            <w:r w:rsidRPr="00655735">
              <w:rPr>
                <w:lang w:val="pl-PL" w:eastAsia="pl-PL"/>
              </w:rPr>
              <w:t>Długość odcinków dróg podanych modernizacji.</w:t>
            </w:r>
          </w:p>
        </w:tc>
      </w:tr>
      <w:tr w:rsidR="00655735" w:rsidRPr="006810A9" w:rsidTr="00FE10E2">
        <w:tc>
          <w:tcPr>
            <w:tcW w:w="3565" w:type="dxa"/>
            <w:vAlign w:val="center"/>
          </w:tcPr>
          <w:p w:rsidR="00655735" w:rsidRPr="008B0EDE" w:rsidRDefault="00655735" w:rsidP="001C380A">
            <w:pPr>
              <w:pStyle w:val="tabela"/>
              <w:jc w:val="left"/>
              <w:rPr>
                <w:b/>
                <w:lang w:eastAsia="pl-PL"/>
              </w:rPr>
            </w:pPr>
            <w:r w:rsidRPr="008B0EDE">
              <w:rPr>
                <w:b/>
                <w:lang w:eastAsia="pl-PL"/>
              </w:rPr>
              <w:t>Wskaźnik rezultatu:</w:t>
            </w:r>
          </w:p>
        </w:tc>
        <w:tc>
          <w:tcPr>
            <w:tcW w:w="5721" w:type="dxa"/>
            <w:vAlign w:val="center"/>
          </w:tcPr>
          <w:p w:rsidR="00655735" w:rsidRPr="006810A9" w:rsidRDefault="00FE10E2" w:rsidP="001C380A">
            <w:pPr>
              <w:pStyle w:val="tabela"/>
              <w:rPr>
                <w:lang w:val="pl-PL" w:eastAsia="pl-PL"/>
              </w:rPr>
            </w:pPr>
            <w:r>
              <w:rPr>
                <w:lang w:val="pl-PL" w:eastAsia="pl-PL"/>
              </w:rPr>
              <w:t>12,9</w:t>
            </w:r>
            <w:r w:rsidR="00655735">
              <w:rPr>
                <w:lang w:val="pl-PL" w:eastAsia="pl-PL"/>
              </w:rPr>
              <w:t xml:space="preserve"> km dróg poddanych modernizacji i przebudowie</w:t>
            </w:r>
          </w:p>
        </w:tc>
      </w:tr>
    </w:tbl>
    <w:p w:rsidR="00FE10E2" w:rsidRDefault="00FE10E2"/>
    <w:tbl>
      <w:tblPr>
        <w:tblStyle w:val="Tabela-Siatka"/>
        <w:tblW w:w="9322" w:type="dxa"/>
        <w:tblLook w:val="04A0"/>
      </w:tblPr>
      <w:tblGrid>
        <w:gridCol w:w="546"/>
        <w:gridCol w:w="2114"/>
        <w:gridCol w:w="992"/>
        <w:gridCol w:w="1134"/>
        <w:gridCol w:w="1134"/>
        <w:gridCol w:w="1701"/>
        <w:gridCol w:w="1701"/>
      </w:tblGrid>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Lp.</w:t>
            </w:r>
          </w:p>
        </w:tc>
        <w:tc>
          <w:tcPr>
            <w:tcW w:w="2114"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sidRPr="00D439AF">
              <w:rPr>
                <w:rFonts w:eastAsia="Times New Roman" w:cs="Calibri"/>
                <w:b/>
                <w:bCs/>
                <w:color w:val="000000"/>
                <w:sz w:val="20"/>
                <w:szCs w:val="20"/>
                <w:lang w:eastAsia="pl-PL"/>
              </w:rPr>
              <w:t>nazwa</w:t>
            </w:r>
          </w:p>
        </w:tc>
        <w:tc>
          <w:tcPr>
            <w:tcW w:w="992"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sidRPr="00D439AF">
              <w:rPr>
                <w:rFonts w:eastAsia="Times New Roman" w:cs="Calibri"/>
                <w:b/>
                <w:bCs/>
                <w:color w:val="000000"/>
                <w:sz w:val="20"/>
                <w:szCs w:val="20"/>
                <w:lang w:eastAsia="pl-PL"/>
              </w:rPr>
              <w:t>Zakres</w:t>
            </w:r>
            <w:r>
              <w:rPr>
                <w:rFonts w:eastAsia="Times New Roman" w:cs="Calibri"/>
                <w:b/>
                <w:bCs/>
                <w:color w:val="000000"/>
                <w:sz w:val="20"/>
                <w:szCs w:val="20"/>
                <w:lang w:eastAsia="pl-PL"/>
              </w:rPr>
              <w:t xml:space="preserve"> [km]</w:t>
            </w:r>
          </w:p>
        </w:tc>
        <w:tc>
          <w:tcPr>
            <w:tcW w:w="1134" w:type="dxa"/>
            <w:vAlign w:val="center"/>
          </w:tcPr>
          <w:p w:rsidR="00FE10E2" w:rsidRDefault="00FE10E2" w:rsidP="00FE10E2">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Koszt inwestycji [tys. zł]</w:t>
            </w:r>
          </w:p>
        </w:tc>
        <w:tc>
          <w:tcPr>
            <w:tcW w:w="1134" w:type="dxa"/>
            <w:vAlign w:val="center"/>
          </w:tcPr>
          <w:p w:rsidR="00FE10E2" w:rsidRPr="00D439AF" w:rsidRDefault="00FE10E2" w:rsidP="00FE10E2">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Termin realizacji</w:t>
            </w:r>
          </w:p>
        </w:tc>
        <w:tc>
          <w:tcPr>
            <w:tcW w:w="1701" w:type="dxa"/>
            <w:vAlign w:val="center"/>
          </w:tcPr>
          <w:p w:rsidR="00FE10E2" w:rsidRPr="00D439AF" w:rsidRDefault="00FE10E2" w:rsidP="00FE10E2">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oszczędność energii [MWh/rok]</w:t>
            </w:r>
          </w:p>
        </w:tc>
        <w:tc>
          <w:tcPr>
            <w:tcW w:w="1701" w:type="dxa"/>
            <w:vAlign w:val="center"/>
          </w:tcPr>
          <w:p w:rsidR="00FE10E2" w:rsidRPr="00D439AF" w:rsidRDefault="00FE10E2" w:rsidP="00FE10E2">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redukcja emisji do BEI CO</w:t>
            </w:r>
            <w:r w:rsidRPr="00D439AF">
              <w:rPr>
                <w:rFonts w:eastAsia="Times New Roman" w:cs="Calibri"/>
                <w:b/>
                <w:bCs/>
                <w:color w:val="000000"/>
                <w:sz w:val="20"/>
                <w:szCs w:val="20"/>
                <w:vertAlign w:val="subscript"/>
                <w:lang w:eastAsia="pl-PL"/>
              </w:rPr>
              <w:t xml:space="preserve">2 </w:t>
            </w:r>
            <w:r w:rsidRPr="00D439AF">
              <w:rPr>
                <w:rFonts w:eastAsia="Times New Roman" w:cs="Calibri"/>
                <w:b/>
                <w:bCs/>
                <w:color w:val="000000"/>
                <w:sz w:val="20"/>
                <w:szCs w:val="20"/>
                <w:lang w:eastAsia="pl-PL"/>
              </w:rPr>
              <w:t>[ Mg/rok ]</w:t>
            </w:r>
          </w:p>
        </w:tc>
      </w:tr>
      <w:tr w:rsidR="00FE10E2" w:rsidTr="00FE10E2">
        <w:trPr>
          <w:trHeight w:val="644"/>
        </w:trPr>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droga gminna nr 041618C Radzyń Wieś - Gawłowice</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0,979</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500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2016</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4,36</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1,16</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ul. Długosza</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0,3</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350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2016/2017</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1,34</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0,36</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ul. Podgrodzie</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0,4</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370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2016/2017</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1,78</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0,48</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ul. Gumowskiego (do Orlika)</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0,1</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100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2017</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0,45</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0,12</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5</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droga gminna nr 041632C w miejscowości Czeczewo</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600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2017</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4,45</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1,19</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6</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droga gminna nr 041638C w miejscowości Radzyń Wybudowanie</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1,1</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700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2016/2017</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4,90</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1,31</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7</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część drogi gminnej nr 041613C w miejscowości Czeczewo</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1,8</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500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2016</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8,01</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2,14</w:t>
            </w:r>
          </w:p>
        </w:tc>
      </w:tr>
      <w:tr w:rsidR="00FE10E2" w:rsidRPr="00D439AF" w:rsidTr="00FE10E2">
        <w:tc>
          <w:tcPr>
            <w:tcW w:w="546" w:type="dxa"/>
          </w:tcPr>
          <w:p w:rsidR="00FE10E2" w:rsidRDefault="00FE10E2" w:rsidP="00732F13">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Lp.</w:t>
            </w:r>
          </w:p>
        </w:tc>
        <w:tc>
          <w:tcPr>
            <w:tcW w:w="2114" w:type="dxa"/>
          </w:tcPr>
          <w:p w:rsidR="00FE10E2" w:rsidRDefault="00FE10E2" w:rsidP="00732F13">
            <w:pPr>
              <w:spacing w:after="0" w:line="240" w:lineRule="auto"/>
              <w:jc w:val="center"/>
              <w:rPr>
                <w:rFonts w:ascii="Times New Roman" w:eastAsia="Times New Roman" w:hAnsi="Times New Roman"/>
                <w:color w:val="000000"/>
                <w:lang w:eastAsia="pl-PL"/>
              </w:rPr>
            </w:pPr>
            <w:r w:rsidRPr="00D439AF">
              <w:rPr>
                <w:rFonts w:eastAsia="Times New Roman" w:cs="Calibri"/>
                <w:b/>
                <w:bCs/>
                <w:color w:val="000000"/>
                <w:sz w:val="20"/>
                <w:szCs w:val="20"/>
                <w:lang w:eastAsia="pl-PL"/>
              </w:rPr>
              <w:t>nazwa</w:t>
            </w:r>
          </w:p>
        </w:tc>
        <w:tc>
          <w:tcPr>
            <w:tcW w:w="992" w:type="dxa"/>
          </w:tcPr>
          <w:p w:rsidR="00FE10E2" w:rsidRDefault="00FE10E2" w:rsidP="00732F13">
            <w:pPr>
              <w:spacing w:after="0" w:line="240" w:lineRule="auto"/>
              <w:jc w:val="center"/>
              <w:rPr>
                <w:rFonts w:ascii="Times New Roman" w:eastAsia="Times New Roman" w:hAnsi="Times New Roman"/>
                <w:color w:val="000000"/>
                <w:lang w:eastAsia="pl-PL"/>
              </w:rPr>
            </w:pPr>
            <w:r w:rsidRPr="00D439AF">
              <w:rPr>
                <w:rFonts w:eastAsia="Times New Roman" w:cs="Calibri"/>
                <w:b/>
                <w:bCs/>
                <w:color w:val="000000"/>
                <w:sz w:val="20"/>
                <w:szCs w:val="20"/>
                <w:lang w:eastAsia="pl-PL"/>
              </w:rPr>
              <w:t>Zakres</w:t>
            </w:r>
            <w:r>
              <w:rPr>
                <w:rFonts w:eastAsia="Times New Roman" w:cs="Calibri"/>
                <w:b/>
                <w:bCs/>
                <w:color w:val="000000"/>
                <w:sz w:val="20"/>
                <w:szCs w:val="20"/>
                <w:lang w:eastAsia="pl-PL"/>
              </w:rPr>
              <w:t xml:space="preserve"> [km]</w:t>
            </w:r>
          </w:p>
        </w:tc>
        <w:tc>
          <w:tcPr>
            <w:tcW w:w="1134" w:type="dxa"/>
          </w:tcPr>
          <w:p w:rsidR="00FE10E2" w:rsidRDefault="00FE10E2" w:rsidP="00732F13">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Koszt inwestycji [tys. zł]</w:t>
            </w:r>
          </w:p>
        </w:tc>
        <w:tc>
          <w:tcPr>
            <w:tcW w:w="1134" w:type="dxa"/>
          </w:tcPr>
          <w:p w:rsidR="00FE10E2" w:rsidRPr="00D439AF" w:rsidRDefault="00FE10E2" w:rsidP="00732F13">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Termin realizacji</w:t>
            </w:r>
          </w:p>
        </w:tc>
        <w:tc>
          <w:tcPr>
            <w:tcW w:w="1701" w:type="dxa"/>
          </w:tcPr>
          <w:p w:rsidR="00FE10E2" w:rsidRPr="00D439AF" w:rsidRDefault="00FE10E2" w:rsidP="00732F13">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oszczędność energii [MWh/rok]</w:t>
            </w:r>
          </w:p>
        </w:tc>
        <w:tc>
          <w:tcPr>
            <w:tcW w:w="1701" w:type="dxa"/>
          </w:tcPr>
          <w:p w:rsidR="00FE10E2" w:rsidRPr="00D439AF" w:rsidRDefault="00FE10E2" w:rsidP="00732F13">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redukcja emisji do BEI CO</w:t>
            </w:r>
            <w:r w:rsidRPr="00D439AF">
              <w:rPr>
                <w:rFonts w:eastAsia="Times New Roman" w:cs="Calibri"/>
                <w:b/>
                <w:bCs/>
                <w:color w:val="000000"/>
                <w:sz w:val="20"/>
                <w:szCs w:val="20"/>
                <w:vertAlign w:val="subscript"/>
                <w:lang w:eastAsia="pl-PL"/>
              </w:rPr>
              <w:t xml:space="preserve">2 </w:t>
            </w:r>
            <w:r w:rsidRPr="00D439AF">
              <w:rPr>
                <w:rFonts w:eastAsia="Times New Roman" w:cs="Calibri"/>
                <w:b/>
                <w:bCs/>
                <w:color w:val="000000"/>
                <w:sz w:val="20"/>
                <w:szCs w:val="20"/>
                <w:lang w:eastAsia="pl-PL"/>
              </w:rPr>
              <w:t>[ Mg/rok ]</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8</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droga gminna nr 041612C w miejscowości Gołębiewo</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1200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2016/2017</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8,90</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2,38</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9</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droga gminna nr 041635C i nr 041603C w miejscowości Zakrzewo</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1,9</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1200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2016/2017</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8,46</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2,26</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10</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droga gminna nr 041615C w miejscowości Mazanki</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0,6</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150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2016</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2,67</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0,71</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11</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droga gminna nr 041611C w miejscowości Stara Ruda</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1000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2017/2018</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4,45</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1,19</w:t>
            </w:r>
          </w:p>
        </w:tc>
      </w:tr>
      <w:tr w:rsidR="00FE10E2" w:rsidTr="00FE10E2">
        <w:tc>
          <w:tcPr>
            <w:tcW w:w="546" w:type="dxa"/>
            <w:vAlign w:val="center"/>
          </w:tcPr>
          <w:p w:rsidR="00FE10E2" w:rsidRDefault="00FE10E2" w:rsidP="00FE10E2">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12</w:t>
            </w:r>
          </w:p>
        </w:tc>
        <w:tc>
          <w:tcPr>
            <w:tcW w:w="2114" w:type="dxa"/>
            <w:vAlign w:val="center"/>
          </w:tcPr>
          <w:p w:rsidR="00FE10E2" w:rsidRPr="00FE10E2" w:rsidRDefault="00FE10E2" w:rsidP="00FE10E2">
            <w:pPr>
              <w:spacing w:after="0"/>
              <w:jc w:val="center"/>
              <w:rPr>
                <w:rFonts w:eastAsia="Times New Roman" w:cs="Calibri"/>
                <w:b/>
                <w:bCs/>
                <w:color w:val="000000"/>
                <w:sz w:val="20"/>
                <w:szCs w:val="20"/>
              </w:rPr>
            </w:pPr>
            <w:r w:rsidRPr="00FE10E2">
              <w:rPr>
                <w:rFonts w:eastAsia="Times New Roman" w:cs="Calibri"/>
                <w:b/>
                <w:bCs/>
                <w:color w:val="000000"/>
                <w:sz w:val="20"/>
                <w:szCs w:val="20"/>
              </w:rPr>
              <w:t>droga gminna nr 041625C w miejscowości Kneblowo</w:t>
            </w:r>
          </w:p>
        </w:tc>
        <w:tc>
          <w:tcPr>
            <w:tcW w:w="992"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1,7</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1500</w:t>
            </w:r>
          </w:p>
        </w:tc>
        <w:tc>
          <w:tcPr>
            <w:tcW w:w="1134" w:type="dxa"/>
            <w:vAlign w:val="center"/>
          </w:tcPr>
          <w:p w:rsidR="00FE10E2" w:rsidRPr="00FE10E2" w:rsidRDefault="00FE10E2" w:rsidP="00FE10E2">
            <w:pPr>
              <w:spacing w:after="0"/>
              <w:jc w:val="center"/>
              <w:rPr>
                <w:rFonts w:asciiTheme="minorHAnsi" w:hAnsiTheme="minorHAnsi" w:cstheme="minorHAnsi"/>
                <w:color w:val="000000"/>
                <w:sz w:val="20"/>
                <w:szCs w:val="20"/>
              </w:rPr>
            </w:pPr>
            <w:r w:rsidRPr="00FE10E2">
              <w:rPr>
                <w:rFonts w:asciiTheme="minorHAnsi" w:hAnsiTheme="minorHAnsi" w:cstheme="minorHAnsi"/>
                <w:color w:val="000000"/>
                <w:sz w:val="20"/>
                <w:szCs w:val="20"/>
              </w:rPr>
              <w:t>2016-2018</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7,57</w:t>
            </w:r>
          </w:p>
        </w:tc>
        <w:tc>
          <w:tcPr>
            <w:tcW w:w="1701" w:type="dxa"/>
            <w:vAlign w:val="center"/>
          </w:tcPr>
          <w:p w:rsidR="00FE10E2" w:rsidRPr="00FE10E2" w:rsidRDefault="00FE10E2" w:rsidP="00FE10E2">
            <w:pPr>
              <w:spacing w:after="0"/>
              <w:jc w:val="center"/>
              <w:rPr>
                <w:rFonts w:asciiTheme="minorHAnsi" w:hAnsiTheme="minorHAnsi" w:cstheme="minorHAnsi"/>
                <w:sz w:val="20"/>
                <w:szCs w:val="20"/>
              </w:rPr>
            </w:pPr>
            <w:r w:rsidRPr="00FE10E2">
              <w:rPr>
                <w:rFonts w:asciiTheme="minorHAnsi" w:hAnsiTheme="minorHAnsi" w:cstheme="minorHAnsi"/>
                <w:sz w:val="20"/>
                <w:szCs w:val="20"/>
              </w:rPr>
              <w:t>2,02</w:t>
            </w:r>
          </w:p>
        </w:tc>
      </w:tr>
    </w:tbl>
    <w:p w:rsidR="000A2D7B" w:rsidRDefault="000A2D7B" w:rsidP="00EA7601">
      <w:pPr>
        <w:spacing w:after="0"/>
        <w:rPr>
          <w:rFonts w:ascii="Times New Roman" w:eastAsia="Times New Roman" w:hAnsi="Times New Roman"/>
          <w:color w:val="000000"/>
          <w:lang w:eastAsia="pl-PL"/>
        </w:rPr>
      </w:pPr>
    </w:p>
    <w:p w:rsidR="00EE6D26" w:rsidRDefault="00EE6D26">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br w:type="page"/>
      </w:r>
    </w:p>
    <w:tbl>
      <w:tblPr>
        <w:tblStyle w:val="Tabela-Siatka"/>
        <w:tblW w:w="0" w:type="auto"/>
        <w:tblLook w:val="04A0"/>
      </w:tblPr>
      <w:tblGrid>
        <w:gridCol w:w="3652"/>
        <w:gridCol w:w="5634"/>
      </w:tblGrid>
      <w:tr w:rsidR="001C380A" w:rsidRPr="008B0EDE" w:rsidTr="001C380A">
        <w:tc>
          <w:tcPr>
            <w:tcW w:w="3652" w:type="dxa"/>
            <w:vAlign w:val="center"/>
          </w:tcPr>
          <w:p w:rsidR="001C380A" w:rsidRPr="008B0EDE" w:rsidRDefault="001C380A" w:rsidP="001C380A">
            <w:pPr>
              <w:pStyle w:val="tabela"/>
              <w:jc w:val="left"/>
              <w:rPr>
                <w:b/>
                <w:lang w:eastAsia="pl-PL"/>
              </w:rPr>
            </w:pPr>
            <w:r>
              <w:rPr>
                <w:b/>
                <w:lang w:eastAsia="pl-PL"/>
              </w:rPr>
              <w:t>Nazwa i numer działania</w:t>
            </w:r>
          </w:p>
        </w:tc>
        <w:tc>
          <w:tcPr>
            <w:tcW w:w="5634" w:type="dxa"/>
            <w:vAlign w:val="center"/>
          </w:tcPr>
          <w:p w:rsidR="001C380A" w:rsidRDefault="001C380A" w:rsidP="001C380A">
            <w:pPr>
              <w:pStyle w:val="tabela"/>
              <w:rPr>
                <w:b/>
                <w:lang w:val="pl-PL"/>
              </w:rPr>
            </w:pPr>
            <w:r>
              <w:rPr>
                <w:b/>
                <w:lang w:val="pl-PL"/>
              </w:rPr>
              <w:t xml:space="preserve">Działanie nr </w:t>
            </w:r>
            <w:r w:rsidR="00291C89">
              <w:rPr>
                <w:b/>
                <w:lang w:val="pl-PL"/>
              </w:rPr>
              <w:t>1.</w:t>
            </w:r>
            <w:r>
              <w:rPr>
                <w:b/>
                <w:lang w:val="pl-PL"/>
              </w:rPr>
              <w:t>4:</w:t>
            </w:r>
          </w:p>
          <w:p w:rsidR="001C380A" w:rsidRPr="00655735" w:rsidRDefault="001C380A" w:rsidP="001C380A">
            <w:pPr>
              <w:pStyle w:val="tabela"/>
              <w:rPr>
                <w:b/>
                <w:lang w:val="pl-PL"/>
              </w:rPr>
            </w:pPr>
            <w:r w:rsidRPr="00291C89">
              <w:rPr>
                <w:b/>
                <w:bCs/>
                <w:szCs w:val="24"/>
                <w:lang w:val="pl-PL" w:eastAsia="pl-PL"/>
              </w:rPr>
              <w:t>Budowa ścieżek rowerowych</w:t>
            </w:r>
          </w:p>
        </w:tc>
      </w:tr>
      <w:tr w:rsidR="001C380A" w:rsidRPr="008B0EDE" w:rsidTr="001C380A">
        <w:tc>
          <w:tcPr>
            <w:tcW w:w="3652" w:type="dxa"/>
            <w:vAlign w:val="center"/>
          </w:tcPr>
          <w:p w:rsidR="001C380A" w:rsidRPr="006810A9" w:rsidRDefault="001C380A" w:rsidP="001C380A">
            <w:pPr>
              <w:pStyle w:val="tabela"/>
              <w:jc w:val="left"/>
              <w:rPr>
                <w:b/>
                <w:lang w:val="pl-PL"/>
              </w:rPr>
            </w:pPr>
            <w:r w:rsidRPr="006810A9">
              <w:rPr>
                <w:b/>
                <w:lang w:val="pl-PL" w:eastAsia="pl-PL"/>
              </w:rPr>
              <w:t>Podmiot nadzorujący:</w:t>
            </w:r>
          </w:p>
        </w:tc>
        <w:tc>
          <w:tcPr>
            <w:tcW w:w="5634" w:type="dxa"/>
            <w:vAlign w:val="center"/>
          </w:tcPr>
          <w:p w:rsidR="001C380A" w:rsidRPr="008B0EDE" w:rsidRDefault="001C380A" w:rsidP="001C380A">
            <w:pPr>
              <w:pStyle w:val="tabela"/>
              <w:rPr>
                <w:lang w:val="pl-PL" w:eastAsia="pl-PL"/>
              </w:rPr>
            </w:pPr>
            <w:r w:rsidRPr="008B0EDE">
              <w:rPr>
                <w:lang w:val="pl-PL" w:eastAsia="pl-PL"/>
              </w:rPr>
              <w:t>Urząd Miasta i Gminy w Radzyniu Chełmińskim</w:t>
            </w:r>
          </w:p>
        </w:tc>
      </w:tr>
      <w:tr w:rsidR="00FE10E2" w:rsidRPr="008B0EDE" w:rsidTr="001C380A">
        <w:tc>
          <w:tcPr>
            <w:tcW w:w="3652" w:type="dxa"/>
            <w:vAlign w:val="center"/>
          </w:tcPr>
          <w:p w:rsidR="00FE10E2" w:rsidRPr="006810A9" w:rsidRDefault="00FE10E2" w:rsidP="001C380A">
            <w:pPr>
              <w:pStyle w:val="tabela"/>
              <w:jc w:val="left"/>
              <w:rPr>
                <w:b/>
                <w:lang w:val="pl-PL" w:eastAsia="pl-PL"/>
              </w:rPr>
            </w:pPr>
            <w:r w:rsidRPr="006810A9">
              <w:rPr>
                <w:b/>
                <w:lang w:val="pl-PL" w:eastAsia="pl-PL"/>
              </w:rPr>
              <w:t>Zakres:</w:t>
            </w:r>
          </w:p>
        </w:tc>
        <w:tc>
          <w:tcPr>
            <w:tcW w:w="5634" w:type="dxa"/>
            <w:vAlign w:val="center"/>
          </w:tcPr>
          <w:p w:rsidR="00FE10E2" w:rsidRPr="008B0EDE" w:rsidRDefault="00FE10E2" w:rsidP="00732F13">
            <w:pPr>
              <w:pStyle w:val="tabela"/>
              <w:rPr>
                <w:lang w:val="pl-PL"/>
              </w:rPr>
            </w:pPr>
            <w:r>
              <w:rPr>
                <w:lang w:val="pl-PL"/>
              </w:rPr>
              <w:t>Budowa 5,5 km ścieżek rowerowych</w:t>
            </w:r>
          </w:p>
        </w:tc>
      </w:tr>
      <w:tr w:rsidR="00FE10E2" w:rsidRPr="00EA621F" w:rsidTr="001C380A">
        <w:tc>
          <w:tcPr>
            <w:tcW w:w="3652" w:type="dxa"/>
            <w:vAlign w:val="center"/>
          </w:tcPr>
          <w:p w:rsidR="00FE10E2" w:rsidRPr="00EA621F" w:rsidRDefault="00FE10E2" w:rsidP="001C380A">
            <w:pPr>
              <w:pStyle w:val="tabela"/>
              <w:jc w:val="left"/>
              <w:rPr>
                <w:b/>
                <w:lang w:val="pl-PL" w:eastAsia="pl-PL"/>
              </w:rPr>
            </w:pPr>
            <w:r w:rsidRPr="00EA621F">
              <w:rPr>
                <w:b/>
                <w:lang w:val="pl-PL" w:eastAsia="pl-PL"/>
              </w:rPr>
              <w:t>Okres realizacji:</w:t>
            </w:r>
          </w:p>
        </w:tc>
        <w:tc>
          <w:tcPr>
            <w:tcW w:w="5634" w:type="dxa"/>
            <w:vAlign w:val="center"/>
          </w:tcPr>
          <w:p w:rsidR="00FE10E2" w:rsidRPr="00EA621F" w:rsidRDefault="00FE10E2" w:rsidP="00732F13">
            <w:pPr>
              <w:pStyle w:val="tabela"/>
              <w:rPr>
                <w:lang w:val="pl-PL"/>
              </w:rPr>
            </w:pPr>
            <w:r>
              <w:rPr>
                <w:lang w:val="pl-PL"/>
              </w:rPr>
              <w:t>2016-2020</w:t>
            </w:r>
          </w:p>
        </w:tc>
      </w:tr>
      <w:tr w:rsidR="00FE10E2" w:rsidRPr="00EA621F" w:rsidTr="001C380A">
        <w:tc>
          <w:tcPr>
            <w:tcW w:w="3652" w:type="dxa"/>
            <w:vAlign w:val="center"/>
          </w:tcPr>
          <w:p w:rsidR="00FE10E2" w:rsidRPr="00EA621F" w:rsidRDefault="00FE10E2" w:rsidP="001C380A">
            <w:pPr>
              <w:pStyle w:val="tabela"/>
              <w:jc w:val="left"/>
              <w:rPr>
                <w:b/>
                <w:lang w:val="pl-PL" w:eastAsia="pl-PL"/>
              </w:rPr>
            </w:pPr>
            <w:r w:rsidRPr="00EA621F">
              <w:rPr>
                <w:b/>
                <w:lang w:val="pl-PL" w:eastAsia="pl-PL"/>
              </w:rPr>
              <w:t>Szacowany koszt:</w:t>
            </w:r>
          </w:p>
        </w:tc>
        <w:tc>
          <w:tcPr>
            <w:tcW w:w="5634" w:type="dxa"/>
            <w:vAlign w:val="center"/>
          </w:tcPr>
          <w:p w:rsidR="00FE10E2" w:rsidRPr="00EA621F" w:rsidRDefault="00FE10E2" w:rsidP="00732F13">
            <w:pPr>
              <w:pStyle w:val="tabela"/>
              <w:rPr>
                <w:lang w:val="pl-PL"/>
              </w:rPr>
            </w:pPr>
            <w:r>
              <w:rPr>
                <w:lang w:val="pl-PL"/>
              </w:rPr>
              <w:t>1 800 000 zł</w:t>
            </w:r>
          </w:p>
        </w:tc>
      </w:tr>
      <w:tr w:rsidR="001C380A" w:rsidRPr="00EA621F" w:rsidTr="001C380A">
        <w:tc>
          <w:tcPr>
            <w:tcW w:w="9286" w:type="dxa"/>
            <w:gridSpan w:val="2"/>
            <w:vAlign w:val="center"/>
          </w:tcPr>
          <w:p w:rsidR="001C380A" w:rsidRPr="00EA621F" w:rsidRDefault="001C380A" w:rsidP="001C380A">
            <w:pPr>
              <w:pStyle w:val="tabela"/>
              <w:rPr>
                <w:b/>
                <w:lang w:val="pl-PL" w:eastAsia="pl-PL"/>
              </w:rPr>
            </w:pPr>
            <w:r w:rsidRPr="00EA621F">
              <w:rPr>
                <w:b/>
                <w:lang w:val="pl-PL" w:eastAsia="pl-PL"/>
              </w:rPr>
              <w:t>Szacowany efekt ekologiczny:</w:t>
            </w:r>
          </w:p>
        </w:tc>
      </w:tr>
      <w:tr w:rsidR="001C380A" w:rsidRPr="00EA621F" w:rsidTr="001C380A">
        <w:tc>
          <w:tcPr>
            <w:tcW w:w="3652" w:type="dxa"/>
            <w:vAlign w:val="center"/>
          </w:tcPr>
          <w:p w:rsidR="001C380A" w:rsidRPr="00EA621F" w:rsidRDefault="001C380A" w:rsidP="001C380A">
            <w:pPr>
              <w:pStyle w:val="tabela"/>
              <w:jc w:val="left"/>
              <w:rPr>
                <w:lang w:val="pl-PL" w:eastAsia="pl-PL"/>
              </w:rPr>
            </w:pPr>
            <w:r w:rsidRPr="00EA621F">
              <w:rPr>
                <w:lang w:val="pl-PL" w:eastAsia="pl-PL"/>
              </w:rPr>
              <w:t>oszczędność energii [MWh/rok]</w:t>
            </w:r>
          </w:p>
        </w:tc>
        <w:tc>
          <w:tcPr>
            <w:tcW w:w="5634" w:type="dxa"/>
            <w:vAlign w:val="center"/>
          </w:tcPr>
          <w:p w:rsidR="001C380A" w:rsidRPr="00EA621F" w:rsidRDefault="008F069C" w:rsidP="001C380A">
            <w:pPr>
              <w:pStyle w:val="tabela"/>
              <w:rPr>
                <w:lang w:val="pl-PL" w:eastAsia="pl-PL"/>
              </w:rPr>
            </w:pPr>
            <w:r>
              <w:rPr>
                <w:lang w:val="pl-PL" w:eastAsia="pl-PL"/>
              </w:rPr>
              <w:t>176,00</w:t>
            </w:r>
          </w:p>
        </w:tc>
      </w:tr>
      <w:tr w:rsidR="001C380A" w:rsidRPr="008B0EDE" w:rsidTr="001C380A">
        <w:tc>
          <w:tcPr>
            <w:tcW w:w="3652" w:type="dxa"/>
            <w:vAlign w:val="center"/>
          </w:tcPr>
          <w:p w:rsidR="001C380A" w:rsidRPr="008B0EDE" w:rsidRDefault="001C380A" w:rsidP="001C380A">
            <w:pPr>
              <w:pStyle w:val="tabela"/>
              <w:jc w:val="left"/>
              <w:rPr>
                <w:lang w:val="pl-PL" w:eastAsia="pl-PL"/>
              </w:rPr>
            </w:pPr>
            <w:r w:rsidRPr="008B0EDE">
              <w:rPr>
                <w:lang w:val="pl-PL" w:eastAsia="pl-PL"/>
              </w:rPr>
              <w:t>wzrost wytwarzania energii z OZE [MWh/rok]</w:t>
            </w:r>
          </w:p>
        </w:tc>
        <w:tc>
          <w:tcPr>
            <w:tcW w:w="5634" w:type="dxa"/>
            <w:vAlign w:val="center"/>
          </w:tcPr>
          <w:p w:rsidR="001C380A" w:rsidRPr="008B0EDE" w:rsidRDefault="008F069C" w:rsidP="001C380A">
            <w:pPr>
              <w:pStyle w:val="tabela"/>
              <w:rPr>
                <w:lang w:val="pl-PL" w:eastAsia="pl-PL"/>
              </w:rPr>
            </w:pPr>
            <w:r>
              <w:rPr>
                <w:lang w:val="pl-PL" w:eastAsia="pl-PL"/>
              </w:rPr>
              <w:t>0,00</w:t>
            </w:r>
          </w:p>
        </w:tc>
      </w:tr>
      <w:tr w:rsidR="001C380A" w:rsidRPr="008B0EDE" w:rsidTr="001C380A">
        <w:tc>
          <w:tcPr>
            <w:tcW w:w="3652" w:type="dxa"/>
            <w:vAlign w:val="center"/>
          </w:tcPr>
          <w:p w:rsidR="001C380A" w:rsidRPr="008B0EDE" w:rsidRDefault="001C380A" w:rsidP="001C380A">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634" w:type="dxa"/>
            <w:vAlign w:val="center"/>
          </w:tcPr>
          <w:p w:rsidR="001C380A" w:rsidRPr="008B0EDE" w:rsidRDefault="008F069C" w:rsidP="001C380A">
            <w:pPr>
              <w:pStyle w:val="tabela"/>
              <w:rPr>
                <w:lang w:val="pl-PL" w:eastAsia="pl-PL"/>
              </w:rPr>
            </w:pPr>
            <w:r>
              <w:rPr>
                <w:lang w:val="pl-PL" w:eastAsia="pl-PL"/>
              </w:rPr>
              <w:t>46,99</w:t>
            </w:r>
          </w:p>
        </w:tc>
      </w:tr>
      <w:tr w:rsidR="001C380A" w:rsidRPr="008B0EDE" w:rsidTr="001C380A">
        <w:tc>
          <w:tcPr>
            <w:tcW w:w="3652" w:type="dxa"/>
            <w:vAlign w:val="center"/>
          </w:tcPr>
          <w:p w:rsidR="001C380A" w:rsidRPr="008B0EDE" w:rsidRDefault="001C380A" w:rsidP="001C380A">
            <w:pPr>
              <w:pStyle w:val="tabela"/>
              <w:jc w:val="left"/>
              <w:rPr>
                <w:b/>
                <w:lang w:eastAsia="pl-PL"/>
              </w:rPr>
            </w:pPr>
            <w:r w:rsidRPr="008B0EDE">
              <w:rPr>
                <w:b/>
                <w:lang w:eastAsia="pl-PL"/>
              </w:rPr>
              <w:t>Sposób wyliczenia efektu ekologicznego:</w:t>
            </w:r>
          </w:p>
        </w:tc>
        <w:tc>
          <w:tcPr>
            <w:tcW w:w="5634" w:type="dxa"/>
            <w:vAlign w:val="center"/>
          </w:tcPr>
          <w:p w:rsidR="001C380A" w:rsidRPr="00025FFC" w:rsidRDefault="001C380A" w:rsidP="001C380A">
            <w:pPr>
              <w:pStyle w:val="tabela"/>
              <w:rPr>
                <w:lang w:val="pl-PL" w:eastAsia="pl-PL"/>
              </w:rPr>
            </w:pPr>
            <w:r w:rsidRPr="00025FFC">
              <w:rPr>
                <w:lang w:val="pl-PL" w:eastAsia="pl-PL"/>
              </w:rPr>
              <w:t>zgodnie z Metodyką szacowania wartości docelowych dla wskaźników wybranych do realizacji w Regionalnym Programie Operacyjnym Województwa Dolnośląskiego 2014-2020 1km drogi rowerowej ogranicza emisję o 8,7 Mg/rok (32 MWh)</w:t>
            </w:r>
          </w:p>
        </w:tc>
      </w:tr>
      <w:tr w:rsidR="001C380A" w:rsidRPr="008B0EDE" w:rsidTr="001C380A">
        <w:tc>
          <w:tcPr>
            <w:tcW w:w="3652" w:type="dxa"/>
            <w:vAlign w:val="center"/>
          </w:tcPr>
          <w:p w:rsidR="001C380A" w:rsidRPr="00EA621F" w:rsidRDefault="001C380A" w:rsidP="001C380A">
            <w:pPr>
              <w:pStyle w:val="tabela"/>
              <w:jc w:val="left"/>
              <w:rPr>
                <w:b/>
                <w:lang w:val="pl-PL" w:eastAsia="pl-PL"/>
              </w:rPr>
            </w:pPr>
            <w:r w:rsidRPr="00EA621F">
              <w:rPr>
                <w:b/>
                <w:lang w:val="pl-PL" w:eastAsia="pl-PL"/>
              </w:rPr>
              <w:t>Sposób finansowania:</w:t>
            </w:r>
          </w:p>
        </w:tc>
        <w:tc>
          <w:tcPr>
            <w:tcW w:w="5634" w:type="dxa"/>
            <w:vAlign w:val="center"/>
          </w:tcPr>
          <w:p w:rsidR="001C380A" w:rsidRPr="008B0EDE" w:rsidRDefault="001C380A" w:rsidP="001C380A">
            <w:pPr>
              <w:pStyle w:val="tabela"/>
              <w:rPr>
                <w:lang w:val="pl-PL" w:eastAsia="pl-PL"/>
              </w:rPr>
            </w:pPr>
            <w:r w:rsidRPr="00EA621F">
              <w:rPr>
                <w:szCs w:val="24"/>
                <w:lang w:val="pl-PL" w:eastAsia="pl-PL"/>
              </w:rPr>
              <w:t xml:space="preserve">Budżet Gminy, środki RPO Województwa Kujawsko- </w:t>
            </w:r>
            <w:r w:rsidRPr="00AD6038">
              <w:rPr>
                <w:rStyle w:val="tekstZnak"/>
                <w:lang w:val="pl-PL"/>
              </w:rPr>
              <w:t>Pomorskiego</w:t>
            </w:r>
            <w:r w:rsidR="009E386C" w:rsidRPr="00AD6038">
              <w:rPr>
                <w:rStyle w:val="tekstZnak"/>
                <w:lang w:val="pl-PL"/>
              </w:rPr>
              <w:t xml:space="preserve">: </w:t>
            </w:r>
            <w:r w:rsidR="00414725" w:rsidRPr="00AD6038">
              <w:rPr>
                <w:rStyle w:val="tekstZnak"/>
                <w:lang w:val="pl-PL"/>
              </w:rPr>
              <w:t>Działanie 5.1 Infrastruktura drogowa</w:t>
            </w:r>
            <w:r w:rsidRPr="00AD6038">
              <w:rPr>
                <w:rStyle w:val="tekstZnak"/>
                <w:lang w:val="pl-PL"/>
              </w:rPr>
              <w:t>, PROW 2014-2020</w:t>
            </w:r>
          </w:p>
        </w:tc>
      </w:tr>
      <w:tr w:rsidR="001C380A" w:rsidRPr="008B0EDE" w:rsidTr="001C380A">
        <w:tc>
          <w:tcPr>
            <w:tcW w:w="3652" w:type="dxa"/>
            <w:vAlign w:val="center"/>
          </w:tcPr>
          <w:p w:rsidR="001C380A" w:rsidRPr="008B0EDE" w:rsidRDefault="001C380A" w:rsidP="001C380A">
            <w:pPr>
              <w:pStyle w:val="tabela"/>
              <w:jc w:val="left"/>
              <w:rPr>
                <w:b/>
                <w:lang w:eastAsia="pl-PL"/>
              </w:rPr>
            </w:pPr>
            <w:r w:rsidRPr="008B0EDE">
              <w:rPr>
                <w:b/>
                <w:lang w:eastAsia="pl-PL"/>
              </w:rPr>
              <w:t>Sposób monitorowania:</w:t>
            </w:r>
          </w:p>
        </w:tc>
        <w:tc>
          <w:tcPr>
            <w:tcW w:w="5634" w:type="dxa"/>
            <w:vAlign w:val="center"/>
          </w:tcPr>
          <w:p w:rsidR="001C380A" w:rsidRPr="00655735" w:rsidRDefault="001C380A" w:rsidP="001C380A">
            <w:pPr>
              <w:pStyle w:val="tabela"/>
              <w:rPr>
                <w:lang w:val="pl-PL" w:eastAsia="pl-PL"/>
              </w:rPr>
            </w:pPr>
            <w:r w:rsidRPr="00B303E1">
              <w:rPr>
                <w:lang w:val="pl-PL" w:eastAsia="pl-PL"/>
              </w:rPr>
              <w:t xml:space="preserve">Ilość wybudowanych ciągów </w:t>
            </w:r>
            <w:r w:rsidR="00B303E1" w:rsidRPr="00B303E1">
              <w:rPr>
                <w:lang w:val="pl-PL" w:eastAsia="pl-PL"/>
              </w:rPr>
              <w:t xml:space="preserve">rowerowych oraz </w:t>
            </w:r>
            <w:r w:rsidRPr="00B303E1">
              <w:rPr>
                <w:lang w:val="pl-PL" w:eastAsia="pl-PL"/>
              </w:rPr>
              <w:t>pieszo-rowerowych oraz ich długość</w:t>
            </w:r>
            <w:r w:rsidRPr="00655735">
              <w:rPr>
                <w:lang w:val="pl-PL" w:eastAsia="pl-PL"/>
              </w:rPr>
              <w:t>.</w:t>
            </w:r>
          </w:p>
        </w:tc>
      </w:tr>
      <w:tr w:rsidR="001C380A" w:rsidRPr="006810A9" w:rsidTr="001C380A">
        <w:tc>
          <w:tcPr>
            <w:tcW w:w="3652" w:type="dxa"/>
            <w:vAlign w:val="center"/>
          </w:tcPr>
          <w:p w:rsidR="001C380A" w:rsidRPr="008B0EDE" w:rsidRDefault="001C380A" w:rsidP="001C380A">
            <w:pPr>
              <w:pStyle w:val="tabela"/>
              <w:jc w:val="left"/>
              <w:rPr>
                <w:b/>
                <w:lang w:eastAsia="pl-PL"/>
              </w:rPr>
            </w:pPr>
            <w:r w:rsidRPr="008B0EDE">
              <w:rPr>
                <w:b/>
                <w:lang w:eastAsia="pl-PL"/>
              </w:rPr>
              <w:t>Wskaźnik rezultatu:</w:t>
            </w:r>
          </w:p>
        </w:tc>
        <w:tc>
          <w:tcPr>
            <w:tcW w:w="5634" w:type="dxa"/>
            <w:vAlign w:val="center"/>
          </w:tcPr>
          <w:p w:rsidR="001C380A" w:rsidRPr="006810A9" w:rsidRDefault="00FE10E2" w:rsidP="00FE10E2">
            <w:pPr>
              <w:pStyle w:val="tabela"/>
              <w:rPr>
                <w:lang w:val="pl-PL" w:eastAsia="pl-PL"/>
              </w:rPr>
            </w:pPr>
            <w:r>
              <w:rPr>
                <w:lang w:val="pl-PL" w:eastAsia="pl-PL"/>
              </w:rPr>
              <w:t>5,5</w:t>
            </w:r>
            <w:r w:rsidR="001C380A">
              <w:rPr>
                <w:lang w:val="pl-PL" w:eastAsia="pl-PL"/>
              </w:rPr>
              <w:t xml:space="preserve"> km </w:t>
            </w:r>
            <w:r w:rsidR="00B303E1">
              <w:rPr>
                <w:lang w:val="pl-PL" w:eastAsia="pl-PL"/>
              </w:rPr>
              <w:t>ścieżek rowerowych</w:t>
            </w:r>
          </w:p>
        </w:tc>
      </w:tr>
    </w:tbl>
    <w:p w:rsidR="00FE10E2" w:rsidRDefault="00FE10E2"/>
    <w:tbl>
      <w:tblPr>
        <w:tblStyle w:val="Tabela-Siatka"/>
        <w:tblW w:w="9322" w:type="dxa"/>
        <w:tblLook w:val="04A0"/>
      </w:tblPr>
      <w:tblGrid>
        <w:gridCol w:w="550"/>
        <w:gridCol w:w="1926"/>
        <w:gridCol w:w="1176"/>
        <w:gridCol w:w="1134"/>
        <w:gridCol w:w="1418"/>
        <w:gridCol w:w="1559"/>
        <w:gridCol w:w="1559"/>
      </w:tblGrid>
      <w:tr w:rsidR="00FE10E2" w:rsidTr="00FE10E2">
        <w:tc>
          <w:tcPr>
            <w:tcW w:w="550" w:type="dxa"/>
          </w:tcPr>
          <w:p w:rsidR="00FE10E2" w:rsidRDefault="00FE10E2" w:rsidP="00025FFC">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Lp.</w:t>
            </w:r>
          </w:p>
        </w:tc>
        <w:tc>
          <w:tcPr>
            <w:tcW w:w="1926" w:type="dxa"/>
          </w:tcPr>
          <w:p w:rsidR="00FE10E2" w:rsidRDefault="00FE10E2" w:rsidP="00025FFC">
            <w:pPr>
              <w:spacing w:after="0" w:line="240" w:lineRule="auto"/>
              <w:jc w:val="center"/>
              <w:rPr>
                <w:rFonts w:ascii="Times New Roman" w:eastAsia="Times New Roman" w:hAnsi="Times New Roman"/>
                <w:color w:val="000000"/>
                <w:lang w:eastAsia="pl-PL"/>
              </w:rPr>
            </w:pPr>
            <w:r w:rsidRPr="00D439AF">
              <w:rPr>
                <w:rFonts w:eastAsia="Times New Roman" w:cs="Calibri"/>
                <w:b/>
                <w:bCs/>
                <w:color w:val="000000"/>
                <w:sz w:val="20"/>
                <w:szCs w:val="20"/>
                <w:lang w:eastAsia="pl-PL"/>
              </w:rPr>
              <w:t>nazwa</w:t>
            </w:r>
          </w:p>
        </w:tc>
        <w:tc>
          <w:tcPr>
            <w:tcW w:w="1176" w:type="dxa"/>
          </w:tcPr>
          <w:p w:rsidR="00FE10E2" w:rsidRDefault="00FE10E2" w:rsidP="00025FFC">
            <w:pPr>
              <w:spacing w:after="0" w:line="240" w:lineRule="auto"/>
              <w:jc w:val="center"/>
              <w:rPr>
                <w:rFonts w:ascii="Times New Roman" w:eastAsia="Times New Roman" w:hAnsi="Times New Roman"/>
                <w:color w:val="000000"/>
                <w:lang w:eastAsia="pl-PL"/>
              </w:rPr>
            </w:pPr>
            <w:r w:rsidRPr="00D439AF">
              <w:rPr>
                <w:rFonts w:eastAsia="Times New Roman" w:cs="Calibri"/>
                <w:b/>
                <w:bCs/>
                <w:color w:val="000000"/>
                <w:sz w:val="20"/>
                <w:szCs w:val="20"/>
                <w:lang w:eastAsia="pl-PL"/>
              </w:rPr>
              <w:t>Zakres</w:t>
            </w:r>
            <w:r>
              <w:rPr>
                <w:rFonts w:eastAsia="Times New Roman" w:cs="Calibri"/>
                <w:b/>
                <w:bCs/>
                <w:color w:val="000000"/>
                <w:sz w:val="20"/>
                <w:szCs w:val="20"/>
                <w:lang w:eastAsia="pl-PL"/>
              </w:rPr>
              <w:t xml:space="preserve"> [km]</w:t>
            </w:r>
          </w:p>
        </w:tc>
        <w:tc>
          <w:tcPr>
            <w:tcW w:w="1134" w:type="dxa"/>
          </w:tcPr>
          <w:p w:rsidR="00FE10E2" w:rsidRDefault="00FE10E2" w:rsidP="00025FFC">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Koszt inwestycji [tys. zł]</w:t>
            </w:r>
          </w:p>
        </w:tc>
        <w:tc>
          <w:tcPr>
            <w:tcW w:w="1418" w:type="dxa"/>
          </w:tcPr>
          <w:p w:rsidR="00FE10E2" w:rsidRPr="00D439AF" w:rsidRDefault="00FE10E2" w:rsidP="00025FFC">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Termin realizacji</w:t>
            </w:r>
          </w:p>
        </w:tc>
        <w:tc>
          <w:tcPr>
            <w:tcW w:w="1559" w:type="dxa"/>
            <w:vAlign w:val="center"/>
          </w:tcPr>
          <w:p w:rsidR="00FE10E2" w:rsidRPr="00D439AF" w:rsidRDefault="00FE10E2" w:rsidP="00025FFC">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oszczędność energii [MWh/rok]</w:t>
            </w:r>
          </w:p>
        </w:tc>
        <w:tc>
          <w:tcPr>
            <w:tcW w:w="1559" w:type="dxa"/>
            <w:vAlign w:val="center"/>
          </w:tcPr>
          <w:p w:rsidR="00FE10E2" w:rsidRPr="00D439AF" w:rsidRDefault="00FE10E2" w:rsidP="00025FFC">
            <w:pPr>
              <w:spacing w:after="0" w:line="240" w:lineRule="auto"/>
              <w:jc w:val="center"/>
              <w:rPr>
                <w:rFonts w:eastAsia="Times New Roman" w:cs="Calibri"/>
                <w:b/>
                <w:bCs/>
                <w:color w:val="000000"/>
                <w:sz w:val="20"/>
                <w:szCs w:val="20"/>
                <w:lang w:eastAsia="pl-PL"/>
              </w:rPr>
            </w:pPr>
            <w:r w:rsidRPr="00D439AF">
              <w:rPr>
                <w:rFonts w:eastAsia="Times New Roman" w:cs="Calibri"/>
                <w:b/>
                <w:bCs/>
                <w:color w:val="000000"/>
                <w:sz w:val="20"/>
                <w:szCs w:val="20"/>
                <w:lang w:eastAsia="pl-PL"/>
              </w:rPr>
              <w:t>Szacowana redukcja emisji do BEI CO</w:t>
            </w:r>
            <w:r w:rsidRPr="00D439AF">
              <w:rPr>
                <w:rFonts w:eastAsia="Times New Roman" w:cs="Calibri"/>
                <w:b/>
                <w:bCs/>
                <w:color w:val="000000"/>
                <w:sz w:val="20"/>
                <w:szCs w:val="20"/>
                <w:vertAlign w:val="subscript"/>
                <w:lang w:eastAsia="pl-PL"/>
              </w:rPr>
              <w:t xml:space="preserve">2 </w:t>
            </w:r>
            <w:r w:rsidRPr="00D439AF">
              <w:rPr>
                <w:rFonts w:eastAsia="Times New Roman" w:cs="Calibri"/>
                <w:b/>
                <w:bCs/>
                <w:color w:val="000000"/>
                <w:sz w:val="20"/>
                <w:szCs w:val="20"/>
                <w:lang w:eastAsia="pl-PL"/>
              </w:rPr>
              <w:t>[ Mg/rok ]</w:t>
            </w:r>
          </w:p>
        </w:tc>
      </w:tr>
      <w:tr w:rsidR="008F069C" w:rsidTr="008F069C">
        <w:trPr>
          <w:trHeight w:val="644"/>
        </w:trPr>
        <w:tc>
          <w:tcPr>
            <w:tcW w:w="550" w:type="dxa"/>
            <w:vAlign w:val="center"/>
          </w:tcPr>
          <w:p w:rsidR="008F069C" w:rsidRPr="008F069C" w:rsidRDefault="008F069C" w:rsidP="008F069C">
            <w:pPr>
              <w:spacing w:after="0" w:line="240" w:lineRule="auto"/>
              <w:jc w:val="center"/>
              <w:rPr>
                <w:rFonts w:asciiTheme="minorHAnsi" w:eastAsia="Times New Roman" w:hAnsiTheme="minorHAnsi" w:cstheme="minorHAnsi"/>
                <w:color w:val="000000"/>
                <w:sz w:val="20"/>
                <w:szCs w:val="20"/>
                <w:lang w:eastAsia="pl-PL"/>
              </w:rPr>
            </w:pPr>
            <w:r w:rsidRPr="008F069C">
              <w:rPr>
                <w:rFonts w:asciiTheme="minorHAnsi" w:eastAsia="Times New Roman" w:hAnsiTheme="minorHAnsi" w:cstheme="minorHAnsi"/>
                <w:color w:val="000000"/>
                <w:sz w:val="20"/>
                <w:szCs w:val="20"/>
                <w:lang w:eastAsia="pl-PL"/>
              </w:rPr>
              <w:t>1</w:t>
            </w:r>
          </w:p>
        </w:tc>
        <w:tc>
          <w:tcPr>
            <w:tcW w:w="1926" w:type="dxa"/>
            <w:vAlign w:val="center"/>
          </w:tcPr>
          <w:p w:rsidR="008F069C" w:rsidRPr="008F069C" w:rsidRDefault="008F069C" w:rsidP="008F069C">
            <w:pPr>
              <w:spacing w:after="0"/>
              <w:jc w:val="center"/>
              <w:rPr>
                <w:rFonts w:asciiTheme="minorHAnsi" w:eastAsia="Times New Roman" w:hAnsiTheme="minorHAnsi" w:cstheme="minorHAnsi"/>
                <w:b/>
                <w:bCs/>
                <w:color w:val="000000"/>
                <w:sz w:val="20"/>
                <w:szCs w:val="20"/>
              </w:rPr>
            </w:pPr>
            <w:r w:rsidRPr="008F069C">
              <w:rPr>
                <w:rFonts w:asciiTheme="minorHAnsi" w:eastAsia="Times New Roman" w:hAnsiTheme="minorHAnsi" w:cstheme="minorHAnsi"/>
                <w:b/>
                <w:bCs/>
                <w:color w:val="000000"/>
                <w:sz w:val="20"/>
                <w:szCs w:val="20"/>
              </w:rPr>
              <w:t>ścieżka rowerowa Radzyń Chełmiński –Gołębiewo-Rywałd</w:t>
            </w:r>
          </w:p>
        </w:tc>
        <w:tc>
          <w:tcPr>
            <w:tcW w:w="1176" w:type="dxa"/>
            <w:vAlign w:val="center"/>
          </w:tcPr>
          <w:p w:rsidR="008F069C" w:rsidRPr="008F069C" w:rsidRDefault="008F069C" w:rsidP="008F069C">
            <w:pPr>
              <w:spacing w:after="0"/>
              <w:jc w:val="center"/>
              <w:rPr>
                <w:rFonts w:asciiTheme="minorHAnsi" w:hAnsiTheme="minorHAnsi" w:cstheme="minorHAnsi"/>
                <w:color w:val="000000"/>
                <w:sz w:val="20"/>
                <w:szCs w:val="20"/>
              </w:rPr>
            </w:pPr>
            <w:r w:rsidRPr="008F069C">
              <w:rPr>
                <w:rFonts w:asciiTheme="minorHAnsi" w:hAnsiTheme="minorHAnsi" w:cstheme="minorHAnsi"/>
                <w:color w:val="000000"/>
                <w:sz w:val="20"/>
                <w:szCs w:val="20"/>
              </w:rPr>
              <w:t>3</w:t>
            </w:r>
          </w:p>
        </w:tc>
        <w:tc>
          <w:tcPr>
            <w:tcW w:w="1134" w:type="dxa"/>
            <w:vAlign w:val="center"/>
          </w:tcPr>
          <w:p w:rsidR="008F069C" w:rsidRPr="008F069C" w:rsidRDefault="008F069C" w:rsidP="008F069C">
            <w:pPr>
              <w:spacing w:after="0"/>
              <w:jc w:val="center"/>
              <w:rPr>
                <w:rFonts w:asciiTheme="minorHAnsi" w:hAnsiTheme="minorHAnsi" w:cstheme="minorHAnsi"/>
                <w:color w:val="000000"/>
                <w:sz w:val="20"/>
                <w:szCs w:val="20"/>
              </w:rPr>
            </w:pPr>
            <w:r w:rsidRPr="008F069C">
              <w:rPr>
                <w:rFonts w:asciiTheme="minorHAnsi" w:hAnsiTheme="minorHAnsi" w:cstheme="minorHAnsi"/>
                <w:color w:val="000000"/>
                <w:sz w:val="20"/>
                <w:szCs w:val="20"/>
              </w:rPr>
              <w:t>1000</w:t>
            </w:r>
          </w:p>
        </w:tc>
        <w:tc>
          <w:tcPr>
            <w:tcW w:w="1418" w:type="dxa"/>
            <w:vAlign w:val="center"/>
          </w:tcPr>
          <w:p w:rsidR="008F069C" w:rsidRPr="008F069C" w:rsidRDefault="008F069C" w:rsidP="008F069C">
            <w:pPr>
              <w:spacing w:after="0"/>
              <w:jc w:val="center"/>
              <w:rPr>
                <w:rFonts w:asciiTheme="minorHAnsi" w:hAnsiTheme="minorHAnsi" w:cstheme="minorHAnsi"/>
                <w:color w:val="000000"/>
                <w:sz w:val="20"/>
                <w:szCs w:val="20"/>
              </w:rPr>
            </w:pPr>
            <w:r w:rsidRPr="008F069C">
              <w:rPr>
                <w:rFonts w:asciiTheme="minorHAnsi" w:hAnsiTheme="minorHAnsi" w:cstheme="minorHAnsi"/>
                <w:color w:val="000000"/>
                <w:sz w:val="20"/>
                <w:szCs w:val="20"/>
              </w:rPr>
              <w:t>2017-2019</w:t>
            </w:r>
          </w:p>
        </w:tc>
        <w:tc>
          <w:tcPr>
            <w:tcW w:w="1559" w:type="dxa"/>
            <w:vAlign w:val="center"/>
          </w:tcPr>
          <w:p w:rsidR="008F069C" w:rsidRPr="008F069C" w:rsidRDefault="008F069C" w:rsidP="008F069C">
            <w:pPr>
              <w:spacing w:after="0"/>
              <w:jc w:val="center"/>
              <w:rPr>
                <w:rFonts w:asciiTheme="minorHAnsi" w:hAnsiTheme="minorHAnsi" w:cstheme="minorHAnsi"/>
                <w:sz w:val="20"/>
                <w:szCs w:val="20"/>
              </w:rPr>
            </w:pPr>
            <w:r w:rsidRPr="008F069C">
              <w:rPr>
                <w:rFonts w:asciiTheme="minorHAnsi" w:hAnsiTheme="minorHAnsi" w:cstheme="minorHAnsi"/>
                <w:sz w:val="20"/>
                <w:szCs w:val="20"/>
              </w:rPr>
              <w:t>96,00</w:t>
            </w:r>
          </w:p>
        </w:tc>
        <w:tc>
          <w:tcPr>
            <w:tcW w:w="1559" w:type="dxa"/>
            <w:vAlign w:val="center"/>
          </w:tcPr>
          <w:p w:rsidR="008F069C" w:rsidRPr="008F069C" w:rsidRDefault="008F069C" w:rsidP="008F069C">
            <w:pPr>
              <w:spacing w:after="0"/>
              <w:jc w:val="center"/>
              <w:rPr>
                <w:rFonts w:asciiTheme="minorHAnsi" w:hAnsiTheme="minorHAnsi" w:cstheme="minorHAnsi"/>
                <w:sz w:val="20"/>
                <w:szCs w:val="20"/>
              </w:rPr>
            </w:pPr>
            <w:r w:rsidRPr="008F069C">
              <w:rPr>
                <w:rFonts w:asciiTheme="minorHAnsi" w:hAnsiTheme="minorHAnsi" w:cstheme="minorHAnsi"/>
                <w:sz w:val="20"/>
                <w:szCs w:val="20"/>
              </w:rPr>
              <w:t>25,63</w:t>
            </w:r>
          </w:p>
        </w:tc>
      </w:tr>
      <w:tr w:rsidR="008F069C" w:rsidTr="008F069C">
        <w:tc>
          <w:tcPr>
            <w:tcW w:w="550" w:type="dxa"/>
            <w:vAlign w:val="center"/>
          </w:tcPr>
          <w:p w:rsidR="008F069C" w:rsidRPr="008F069C" w:rsidRDefault="008F069C" w:rsidP="008F069C">
            <w:pPr>
              <w:spacing w:after="0" w:line="240" w:lineRule="auto"/>
              <w:jc w:val="center"/>
              <w:rPr>
                <w:rFonts w:asciiTheme="minorHAnsi" w:eastAsia="Times New Roman" w:hAnsiTheme="minorHAnsi" w:cstheme="minorHAnsi"/>
                <w:color w:val="000000"/>
                <w:sz w:val="20"/>
                <w:szCs w:val="20"/>
                <w:lang w:eastAsia="pl-PL"/>
              </w:rPr>
            </w:pPr>
            <w:r w:rsidRPr="008F069C">
              <w:rPr>
                <w:rFonts w:asciiTheme="minorHAnsi" w:eastAsia="Times New Roman" w:hAnsiTheme="minorHAnsi" w:cstheme="minorHAnsi"/>
                <w:color w:val="000000"/>
                <w:sz w:val="20"/>
                <w:szCs w:val="20"/>
                <w:lang w:eastAsia="pl-PL"/>
              </w:rPr>
              <w:t>2</w:t>
            </w:r>
          </w:p>
        </w:tc>
        <w:tc>
          <w:tcPr>
            <w:tcW w:w="1926" w:type="dxa"/>
            <w:vAlign w:val="center"/>
          </w:tcPr>
          <w:p w:rsidR="008F069C" w:rsidRPr="008F069C" w:rsidRDefault="008F069C" w:rsidP="008F069C">
            <w:pPr>
              <w:spacing w:after="0"/>
              <w:jc w:val="center"/>
              <w:rPr>
                <w:rFonts w:asciiTheme="minorHAnsi" w:eastAsia="Times New Roman" w:hAnsiTheme="minorHAnsi" w:cstheme="minorHAnsi"/>
                <w:b/>
                <w:bCs/>
                <w:color w:val="000000"/>
                <w:sz w:val="20"/>
                <w:szCs w:val="20"/>
              </w:rPr>
            </w:pPr>
            <w:r w:rsidRPr="008F069C">
              <w:rPr>
                <w:rFonts w:asciiTheme="minorHAnsi" w:eastAsia="Times New Roman" w:hAnsiTheme="minorHAnsi" w:cstheme="minorHAnsi"/>
                <w:b/>
                <w:bCs/>
                <w:color w:val="000000"/>
                <w:sz w:val="20"/>
                <w:szCs w:val="20"/>
              </w:rPr>
              <w:t>Ścieżka rowerowa Radzyń Chełmiński – Kneblowo</w:t>
            </w:r>
          </w:p>
        </w:tc>
        <w:tc>
          <w:tcPr>
            <w:tcW w:w="1176" w:type="dxa"/>
            <w:vAlign w:val="center"/>
          </w:tcPr>
          <w:p w:rsidR="008F069C" w:rsidRPr="008F069C" w:rsidRDefault="008F069C" w:rsidP="008F069C">
            <w:pPr>
              <w:spacing w:after="0"/>
              <w:jc w:val="center"/>
              <w:rPr>
                <w:rFonts w:asciiTheme="minorHAnsi" w:hAnsiTheme="minorHAnsi" w:cstheme="minorHAnsi"/>
                <w:color w:val="000000"/>
                <w:sz w:val="20"/>
                <w:szCs w:val="20"/>
              </w:rPr>
            </w:pPr>
            <w:r w:rsidRPr="008F069C">
              <w:rPr>
                <w:rFonts w:asciiTheme="minorHAnsi" w:hAnsiTheme="minorHAnsi" w:cstheme="minorHAnsi"/>
                <w:color w:val="000000"/>
                <w:sz w:val="20"/>
                <w:szCs w:val="20"/>
              </w:rPr>
              <w:t>2,5</w:t>
            </w:r>
          </w:p>
        </w:tc>
        <w:tc>
          <w:tcPr>
            <w:tcW w:w="1134" w:type="dxa"/>
            <w:vAlign w:val="center"/>
          </w:tcPr>
          <w:p w:rsidR="008F069C" w:rsidRPr="008F069C" w:rsidRDefault="008F069C" w:rsidP="008F069C">
            <w:pPr>
              <w:spacing w:after="0"/>
              <w:jc w:val="center"/>
              <w:rPr>
                <w:rFonts w:asciiTheme="minorHAnsi" w:hAnsiTheme="minorHAnsi" w:cstheme="minorHAnsi"/>
                <w:color w:val="000000"/>
                <w:sz w:val="20"/>
                <w:szCs w:val="20"/>
              </w:rPr>
            </w:pPr>
            <w:r w:rsidRPr="008F069C">
              <w:rPr>
                <w:rFonts w:asciiTheme="minorHAnsi" w:hAnsiTheme="minorHAnsi" w:cstheme="minorHAnsi"/>
                <w:color w:val="000000"/>
                <w:sz w:val="20"/>
                <w:szCs w:val="20"/>
              </w:rPr>
              <w:t>800</w:t>
            </w:r>
          </w:p>
        </w:tc>
        <w:tc>
          <w:tcPr>
            <w:tcW w:w="1418" w:type="dxa"/>
            <w:vAlign w:val="center"/>
          </w:tcPr>
          <w:p w:rsidR="008F069C" w:rsidRPr="008F069C" w:rsidRDefault="008F069C" w:rsidP="008F069C">
            <w:pPr>
              <w:spacing w:after="0"/>
              <w:jc w:val="center"/>
              <w:rPr>
                <w:rFonts w:asciiTheme="minorHAnsi" w:hAnsiTheme="minorHAnsi" w:cstheme="minorHAnsi"/>
                <w:color w:val="000000"/>
                <w:sz w:val="20"/>
                <w:szCs w:val="20"/>
              </w:rPr>
            </w:pPr>
            <w:r w:rsidRPr="008F069C">
              <w:rPr>
                <w:rFonts w:asciiTheme="minorHAnsi" w:hAnsiTheme="minorHAnsi" w:cstheme="minorHAnsi"/>
                <w:color w:val="000000"/>
                <w:sz w:val="20"/>
                <w:szCs w:val="20"/>
              </w:rPr>
              <w:t>2017-2018</w:t>
            </w:r>
          </w:p>
        </w:tc>
        <w:tc>
          <w:tcPr>
            <w:tcW w:w="1559" w:type="dxa"/>
            <w:vAlign w:val="center"/>
          </w:tcPr>
          <w:p w:rsidR="008F069C" w:rsidRPr="008F069C" w:rsidRDefault="008F069C" w:rsidP="008F069C">
            <w:pPr>
              <w:spacing w:after="0"/>
              <w:jc w:val="center"/>
              <w:rPr>
                <w:rFonts w:asciiTheme="minorHAnsi" w:hAnsiTheme="minorHAnsi" w:cstheme="minorHAnsi"/>
                <w:sz w:val="20"/>
                <w:szCs w:val="20"/>
              </w:rPr>
            </w:pPr>
            <w:r w:rsidRPr="008F069C">
              <w:rPr>
                <w:rFonts w:asciiTheme="minorHAnsi" w:hAnsiTheme="minorHAnsi" w:cstheme="minorHAnsi"/>
                <w:sz w:val="20"/>
                <w:szCs w:val="20"/>
              </w:rPr>
              <w:t>80,00</w:t>
            </w:r>
          </w:p>
        </w:tc>
        <w:tc>
          <w:tcPr>
            <w:tcW w:w="1559" w:type="dxa"/>
            <w:vAlign w:val="center"/>
          </w:tcPr>
          <w:p w:rsidR="008F069C" w:rsidRPr="008F069C" w:rsidRDefault="008F069C" w:rsidP="008F069C">
            <w:pPr>
              <w:spacing w:after="0"/>
              <w:jc w:val="center"/>
              <w:rPr>
                <w:rFonts w:asciiTheme="minorHAnsi" w:hAnsiTheme="minorHAnsi" w:cstheme="minorHAnsi"/>
                <w:sz w:val="20"/>
                <w:szCs w:val="20"/>
              </w:rPr>
            </w:pPr>
            <w:r w:rsidRPr="008F069C">
              <w:rPr>
                <w:rFonts w:asciiTheme="minorHAnsi" w:hAnsiTheme="minorHAnsi" w:cstheme="minorHAnsi"/>
                <w:sz w:val="20"/>
                <w:szCs w:val="20"/>
              </w:rPr>
              <w:t>21,36</w:t>
            </w:r>
          </w:p>
        </w:tc>
      </w:tr>
    </w:tbl>
    <w:p w:rsidR="000A2D7B" w:rsidRDefault="000A2D7B" w:rsidP="000A2D7B">
      <w:pPr>
        <w:rPr>
          <w:rFonts w:ascii="Times New Roman" w:eastAsia="Times New Roman" w:hAnsi="Times New Roman"/>
          <w:color w:val="000000"/>
          <w:lang w:eastAsia="pl-PL"/>
        </w:rPr>
      </w:pPr>
    </w:p>
    <w:p w:rsidR="000A2D7B" w:rsidRDefault="000A2D7B" w:rsidP="000A2D7B">
      <w:pPr>
        <w:rPr>
          <w:rFonts w:ascii="Times New Roman" w:eastAsia="Times New Roman" w:hAnsi="Times New Roman"/>
          <w:color w:val="000000"/>
          <w:lang w:eastAsia="pl-PL"/>
        </w:rPr>
      </w:pPr>
    </w:p>
    <w:p w:rsidR="000A2D7B" w:rsidRDefault="000A2D7B" w:rsidP="000A2D7B">
      <w:pPr>
        <w:rPr>
          <w:rFonts w:ascii="Times New Roman" w:eastAsia="Times New Roman" w:hAnsi="Times New Roman"/>
          <w:color w:val="000000"/>
          <w:lang w:eastAsia="pl-PL"/>
        </w:rPr>
      </w:pPr>
    </w:p>
    <w:p w:rsidR="000A2D7B" w:rsidRDefault="000A2D7B" w:rsidP="000A2D7B">
      <w:pPr>
        <w:rPr>
          <w:rFonts w:ascii="Times New Roman" w:eastAsia="Times New Roman" w:hAnsi="Times New Roman"/>
          <w:color w:val="000000"/>
          <w:lang w:eastAsia="pl-PL"/>
        </w:rPr>
      </w:pPr>
    </w:p>
    <w:p w:rsidR="000A2D7B" w:rsidRDefault="000A2D7B" w:rsidP="000A2D7B">
      <w:pPr>
        <w:rPr>
          <w:rFonts w:ascii="Times New Roman" w:eastAsia="Times New Roman" w:hAnsi="Times New Roman"/>
          <w:color w:val="000000"/>
          <w:lang w:eastAsia="pl-PL"/>
        </w:rPr>
      </w:pPr>
    </w:p>
    <w:p w:rsidR="00291C89" w:rsidRDefault="00291C89">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br w:type="page"/>
      </w:r>
    </w:p>
    <w:tbl>
      <w:tblPr>
        <w:tblStyle w:val="Tabela-Siatka"/>
        <w:tblW w:w="0" w:type="auto"/>
        <w:tblLook w:val="04A0"/>
      </w:tblPr>
      <w:tblGrid>
        <w:gridCol w:w="3652"/>
        <w:gridCol w:w="5634"/>
      </w:tblGrid>
      <w:tr w:rsidR="00DE1764" w:rsidRPr="008B0EDE" w:rsidTr="00025FFC">
        <w:tc>
          <w:tcPr>
            <w:tcW w:w="3652" w:type="dxa"/>
            <w:vAlign w:val="center"/>
          </w:tcPr>
          <w:p w:rsidR="00DE1764" w:rsidRPr="008B0EDE" w:rsidRDefault="00DE1764" w:rsidP="00025FFC">
            <w:pPr>
              <w:pStyle w:val="tabela"/>
              <w:jc w:val="left"/>
              <w:rPr>
                <w:b/>
                <w:lang w:eastAsia="pl-PL"/>
              </w:rPr>
            </w:pPr>
            <w:r>
              <w:rPr>
                <w:b/>
                <w:lang w:eastAsia="pl-PL"/>
              </w:rPr>
              <w:t>Nazwa i numer działania</w:t>
            </w:r>
          </w:p>
        </w:tc>
        <w:tc>
          <w:tcPr>
            <w:tcW w:w="5634" w:type="dxa"/>
            <w:vAlign w:val="center"/>
          </w:tcPr>
          <w:p w:rsidR="00DE1764" w:rsidRDefault="00DE1764" w:rsidP="00025FFC">
            <w:pPr>
              <w:pStyle w:val="tabela"/>
              <w:rPr>
                <w:b/>
                <w:lang w:val="pl-PL"/>
              </w:rPr>
            </w:pPr>
            <w:r>
              <w:rPr>
                <w:b/>
                <w:lang w:val="pl-PL"/>
              </w:rPr>
              <w:t xml:space="preserve">Działanie nr </w:t>
            </w:r>
            <w:r w:rsidR="00291C89">
              <w:rPr>
                <w:b/>
                <w:lang w:val="pl-PL"/>
              </w:rPr>
              <w:t>1.</w:t>
            </w:r>
            <w:r>
              <w:rPr>
                <w:b/>
                <w:lang w:val="pl-PL"/>
              </w:rPr>
              <w:t>5:</w:t>
            </w:r>
          </w:p>
          <w:p w:rsidR="00DE1764" w:rsidRPr="00EA621F" w:rsidRDefault="00DE1764" w:rsidP="00025FFC">
            <w:pPr>
              <w:pStyle w:val="tabela"/>
              <w:rPr>
                <w:b/>
                <w:lang w:val="pl-PL"/>
              </w:rPr>
            </w:pPr>
            <w:r>
              <w:rPr>
                <w:b/>
                <w:lang w:val="pl-PL"/>
              </w:rPr>
              <w:t>Zabudowa instalacji OZE na obiektach komunalnych</w:t>
            </w:r>
          </w:p>
        </w:tc>
      </w:tr>
      <w:tr w:rsidR="00DE1764" w:rsidRPr="008B0EDE" w:rsidTr="00025FFC">
        <w:tc>
          <w:tcPr>
            <w:tcW w:w="3652" w:type="dxa"/>
            <w:vAlign w:val="center"/>
          </w:tcPr>
          <w:p w:rsidR="00DE1764" w:rsidRPr="008B0EDE" w:rsidRDefault="00DE1764" w:rsidP="00025FFC">
            <w:pPr>
              <w:pStyle w:val="tabela"/>
              <w:jc w:val="left"/>
              <w:rPr>
                <w:b/>
                <w:lang w:eastAsia="pl-PL"/>
              </w:rPr>
            </w:pPr>
            <w:r>
              <w:rPr>
                <w:b/>
                <w:lang w:eastAsia="pl-PL"/>
              </w:rPr>
              <w:t>Nazwa i numer zadania</w:t>
            </w:r>
          </w:p>
        </w:tc>
        <w:tc>
          <w:tcPr>
            <w:tcW w:w="5634" w:type="dxa"/>
            <w:vAlign w:val="center"/>
          </w:tcPr>
          <w:p w:rsidR="00DE1764" w:rsidRDefault="006D4D83" w:rsidP="00025FFC">
            <w:pPr>
              <w:pStyle w:val="tabela"/>
              <w:rPr>
                <w:b/>
                <w:szCs w:val="24"/>
                <w:lang w:val="pl-PL"/>
              </w:rPr>
            </w:pPr>
            <w:r>
              <w:rPr>
                <w:b/>
                <w:szCs w:val="24"/>
                <w:lang w:val="pl-PL"/>
              </w:rPr>
              <w:t xml:space="preserve">Zadanie nr </w:t>
            </w:r>
            <w:r w:rsidR="00291C89">
              <w:rPr>
                <w:b/>
                <w:szCs w:val="24"/>
                <w:lang w:val="pl-PL"/>
              </w:rPr>
              <w:t>1.</w:t>
            </w:r>
            <w:r>
              <w:rPr>
                <w:b/>
                <w:szCs w:val="24"/>
                <w:lang w:val="pl-PL"/>
              </w:rPr>
              <w:t>5</w:t>
            </w:r>
            <w:r w:rsidR="00DE1764">
              <w:rPr>
                <w:b/>
                <w:szCs w:val="24"/>
                <w:lang w:val="pl-PL"/>
              </w:rPr>
              <w:t>.</w:t>
            </w:r>
            <w:r>
              <w:rPr>
                <w:b/>
                <w:szCs w:val="24"/>
                <w:lang w:val="pl-PL"/>
              </w:rPr>
              <w:t>1</w:t>
            </w:r>
            <w:r w:rsidR="00DE1764">
              <w:rPr>
                <w:b/>
                <w:szCs w:val="24"/>
                <w:lang w:val="pl-PL"/>
              </w:rPr>
              <w:t xml:space="preserve">: </w:t>
            </w:r>
          </w:p>
          <w:p w:rsidR="00DE1764" w:rsidRPr="006810A9" w:rsidRDefault="00DE1764" w:rsidP="00025FFC">
            <w:pPr>
              <w:pStyle w:val="tabela"/>
              <w:rPr>
                <w:b/>
                <w:szCs w:val="24"/>
                <w:lang w:val="pl-PL" w:eastAsia="pl-PL"/>
              </w:rPr>
            </w:pPr>
            <w:r>
              <w:rPr>
                <w:b/>
                <w:szCs w:val="24"/>
                <w:lang w:val="pl-PL"/>
              </w:rPr>
              <w:t>Zabudowa instalacji fotowoltaicznej na budynku Urzędu Miasta i Gminy Radzyń Chełmiński</w:t>
            </w:r>
          </w:p>
        </w:tc>
      </w:tr>
      <w:tr w:rsidR="00DE1764" w:rsidRPr="008B0EDE" w:rsidTr="00025FFC">
        <w:tc>
          <w:tcPr>
            <w:tcW w:w="3652" w:type="dxa"/>
            <w:vAlign w:val="center"/>
          </w:tcPr>
          <w:p w:rsidR="00DE1764" w:rsidRPr="006810A9" w:rsidRDefault="00DE1764" w:rsidP="00025FFC">
            <w:pPr>
              <w:pStyle w:val="tabela"/>
              <w:jc w:val="left"/>
              <w:rPr>
                <w:b/>
                <w:lang w:val="pl-PL"/>
              </w:rPr>
            </w:pPr>
            <w:r w:rsidRPr="006810A9">
              <w:rPr>
                <w:b/>
                <w:lang w:val="pl-PL" w:eastAsia="pl-PL"/>
              </w:rPr>
              <w:t>Podmiot nadzorujący:</w:t>
            </w:r>
          </w:p>
        </w:tc>
        <w:tc>
          <w:tcPr>
            <w:tcW w:w="5634" w:type="dxa"/>
            <w:vAlign w:val="center"/>
          </w:tcPr>
          <w:p w:rsidR="00DE1764" w:rsidRPr="008B0EDE" w:rsidRDefault="00DE1764" w:rsidP="00025FFC">
            <w:pPr>
              <w:pStyle w:val="tabela"/>
              <w:rPr>
                <w:lang w:val="pl-PL" w:eastAsia="pl-PL"/>
              </w:rPr>
            </w:pPr>
            <w:r w:rsidRPr="008B0EDE">
              <w:rPr>
                <w:lang w:val="pl-PL" w:eastAsia="pl-PL"/>
              </w:rPr>
              <w:t>Urząd Miasta i Gminy w Radzyniu Chełmińskim</w:t>
            </w:r>
          </w:p>
        </w:tc>
      </w:tr>
      <w:tr w:rsidR="00DE1764" w:rsidRPr="008B0EDE" w:rsidTr="00025FFC">
        <w:tc>
          <w:tcPr>
            <w:tcW w:w="3652" w:type="dxa"/>
            <w:vAlign w:val="center"/>
          </w:tcPr>
          <w:p w:rsidR="00DE1764" w:rsidRPr="006810A9" w:rsidRDefault="00DE1764" w:rsidP="00025FFC">
            <w:pPr>
              <w:pStyle w:val="tabela"/>
              <w:jc w:val="left"/>
              <w:rPr>
                <w:b/>
                <w:lang w:val="pl-PL" w:eastAsia="pl-PL"/>
              </w:rPr>
            </w:pPr>
            <w:r w:rsidRPr="006810A9">
              <w:rPr>
                <w:b/>
                <w:lang w:val="pl-PL" w:eastAsia="pl-PL"/>
              </w:rPr>
              <w:t>Zakres:</w:t>
            </w:r>
          </w:p>
        </w:tc>
        <w:tc>
          <w:tcPr>
            <w:tcW w:w="5634" w:type="dxa"/>
            <w:vAlign w:val="center"/>
          </w:tcPr>
          <w:p w:rsidR="00DE1764" w:rsidRPr="008B0EDE" w:rsidRDefault="006D4D83" w:rsidP="00025FFC">
            <w:pPr>
              <w:pStyle w:val="tabela"/>
              <w:rPr>
                <w:lang w:val="pl-PL" w:eastAsia="pl-PL"/>
              </w:rPr>
            </w:pPr>
            <w:r>
              <w:rPr>
                <w:lang w:val="pl-PL" w:eastAsia="pl-PL"/>
              </w:rPr>
              <w:t>Zabudowa instalacji fotowoltaicznej o mocy ok. 25 kW</w:t>
            </w:r>
          </w:p>
        </w:tc>
      </w:tr>
      <w:tr w:rsidR="00DE1764" w:rsidRPr="00EA621F" w:rsidTr="00025FFC">
        <w:tc>
          <w:tcPr>
            <w:tcW w:w="3652" w:type="dxa"/>
            <w:vAlign w:val="center"/>
          </w:tcPr>
          <w:p w:rsidR="00DE1764" w:rsidRPr="00EA621F" w:rsidRDefault="00DE1764" w:rsidP="00025FFC">
            <w:pPr>
              <w:pStyle w:val="tabela"/>
              <w:jc w:val="left"/>
              <w:rPr>
                <w:b/>
                <w:lang w:val="pl-PL" w:eastAsia="pl-PL"/>
              </w:rPr>
            </w:pPr>
            <w:r w:rsidRPr="00EA621F">
              <w:rPr>
                <w:b/>
                <w:lang w:val="pl-PL" w:eastAsia="pl-PL"/>
              </w:rPr>
              <w:t>Okres realizacji:</w:t>
            </w:r>
          </w:p>
        </w:tc>
        <w:tc>
          <w:tcPr>
            <w:tcW w:w="5634" w:type="dxa"/>
            <w:vAlign w:val="center"/>
          </w:tcPr>
          <w:p w:rsidR="00DE1764" w:rsidRPr="00EA621F" w:rsidRDefault="006D4D83" w:rsidP="00025FFC">
            <w:pPr>
              <w:pStyle w:val="tabela"/>
              <w:rPr>
                <w:lang w:val="pl-PL" w:eastAsia="pl-PL"/>
              </w:rPr>
            </w:pPr>
            <w:r>
              <w:rPr>
                <w:lang w:val="pl-PL" w:eastAsia="pl-PL"/>
              </w:rPr>
              <w:t>2018</w:t>
            </w:r>
            <w:r w:rsidR="00DE1764">
              <w:rPr>
                <w:lang w:val="pl-PL" w:eastAsia="pl-PL"/>
              </w:rPr>
              <w:t>-2020</w:t>
            </w:r>
          </w:p>
        </w:tc>
      </w:tr>
      <w:tr w:rsidR="00DE1764" w:rsidRPr="00EA621F" w:rsidTr="00025FFC">
        <w:tc>
          <w:tcPr>
            <w:tcW w:w="3652" w:type="dxa"/>
            <w:vAlign w:val="center"/>
          </w:tcPr>
          <w:p w:rsidR="00DE1764" w:rsidRPr="00EA621F" w:rsidRDefault="00DE1764" w:rsidP="00025FFC">
            <w:pPr>
              <w:pStyle w:val="tabela"/>
              <w:jc w:val="left"/>
              <w:rPr>
                <w:b/>
                <w:lang w:val="pl-PL" w:eastAsia="pl-PL"/>
              </w:rPr>
            </w:pPr>
            <w:r w:rsidRPr="00EA621F">
              <w:rPr>
                <w:b/>
                <w:lang w:val="pl-PL" w:eastAsia="pl-PL"/>
              </w:rPr>
              <w:t>Szacowany koszt:</w:t>
            </w:r>
          </w:p>
        </w:tc>
        <w:tc>
          <w:tcPr>
            <w:tcW w:w="5634" w:type="dxa"/>
            <w:vAlign w:val="center"/>
          </w:tcPr>
          <w:p w:rsidR="00DE1764" w:rsidRPr="00EA621F" w:rsidRDefault="006D4D83" w:rsidP="006D4D83">
            <w:pPr>
              <w:pStyle w:val="tabela"/>
              <w:rPr>
                <w:lang w:val="pl-PL" w:eastAsia="pl-PL"/>
              </w:rPr>
            </w:pPr>
            <w:r>
              <w:rPr>
                <w:lang w:val="pl-PL" w:eastAsia="pl-PL"/>
              </w:rPr>
              <w:t>125</w:t>
            </w:r>
            <w:r w:rsidR="00DE1764">
              <w:rPr>
                <w:lang w:val="pl-PL" w:eastAsia="pl-PL"/>
              </w:rPr>
              <w:t xml:space="preserve"> tys. zł</w:t>
            </w:r>
          </w:p>
        </w:tc>
      </w:tr>
      <w:tr w:rsidR="00DE1764" w:rsidRPr="00EA621F" w:rsidTr="00025FFC">
        <w:tc>
          <w:tcPr>
            <w:tcW w:w="9286" w:type="dxa"/>
            <w:gridSpan w:val="2"/>
            <w:vAlign w:val="center"/>
          </w:tcPr>
          <w:p w:rsidR="00DE1764" w:rsidRPr="00EA621F" w:rsidRDefault="00DE1764" w:rsidP="00025FFC">
            <w:pPr>
              <w:pStyle w:val="tabela"/>
              <w:rPr>
                <w:b/>
                <w:lang w:val="pl-PL" w:eastAsia="pl-PL"/>
              </w:rPr>
            </w:pPr>
            <w:r w:rsidRPr="00EA621F">
              <w:rPr>
                <w:b/>
                <w:lang w:val="pl-PL" w:eastAsia="pl-PL"/>
              </w:rPr>
              <w:t>Szacowany efekt ekologiczny:</w:t>
            </w:r>
          </w:p>
        </w:tc>
      </w:tr>
      <w:tr w:rsidR="00DE1764" w:rsidRPr="00EA621F" w:rsidTr="00025FFC">
        <w:tc>
          <w:tcPr>
            <w:tcW w:w="3652" w:type="dxa"/>
            <w:vAlign w:val="center"/>
          </w:tcPr>
          <w:p w:rsidR="00DE1764" w:rsidRPr="00EA621F" w:rsidRDefault="00DE1764" w:rsidP="00025FFC">
            <w:pPr>
              <w:pStyle w:val="tabela"/>
              <w:jc w:val="left"/>
              <w:rPr>
                <w:lang w:val="pl-PL" w:eastAsia="pl-PL"/>
              </w:rPr>
            </w:pPr>
            <w:r w:rsidRPr="00EA621F">
              <w:rPr>
                <w:lang w:val="pl-PL" w:eastAsia="pl-PL"/>
              </w:rPr>
              <w:t>oszczędność energii [MWh/rok]</w:t>
            </w:r>
          </w:p>
        </w:tc>
        <w:tc>
          <w:tcPr>
            <w:tcW w:w="5634" w:type="dxa"/>
            <w:vAlign w:val="center"/>
          </w:tcPr>
          <w:p w:rsidR="00DE1764" w:rsidRPr="00EA621F" w:rsidRDefault="009E7861" w:rsidP="00025FFC">
            <w:pPr>
              <w:pStyle w:val="tabela"/>
              <w:rPr>
                <w:lang w:val="pl-PL" w:eastAsia="pl-PL"/>
              </w:rPr>
            </w:pPr>
            <w:r>
              <w:rPr>
                <w:lang w:val="pl-PL" w:eastAsia="pl-PL"/>
              </w:rPr>
              <w:t>0,00</w:t>
            </w:r>
          </w:p>
        </w:tc>
      </w:tr>
      <w:tr w:rsidR="00DE1764" w:rsidRPr="008B0EDE" w:rsidTr="00025FFC">
        <w:tc>
          <w:tcPr>
            <w:tcW w:w="3652" w:type="dxa"/>
            <w:vAlign w:val="center"/>
          </w:tcPr>
          <w:p w:rsidR="00DE1764" w:rsidRPr="008B0EDE" w:rsidRDefault="00DE1764" w:rsidP="00025FFC">
            <w:pPr>
              <w:pStyle w:val="tabela"/>
              <w:jc w:val="left"/>
              <w:rPr>
                <w:lang w:val="pl-PL" w:eastAsia="pl-PL"/>
              </w:rPr>
            </w:pPr>
            <w:r w:rsidRPr="008B0EDE">
              <w:rPr>
                <w:lang w:val="pl-PL" w:eastAsia="pl-PL"/>
              </w:rPr>
              <w:t>wzrost wytwarzania energii z OZE [MWh/rok]</w:t>
            </w:r>
          </w:p>
        </w:tc>
        <w:tc>
          <w:tcPr>
            <w:tcW w:w="5634" w:type="dxa"/>
            <w:vAlign w:val="center"/>
          </w:tcPr>
          <w:p w:rsidR="00DE1764" w:rsidRPr="008B0EDE" w:rsidRDefault="009E7861" w:rsidP="00025FFC">
            <w:pPr>
              <w:pStyle w:val="tabela"/>
              <w:rPr>
                <w:lang w:val="pl-PL" w:eastAsia="pl-PL"/>
              </w:rPr>
            </w:pPr>
            <w:r>
              <w:rPr>
                <w:lang w:val="pl-PL" w:eastAsia="pl-PL"/>
              </w:rPr>
              <w:t>22,50</w:t>
            </w:r>
          </w:p>
        </w:tc>
      </w:tr>
      <w:tr w:rsidR="00DE1764" w:rsidRPr="008B0EDE" w:rsidTr="00025FFC">
        <w:tc>
          <w:tcPr>
            <w:tcW w:w="3652" w:type="dxa"/>
            <w:vAlign w:val="center"/>
          </w:tcPr>
          <w:p w:rsidR="00DE1764" w:rsidRPr="008B0EDE" w:rsidRDefault="00DE1764" w:rsidP="00025FFC">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634" w:type="dxa"/>
            <w:vAlign w:val="center"/>
          </w:tcPr>
          <w:p w:rsidR="00DE1764" w:rsidRPr="008B0EDE" w:rsidRDefault="009E7861" w:rsidP="00025FFC">
            <w:pPr>
              <w:pStyle w:val="tabela"/>
              <w:rPr>
                <w:lang w:val="pl-PL" w:eastAsia="pl-PL"/>
              </w:rPr>
            </w:pPr>
            <w:r>
              <w:rPr>
                <w:lang w:val="pl-PL" w:eastAsia="pl-PL"/>
              </w:rPr>
              <w:t>0,00</w:t>
            </w:r>
          </w:p>
        </w:tc>
      </w:tr>
      <w:tr w:rsidR="00DE1764" w:rsidRPr="008B0EDE" w:rsidTr="00025FFC">
        <w:tc>
          <w:tcPr>
            <w:tcW w:w="3652" w:type="dxa"/>
            <w:vAlign w:val="center"/>
          </w:tcPr>
          <w:p w:rsidR="00DE1764" w:rsidRPr="008B0EDE" w:rsidRDefault="00DE1764" w:rsidP="00025FFC">
            <w:pPr>
              <w:pStyle w:val="tabela"/>
              <w:jc w:val="left"/>
              <w:rPr>
                <w:b/>
                <w:lang w:eastAsia="pl-PL"/>
              </w:rPr>
            </w:pPr>
            <w:r w:rsidRPr="008B0EDE">
              <w:rPr>
                <w:b/>
                <w:lang w:eastAsia="pl-PL"/>
              </w:rPr>
              <w:t>Sposób wyliczenia efektu ekologicznego:</w:t>
            </w:r>
          </w:p>
        </w:tc>
        <w:tc>
          <w:tcPr>
            <w:tcW w:w="5634" w:type="dxa"/>
            <w:vAlign w:val="center"/>
          </w:tcPr>
          <w:p w:rsidR="00DE1764" w:rsidRPr="00DE1764" w:rsidRDefault="006D4D83" w:rsidP="00025FFC">
            <w:pPr>
              <w:pStyle w:val="tabela"/>
              <w:rPr>
                <w:szCs w:val="24"/>
                <w:lang w:val="pl-PL"/>
              </w:rPr>
            </w:pPr>
            <w:r>
              <w:rPr>
                <w:lang w:val="pl-PL" w:eastAsia="pl-PL"/>
              </w:rPr>
              <w:t>Produkcyjność roczna instalacji fotowoltaicznej na poziomie 900 kWh/kW</w:t>
            </w:r>
          </w:p>
        </w:tc>
      </w:tr>
      <w:tr w:rsidR="00DE1764" w:rsidRPr="008B0EDE" w:rsidTr="00025FFC">
        <w:tc>
          <w:tcPr>
            <w:tcW w:w="3652" w:type="dxa"/>
            <w:vAlign w:val="center"/>
          </w:tcPr>
          <w:p w:rsidR="00DE1764" w:rsidRPr="00EA621F" w:rsidRDefault="00DE1764" w:rsidP="00025FFC">
            <w:pPr>
              <w:pStyle w:val="tabela"/>
              <w:jc w:val="left"/>
              <w:rPr>
                <w:b/>
                <w:lang w:val="pl-PL" w:eastAsia="pl-PL"/>
              </w:rPr>
            </w:pPr>
            <w:r w:rsidRPr="00EA621F">
              <w:rPr>
                <w:b/>
                <w:lang w:val="pl-PL" w:eastAsia="pl-PL"/>
              </w:rPr>
              <w:t>Sposób finansowania:</w:t>
            </w:r>
          </w:p>
        </w:tc>
        <w:tc>
          <w:tcPr>
            <w:tcW w:w="5634" w:type="dxa"/>
            <w:vAlign w:val="center"/>
          </w:tcPr>
          <w:p w:rsidR="00DE1764" w:rsidRPr="009E386C" w:rsidRDefault="006D4D83" w:rsidP="00025FFC">
            <w:pPr>
              <w:pStyle w:val="tabela"/>
              <w:rPr>
                <w:lang w:val="pl-PL" w:eastAsia="pl-PL"/>
              </w:rPr>
            </w:pPr>
            <w:r w:rsidRPr="00EA621F">
              <w:rPr>
                <w:szCs w:val="24"/>
                <w:lang w:val="pl-PL" w:eastAsia="pl-PL"/>
              </w:rPr>
              <w:t>Budżet Gminy</w:t>
            </w:r>
            <w:r w:rsidRPr="006D4D83">
              <w:rPr>
                <w:szCs w:val="24"/>
                <w:lang w:val="pl-PL" w:eastAsia="pl-PL"/>
              </w:rPr>
              <w:t xml:space="preserve">, środki RPO Województwa Kujawsko- </w:t>
            </w:r>
            <w:r w:rsidRPr="00AD6038">
              <w:rPr>
                <w:rStyle w:val="tekstZnak"/>
                <w:lang w:val="pl-PL"/>
              </w:rPr>
              <w:t>Pomorskiego</w:t>
            </w:r>
            <w:r w:rsidR="009E386C" w:rsidRPr="00AD6038">
              <w:rPr>
                <w:rStyle w:val="tekstZnak"/>
                <w:lang w:val="pl-PL"/>
              </w:rPr>
              <w:t xml:space="preserve">: </w:t>
            </w:r>
            <w:r w:rsidR="00414725" w:rsidRPr="00AD6038">
              <w:rPr>
                <w:rStyle w:val="tekstZnak"/>
                <w:lang w:val="pl-PL"/>
              </w:rPr>
              <w:t>Działanie 3.1 Wspieranie wytwarzania i dystrybucji energii pochodzącej ze źródeł odnawialnych</w:t>
            </w:r>
          </w:p>
        </w:tc>
      </w:tr>
      <w:tr w:rsidR="00DE1764" w:rsidRPr="008B0EDE" w:rsidTr="00025FFC">
        <w:tc>
          <w:tcPr>
            <w:tcW w:w="3652" w:type="dxa"/>
            <w:vAlign w:val="center"/>
          </w:tcPr>
          <w:p w:rsidR="00DE1764" w:rsidRPr="008B0EDE" w:rsidRDefault="00DE1764" w:rsidP="00025FFC">
            <w:pPr>
              <w:pStyle w:val="tabela"/>
              <w:jc w:val="left"/>
              <w:rPr>
                <w:b/>
                <w:lang w:eastAsia="pl-PL"/>
              </w:rPr>
            </w:pPr>
            <w:r w:rsidRPr="008B0EDE">
              <w:rPr>
                <w:b/>
                <w:lang w:eastAsia="pl-PL"/>
              </w:rPr>
              <w:t>Sposób monitorowania:</w:t>
            </w:r>
          </w:p>
        </w:tc>
        <w:tc>
          <w:tcPr>
            <w:tcW w:w="5634" w:type="dxa"/>
            <w:vAlign w:val="center"/>
          </w:tcPr>
          <w:p w:rsidR="00DE1764" w:rsidRPr="008B0EDE" w:rsidRDefault="00DE1764" w:rsidP="006D4D83">
            <w:pPr>
              <w:pStyle w:val="tabela"/>
              <w:rPr>
                <w:lang w:val="pl-PL" w:eastAsia="pl-PL"/>
              </w:rPr>
            </w:pPr>
            <w:r>
              <w:rPr>
                <w:lang w:val="pl-PL" w:eastAsia="pl-PL"/>
              </w:rPr>
              <w:t xml:space="preserve">Produkcja energii </w:t>
            </w:r>
          </w:p>
        </w:tc>
      </w:tr>
      <w:tr w:rsidR="00DE1764" w:rsidRPr="006810A9" w:rsidTr="00025FFC">
        <w:tc>
          <w:tcPr>
            <w:tcW w:w="3652" w:type="dxa"/>
            <w:vAlign w:val="center"/>
          </w:tcPr>
          <w:p w:rsidR="00DE1764" w:rsidRPr="008B0EDE" w:rsidRDefault="00DE1764" w:rsidP="00025FFC">
            <w:pPr>
              <w:pStyle w:val="tabela"/>
              <w:jc w:val="left"/>
              <w:rPr>
                <w:b/>
                <w:lang w:eastAsia="pl-PL"/>
              </w:rPr>
            </w:pPr>
            <w:r w:rsidRPr="008B0EDE">
              <w:rPr>
                <w:b/>
                <w:lang w:eastAsia="pl-PL"/>
              </w:rPr>
              <w:t>Wskaźnik rezultatu:</w:t>
            </w:r>
          </w:p>
        </w:tc>
        <w:tc>
          <w:tcPr>
            <w:tcW w:w="5634" w:type="dxa"/>
            <w:vAlign w:val="center"/>
          </w:tcPr>
          <w:p w:rsidR="00DE1764" w:rsidRPr="006810A9" w:rsidRDefault="00DE1764" w:rsidP="006D4D83">
            <w:pPr>
              <w:pStyle w:val="tabela"/>
              <w:rPr>
                <w:lang w:val="pl-PL" w:eastAsia="pl-PL"/>
              </w:rPr>
            </w:pPr>
            <w:r w:rsidRPr="00655735">
              <w:rPr>
                <w:lang w:val="pl-PL" w:eastAsia="pl-PL"/>
              </w:rPr>
              <w:t>p</w:t>
            </w:r>
            <w:r>
              <w:rPr>
                <w:lang w:val="pl-PL" w:eastAsia="pl-PL"/>
              </w:rPr>
              <w:t xml:space="preserve">rodukcja </w:t>
            </w:r>
            <w:r w:rsidRPr="006810A9">
              <w:rPr>
                <w:lang w:val="pl-PL" w:eastAsia="pl-PL"/>
              </w:rPr>
              <w:t xml:space="preserve">energii </w:t>
            </w:r>
            <w:r>
              <w:rPr>
                <w:lang w:val="pl-PL" w:eastAsia="pl-PL"/>
              </w:rPr>
              <w:t xml:space="preserve">odnawialnej </w:t>
            </w:r>
            <w:r w:rsidRPr="006810A9">
              <w:rPr>
                <w:lang w:val="pl-PL" w:eastAsia="pl-PL"/>
              </w:rPr>
              <w:t>wyrażona w MWh/rok, redukcjaemisji CO</w:t>
            </w:r>
            <w:r>
              <w:rPr>
                <w:vertAlign w:val="subscript"/>
                <w:lang w:val="pl-PL" w:eastAsia="pl-PL"/>
              </w:rPr>
              <w:t>2</w:t>
            </w:r>
            <w:r>
              <w:rPr>
                <w:lang w:val="pl-PL" w:eastAsia="pl-PL"/>
              </w:rPr>
              <w:t xml:space="preserve"> wyrażona w Mg/rok</w:t>
            </w:r>
          </w:p>
        </w:tc>
      </w:tr>
    </w:tbl>
    <w:p w:rsidR="00EE6D26" w:rsidRDefault="00EE6D26">
      <w:pPr>
        <w:spacing w:after="0" w:line="240" w:lineRule="auto"/>
        <w:rPr>
          <w:rFonts w:ascii="Times New Roman" w:hAnsi="Times New Roman"/>
          <w:b/>
          <w:sz w:val="24"/>
          <w:szCs w:val="24"/>
        </w:rPr>
      </w:pPr>
      <w:r>
        <w:rPr>
          <w:rFonts w:ascii="Times New Roman" w:hAnsi="Times New Roman"/>
          <w:b/>
          <w:sz w:val="24"/>
          <w:szCs w:val="24"/>
        </w:rPr>
        <w:br w:type="page"/>
      </w:r>
    </w:p>
    <w:tbl>
      <w:tblPr>
        <w:tblStyle w:val="Tabela-Siatka"/>
        <w:tblW w:w="0" w:type="auto"/>
        <w:tblLook w:val="04A0"/>
      </w:tblPr>
      <w:tblGrid>
        <w:gridCol w:w="3652"/>
        <w:gridCol w:w="5634"/>
      </w:tblGrid>
      <w:tr w:rsidR="006D4D83" w:rsidRPr="008B0EDE" w:rsidTr="00025FFC">
        <w:tc>
          <w:tcPr>
            <w:tcW w:w="3652" w:type="dxa"/>
            <w:vAlign w:val="center"/>
          </w:tcPr>
          <w:p w:rsidR="006D4D83" w:rsidRPr="008B0EDE" w:rsidRDefault="006D4D83" w:rsidP="00025FFC">
            <w:pPr>
              <w:pStyle w:val="tabela"/>
              <w:jc w:val="left"/>
              <w:rPr>
                <w:b/>
                <w:lang w:eastAsia="pl-PL"/>
              </w:rPr>
            </w:pPr>
            <w:r>
              <w:rPr>
                <w:b/>
                <w:lang w:eastAsia="pl-PL"/>
              </w:rPr>
              <w:t>Nazwa i numer działania</w:t>
            </w:r>
          </w:p>
        </w:tc>
        <w:tc>
          <w:tcPr>
            <w:tcW w:w="5634" w:type="dxa"/>
            <w:vAlign w:val="center"/>
          </w:tcPr>
          <w:p w:rsidR="006D4D83" w:rsidRDefault="006D4D83" w:rsidP="00025FFC">
            <w:pPr>
              <w:pStyle w:val="tabela"/>
              <w:rPr>
                <w:b/>
                <w:lang w:val="pl-PL"/>
              </w:rPr>
            </w:pPr>
            <w:r>
              <w:rPr>
                <w:b/>
                <w:lang w:val="pl-PL"/>
              </w:rPr>
              <w:t xml:space="preserve">Działanie nr </w:t>
            </w:r>
            <w:r w:rsidR="00291C89">
              <w:rPr>
                <w:b/>
                <w:lang w:val="pl-PL"/>
              </w:rPr>
              <w:t>1.</w:t>
            </w:r>
            <w:r>
              <w:rPr>
                <w:b/>
                <w:lang w:val="pl-PL"/>
              </w:rPr>
              <w:t>5:</w:t>
            </w:r>
          </w:p>
          <w:p w:rsidR="006D4D83" w:rsidRPr="00EA621F" w:rsidRDefault="006D4D83" w:rsidP="00025FFC">
            <w:pPr>
              <w:pStyle w:val="tabela"/>
              <w:rPr>
                <w:b/>
                <w:lang w:val="pl-PL"/>
              </w:rPr>
            </w:pPr>
            <w:r>
              <w:rPr>
                <w:b/>
                <w:lang w:val="pl-PL"/>
              </w:rPr>
              <w:t>Zabudowa instalacji OZE na obiektach komunalnych</w:t>
            </w:r>
          </w:p>
        </w:tc>
      </w:tr>
      <w:tr w:rsidR="006D4D83" w:rsidRPr="008B0EDE" w:rsidTr="00025FFC">
        <w:tc>
          <w:tcPr>
            <w:tcW w:w="3652" w:type="dxa"/>
            <w:vAlign w:val="center"/>
          </w:tcPr>
          <w:p w:rsidR="006D4D83" w:rsidRPr="008B0EDE" w:rsidRDefault="006D4D83" w:rsidP="00025FFC">
            <w:pPr>
              <w:pStyle w:val="tabela"/>
              <w:jc w:val="left"/>
              <w:rPr>
                <w:b/>
                <w:lang w:eastAsia="pl-PL"/>
              </w:rPr>
            </w:pPr>
            <w:r>
              <w:rPr>
                <w:b/>
                <w:lang w:eastAsia="pl-PL"/>
              </w:rPr>
              <w:t>Nazwa i numer zadania</w:t>
            </w:r>
          </w:p>
        </w:tc>
        <w:tc>
          <w:tcPr>
            <w:tcW w:w="5634" w:type="dxa"/>
            <w:vAlign w:val="center"/>
          </w:tcPr>
          <w:p w:rsidR="006D4D83" w:rsidRDefault="006D4D83" w:rsidP="00025FFC">
            <w:pPr>
              <w:pStyle w:val="tabela"/>
              <w:rPr>
                <w:b/>
                <w:szCs w:val="24"/>
                <w:lang w:val="pl-PL"/>
              </w:rPr>
            </w:pPr>
            <w:r>
              <w:rPr>
                <w:b/>
                <w:szCs w:val="24"/>
                <w:lang w:val="pl-PL"/>
              </w:rPr>
              <w:t xml:space="preserve">Zadanie nr </w:t>
            </w:r>
            <w:r w:rsidR="00291C89">
              <w:rPr>
                <w:b/>
                <w:szCs w:val="24"/>
                <w:lang w:val="pl-PL"/>
              </w:rPr>
              <w:t>1.</w:t>
            </w:r>
            <w:r>
              <w:rPr>
                <w:b/>
                <w:szCs w:val="24"/>
                <w:lang w:val="pl-PL"/>
              </w:rPr>
              <w:t xml:space="preserve">5.2: </w:t>
            </w:r>
          </w:p>
          <w:p w:rsidR="006D4D83" w:rsidRPr="006810A9" w:rsidRDefault="006D4D83" w:rsidP="006D4D83">
            <w:pPr>
              <w:pStyle w:val="tabela"/>
              <w:rPr>
                <w:b/>
                <w:szCs w:val="24"/>
                <w:lang w:val="pl-PL" w:eastAsia="pl-PL"/>
              </w:rPr>
            </w:pPr>
            <w:r>
              <w:rPr>
                <w:b/>
                <w:szCs w:val="24"/>
                <w:lang w:val="pl-PL"/>
              </w:rPr>
              <w:t>Zabudowa instalacji fotowoltaicznej na oczyszczalni ścieków w Fijewie</w:t>
            </w:r>
          </w:p>
        </w:tc>
      </w:tr>
      <w:tr w:rsidR="006D4D83" w:rsidRPr="008B0EDE" w:rsidTr="00025FFC">
        <w:tc>
          <w:tcPr>
            <w:tcW w:w="3652" w:type="dxa"/>
            <w:vAlign w:val="center"/>
          </w:tcPr>
          <w:p w:rsidR="006D4D83" w:rsidRPr="006810A9" w:rsidRDefault="006D4D83" w:rsidP="00025FFC">
            <w:pPr>
              <w:pStyle w:val="tabela"/>
              <w:jc w:val="left"/>
              <w:rPr>
                <w:b/>
                <w:lang w:val="pl-PL"/>
              </w:rPr>
            </w:pPr>
            <w:r w:rsidRPr="006810A9">
              <w:rPr>
                <w:b/>
                <w:lang w:val="pl-PL" w:eastAsia="pl-PL"/>
              </w:rPr>
              <w:t>Podmiot nadzorujący:</w:t>
            </w:r>
          </w:p>
        </w:tc>
        <w:tc>
          <w:tcPr>
            <w:tcW w:w="5634" w:type="dxa"/>
            <w:vAlign w:val="center"/>
          </w:tcPr>
          <w:p w:rsidR="006D4D83" w:rsidRPr="008B0EDE" w:rsidRDefault="006D4D83" w:rsidP="006D4D83">
            <w:pPr>
              <w:pStyle w:val="tabela"/>
              <w:rPr>
                <w:lang w:val="pl-PL" w:eastAsia="pl-PL"/>
              </w:rPr>
            </w:pPr>
            <w:r w:rsidRPr="008B0EDE">
              <w:rPr>
                <w:lang w:val="pl-PL" w:eastAsia="pl-PL"/>
              </w:rPr>
              <w:t xml:space="preserve">Urząd Miasta i Gminy w </w:t>
            </w:r>
            <w:r>
              <w:rPr>
                <w:lang w:val="pl-PL" w:eastAsia="pl-PL"/>
              </w:rPr>
              <w:t>Radzyniu Chełmińskim</w:t>
            </w:r>
          </w:p>
        </w:tc>
      </w:tr>
      <w:tr w:rsidR="006D4D83" w:rsidRPr="008B0EDE" w:rsidTr="00025FFC">
        <w:tc>
          <w:tcPr>
            <w:tcW w:w="3652" w:type="dxa"/>
            <w:vAlign w:val="center"/>
          </w:tcPr>
          <w:p w:rsidR="006D4D83" w:rsidRPr="006810A9" w:rsidRDefault="006D4D83" w:rsidP="00025FFC">
            <w:pPr>
              <w:pStyle w:val="tabela"/>
              <w:jc w:val="left"/>
              <w:rPr>
                <w:b/>
                <w:lang w:val="pl-PL" w:eastAsia="pl-PL"/>
              </w:rPr>
            </w:pPr>
            <w:r w:rsidRPr="006810A9">
              <w:rPr>
                <w:b/>
                <w:lang w:val="pl-PL" w:eastAsia="pl-PL"/>
              </w:rPr>
              <w:t>Zakres:</w:t>
            </w:r>
          </w:p>
        </w:tc>
        <w:tc>
          <w:tcPr>
            <w:tcW w:w="5634" w:type="dxa"/>
            <w:vAlign w:val="center"/>
          </w:tcPr>
          <w:p w:rsidR="006D4D83" w:rsidRPr="008B0EDE" w:rsidRDefault="006D4D83" w:rsidP="008F069C">
            <w:pPr>
              <w:pStyle w:val="tabela"/>
              <w:rPr>
                <w:lang w:val="pl-PL" w:eastAsia="pl-PL"/>
              </w:rPr>
            </w:pPr>
            <w:r>
              <w:rPr>
                <w:lang w:val="pl-PL" w:eastAsia="pl-PL"/>
              </w:rPr>
              <w:t>Zabudowa instala</w:t>
            </w:r>
            <w:r w:rsidR="008F069C">
              <w:rPr>
                <w:lang w:val="pl-PL" w:eastAsia="pl-PL"/>
              </w:rPr>
              <w:t>cji fotowoltaicznej o mocy ok. 25</w:t>
            </w:r>
            <w:r>
              <w:rPr>
                <w:lang w:val="pl-PL" w:eastAsia="pl-PL"/>
              </w:rPr>
              <w:t xml:space="preserve"> kW</w:t>
            </w:r>
          </w:p>
        </w:tc>
      </w:tr>
      <w:tr w:rsidR="006D4D83" w:rsidRPr="00EA621F" w:rsidTr="00025FFC">
        <w:tc>
          <w:tcPr>
            <w:tcW w:w="3652" w:type="dxa"/>
            <w:vAlign w:val="center"/>
          </w:tcPr>
          <w:p w:rsidR="006D4D83" w:rsidRPr="00EA621F" w:rsidRDefault="006D4D83" w:rsidP="00025FFC">
            <w:pPr>
              <w:pStyle w:val="tabela"/>
              <w:jc w:val="left"/>
              <w:rPr>
                <w:b/>
                <w:lang w:val="pl-PL" w:eastAsia="pl-PL"/>
              </w:rPr>
            </w:pPr>
            <w:r w:rsidRPr="00EA621F">
              <w:rPr>
                <w:b/>
                <w:lang w:val="pl-PL" w:eastAsia="pl-PL"/>
              </w:rPr>
              <w:t>Okres realizacji:</w:t>
            </w:r>
          </w:p>
        </w:tc>
        <w:tc>
          <w:tcPr>
            <w:tcW w:w="5634" w:type="dxa"/>
            <w:vAlign w:val="center"/>
          </w:tcPr>
          <w:p w:rsidR="006D4D83" w:rsidRPr="00EA621F" w:rsidRDefault="006D4D83" w:rsidP="00025FFC">
            <w:pPr>
              <w:pStyle w:val="tabela"/>
              <w:rPr>
                <w:lang w:val="pl-PL" w:eastAsia="pl-PL"/>
              </w:rPr>
            </w:pPr>
            <w:r>
              <w:rPr>
                <w:lang w:val="pl-PL" w:eastAsia="pl-PL"/>
              </w:rPr>
              <w:t>2018-2020</w:t>
            </w:r>
          </w:p>
        </w:tc>
      </w:tr>
      <w:tr w:rsidR="006D4D83" w:rsidRPr="00EA621F" w:rsidTr="00025FFC">
        <w:tc>
          <w:tcPr>
            <w:tcW w:w="3652" w:type="dxa"/>
            <w:vAlign w:val="center"/>
          </w:tcPr>
          <w:p w:rsidR="006D4D83" w:rsidRPr="00EA621F" w:rsidRDefault="006D4D83" w:rsidP="00025FFC">
            <w:pPr>
              <w:pStyle w:val="tabela"/>
              <w:jc w:val="left"/>
              <w:rPr>
                <w:b/>
                <w:lang w:val="pl-PL" w:eastAsia="pl-PL"/>
              </w:rPr>
            </w:pPr>
            <w:r w:rsidRPr="00EA621F">
              <w:rPr>
                <w:b/>
                <w:lang w:val="pl-PL" w:eastAsia="pl-PL"/>
              </w:rPr>
              <w:t>Szacowany koszt:</w:t>
            </w:r>
          </w:p>
        </w:tc>
        <w:tc>
          <w:tcPr>
            <w:tcW w:w="5634" w:type="dxa"/>
            <w:vAlign w:val="center"/>
          </w:tcPr>
          <w:p w:rsidR="006D4D83" w:rsidRPr="00EA621F" w:rsidRDefault="008F069C" w:rsidP="008F069C">
            <w:pPr>
              <w:pStyle w:val="tabela"/>
              <w:rPr>
                <w:lang w:val="pl-PL" w:eastAsia="pl-PL"/>
              </w:rPr>
            </w:pPr>
            <w:r>
              <w:rPr>
                <w:lang w:val="pl-PL" w:eastAsia="pl-PL"/>
              </w:rPr>
              <w:t>125</w:t>
            </w:r>
            <w:r w:rsidR="006D4D83">
              <w:rPr>
                <w:lang w:val="pl-PL" w:eastAsia="pl-PL"/>
              </w:rPr>
              <w:t xml:space="preserve"> tys. zł</w:t>
            </w:r>
          </w:p>
        </w:tc>
      </w:tr>
      <w:tr w:rsidR="006D4D83" w:rsidRPr="00EA621F" w:rsidTr="00025FFC">
        <w:tc>
          <w:tcPr>
            <w:tcW w:w="9286" w:type="dxa"/>
            <w:gridSpan w:val="2"/>
            <w:vAlign w:val="center"/>
          </w:tcPr>
          <w:p w:rsidR="006D4D83" w:rsidRPr="00EA621F" w:rsidRDefault="006D4D83" w:rsidP="00025FFC">
            <w:pPr>
              <w:pStyle w:val="tabela"/>
              <w:rPr>
                <w:b/>
                <w:lang w:val="pl-PL" w:eastAsia="pl-PL"/>
              </w:rPr>
            </w:pPr>
            <w:r w:rsidRPr="00EA621F">
              <w:rPr>
                <w:b/>
                <w:lang w:val="pl-PL" w:eastAsia="pl-PL"/>
              </w:rPr>
              <w:t>Szacowany efekt ekologiczny:</w:t>
            </w:r>
          </w:p>
        </w:tc>
      </w:tr>
      <w:tr w:rsidR="006D4D83" w:rsidRPr="00EA621F" w:rsidTr="00025FFC">
        <w:tc>
          <w:tcPr>
            <w:tcW w:w="3652" w:type="dxa"/>
            <w:vAlign w:val="center"/>
          </w:tcPr>
          <w:p w:rsidR="006D4D83" w:rsidRPr="00EA621F" w:rsidRDefault="006D4D83" w:rsidP="00025FFC">
            <w:pPr>
              <w:pStyle w:val="tabela"/>
              <w:jc w:val="left"/>
              <w:rPr>
                <w:lang w:val="pl-PL" w:eastAsia="pl-PL"/>
              </w:rPr>
            </w:pPr>
            <w:r w:rsidRPr="00EA621F">
              <w:rPr>
                <w:lang w:val="pl-PL" w:eastAsia="pl-PL"/>
              </w:rPr>
              <w:t>oszczędność energii [MWh/rok]</w:t>
            </w:r>
          </w:p>
        </w:tc>
        <w:tc>
          <w:tcPr>
            <w:tcW w:w="5634" w:type="dxa"/>
            <w:vAlign w:val="center"/>
          </w:tcPr>
          <w:p w:rsidR="006D4D83" w:rsidRPr="00EA621F" w:rsidRDefault="008F069C" w:rsidP="00025FFC">
            <w:pPr>
              <w:pStyle w:val="tabela"/>
              <w:rPr>
                <w:lang w:val="pl-PL" w:eastAsia="pl-PL"/>
              </w:rPr>
            </w:pPr>
            <w:r>
              <w:rPr>
                <w:lang w:val="pl-PL" w:eastAsia="pl-PL"/>
              </w:rPr>
              <w:t>0,00</w:t>
            </w:r>
          </w:p>
        </w:tc>
      </w:tr>
      <w:tr w:rsidR="006D4D83" w:rsidRPr="008B0EDE" w:rsidTr="00025FFC">
        <w:tc>
          <w:tcPr>
            <w:tcW w:w="3652" w:type="dxa"/>
            <w:vAlign w:val="center"/>
          </w:tcPr>
          <w:p w:rsidR="006D4D83" w:rsidRPr="008B0EDE" w:rsidRDefault="006D4D83" w:rsidP="00025FFC">
            <w:pPr>
              <w:pStyle w:val="tabela"/>
              <w:jc w:val="left"/>
              <w:rPr>
                <w:lang w:val="pl-PL" w:eastAsia="pl-PL"/>
              </w:rPr>
            </w:pPr>
            <w:r w:rsidRPr="008B0EDE">
              <w:rPr>
                <w:lang w:val="pl-PL" w:eastAsia="pl-PL"/>
              </w:rPr>
              <w:t>wzrost wytwarzania energii z OZE [MWh/rok]</w:t>
            </w:r>
          </w:p>
        </w:tc>
        <w:tc>
          <w:tcPr>
            <w:tcW w:w="5634" w:type="dxa"/>
            <w:vAlign w:val="center"/>
          </w:tcPr>
          <w:p w:rsidR="006D4D83" w:rsidRPr="008B0EDE" w:rsidRDefault="008F069C" w:rsidP="00025FFC">
            <w:pPr>
              <w:pStyle w:val="tabela"/>
              <w:rPr>
                <w:lang w:val="pl-PL" w:eastAsia="pl-PL"/>
              </w:rPr>
            </w:pPr>
            <w:r>
              <w:rPr>
                <w:lang w:val="pl-PL" w:eastAsia="pl-PL"/>
              </w:rPr>
              <w:t>22,5</w:t>
            </w:r>
          </w:p>
        </w:tc>
      </w:tr>
      <w:tr w:rsidR="006D4D83" w:rsidRPr="008B0EDE" w:rsidTr="00025FFC">
        <w:tc>
          <w:tcPr>
            <w:tcW w:w="3652" w:type="dxa"/>
            <w:vAlign w:val="center"/>
          </w:tcPr>
          <w:p w:rsidR="006D4D83" w:rsidRPr="008B0EDE" w:rsidRDefault="006D4D83" w:rsidP="00025FFC">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634" w:type="dxa"/>
            <w:vAlign w:val="center"/>
          </w:tcPr>
          <w:p w:rsidR="006D4D83" w:rsidRPr="008B0EDE" w:rsidRDefault="008F069C" w:rsidP="00025FFC">
            <w:pPr>
              <w:pStyle w:val="tabela"/>
              <w:rPr>
                <w:lang w:val="pl-PL" w:eastAsia="pl-PL"/>
              </w:rPr>
            </w:pPr>
            <w:r>
              <w:rPr>
                <w:lang w:val="pl-PL" w:eastAsia="pl-PL"/>
              </w:rPr>
              <w:t>0,00</w:t>
            </w:r>
          </w:p>
        </w:tc>
      </w:tr>
      <w:tr w:rsidR="006D4D83" w:rsidRPr="008B0EDE" w:rsidTr="00025FFC">
        <w:tc>
          <w:tcPr>
            <w:tcW w:w="3652" w:type="dxa"/>
            <w:vAlign w:val="center"/>
          </w:tcPr>
          <w:p w:rsidR="006D4D83" w:rsidRPr="008B0EDE" w:rsidRDefault="006D4D83" w:rsidP="00025FFC">
            <w:pPr>
              <w:pStyle w:val="tabela"/>
              <w:jc w:val="left"/>
              <w:rPr>
                <w:b/>
                <w:lang w:eastAsia="pl-PL"/>
              </w:rPr>
            </w:pPr>
            <w:r w:rsidRPr="008B0EDE">
              <w:rPr>
                <w:b/>
                <w:lang w:eastAsia="pl-PL"/>
              </w:rPr>
              <w:t>Sposób wyliczenia efektu ekologicznego:</w:t>
            </w:r>
          </w:p>
        </w:tc>
        <w:tc>
          <w:tcPr>
            <w:tcW w:w="5634" w:type="dxa"/>
            <w:vAlign w:val="center"/>
          </w:tcPr>
          <w:p w:rsidR="006D4D83" w:rsidRPr="00DE1764" w:rsidRDefault="006D4D83" w:rsidP="00025FFC">
            <w:pPr>
              <w:pStyle w:val="tabela"/>
              <w:rPr>
                <w:szCs w:val="24"/>
                <w:lang w:val="pl-PL"/>
              </w:rPr>
            </w:pPr>
            <w:r>
              <w:rPr>
                <w:lang w:val="pl-PL" w:eastAsia="pl-PL"/>
              </w:rPr>
              <w:t>Produkcyjność roczna instalacji fotowoltaicznej na poziomie 900 kWh/kW</w:t>
            </w:r>
          </w:p>
        </w:tc>
      </w:tr>
      <w:tr w:rsidR="006D4D83" w:rsidRPr="008B0EDE" w:rsidTr="00025FFC">
        <w:tc>
          <w:tcPr>
            <w:tcW w:w="3652" w:type="dxa"/>
            <w:vAlign w:val="center"/>
          </w:tcPr>
          <w:p w:rsidR="006D4D83" w:rsidRPr="00EA621F" w:rsidRDefault="006D4D83" w:rsidP="00025FFC">
            <w:pPr>
              <w:pStyle w:val="tabela"/>
              <w:jc w:val="left"/>
              <w:rPr>
                <w:b/>
                <w:lang w:val="pl-PL" w:eastAsia="pl-PL"/>
              </w:rPr>
            </w:pPr>
            <w:r w:rsidRPr="00EA621F">
              <w:rPr>
                <w:b/>
                <w:lang w:val="pl-PL" w:eastAsia="pl-PL"/>
              </w:rPr>
              <w:t>Sposób finansowania:</w:t>
            </w:r>
          </w:p>
        </w:tc>
        <w:tc>
          <w:tcPr>
            <w:tcW w:w="5634" w:type="dxa"/>
            <w:vAlign w:val="center"/>
          </w:tcPr>
          <w:p w:rsidR="006D4D83" w:rsidRPr="009E386C" w:rsidRDefault="006D4D83" w:rsidP="00025FFC">
            <w:pPr>
              <w:pStyle w:val="tabela"/>
              <w:rPr>
                <w:lang w:val="pl-PL" w:eastAsia="pl-PL"/>
              </w:rPr>
            </w:pPr>
            <w:r w:rsidRPr="00EA621F">
              <w:rPr>
                <w:szCs w:val="24"/>
                <w:lang w:val="pl-PL" w:eastAsia="pl-PL"/>
              </w:rPr>
              <w:t>Budżet Gminy</w:t>
            </w:r>
            <w:r w:rsidRPr="006D4D83">
              <w:rPr>
                <w:szCs w:val="24"/>
                <w:lang w:val="pl-PL" w:eastAsia="pl-PL"/>
              </w:rPr>
              <w:t xml:space="preserve">, środki RPO Województwa Kujawsko- </w:t>
            </w:r>
            <w:r w:rsidRPr="00AD6038">
              <w:rPr>
                <w:rStyle w:val="tekstZnak"/>
                <w:lang w:val="pl-PL"/>
              </w:rPr>
              <w:t>Pomorskiego</w:t>
            </w:r>
            <w:r w:rsidR="009E386C" w:rsidRPr="00AD6038">
              <w:rPr>
                <w:rStyle w:val="tekstZnak"/>
                <w:lang w:val="pl-PL"/>
              </w:rPr>
              <w:t xml:space="preserve">: </w:t>
            </w:r>
            <w:r w:rsidR="00414725" w:rsidRPr="00AD6038">
              <w:rPr>
                <w:rStyle w:val="tekstZnak"/>
                <w:lang w:val="pl-PL"/>
              </w:rPr>
              <w:t>Działanie 3.1 Wspieranie wytwarzania i dystrybucji energii pochodzącej ze źródeł odnawialnych</w:t>
            </w:r>
          </w:p>
        </w:tc>
      </w:tr>
      <w:tr w:rsidR="006D4D83" w:rsidRPr="008B0EDE" w:rsidTr="00025FFC">
        <w:tc>
          <w:tcPr>
            <w:tcW w:w="3652" w:type="dxa"/>
            <w:vAlign w:val="center"/>
          </w:tcPr>
          <w:p w:rsidR="006D4D83" w:rsidRPr="008B0EDE" w:rsidRDefault="006D4D83" w:rsidP="00025FFC">
            <w:pPr>
              <w:pStyle w:val="tabela"/>
              <w:jc w:val="left"/>
              <w:rPr>
                <w:b/>
                <w:lang w:eastAsia="pl-PL"/>
              </w:rPr>
            </w:pPr>
            <w:r w:rsidRPr="008B0EDE">
              <w:rPr>
                <w:b/>
                <w:lang w:eastAsia="pl-PL"/>
              </w:rPr>
              <w:t>Sposób monitorowania:</w:t>
            </w:r>
          </w:p>
        </w:tc>
        <w:tc>
          <w:tcPr>
            <w:tcW w:w="5634" w:type="dxa"/>
            <w:vAlign w:val="center"/>
          </w:tcPr>
          <w:p w:rsidR="006D4D83" w:rsidRPr="008B0EDE" w:rsidRDefault="006D4D83" w:rsidP="00025FFC">
            <w:pPr>
              <w:pStyle w:val="tabela"/>
              <w:rPr>
                <w:lang w:val="pl-PL" w:eastAsia="pl-PL"/>
              </w:rPr>
            </w:pPr>
            <w:r>
              <w:rPr>
                <w:lang w:val="pl-PL" w:eastAsia="pl-PL"/>
              </w:rPr>
              <w:t xml:space="preserve">Produkcja energii </w:t>
            </w:r>
          </w:p>
        </w:tc>
      </w:tr>
      <w:tr w:rsidR="006D4D83" w:rsidRPr="006810A9" w:rsidTr="00025FFC">
        <w:tc>
          <w:tcPr>
            <w:tcW w:w="3652" w:type="dxa"/>
            <w:vAlign w:val="center"/>
          </w:tcPr>
          <w:p w:rsidR="006D4D83" w:rsidRPr="008B0EDE" w:rsidRDefault="006D4D83" w:rsidP="00025FFC">
            <w:pPr>
              <w:pStyle w:val="tabela"/>
              <w:jc w:val="left"/>
              <w:rPr>
                <w:b/>
                <w:lang w:eastAsia="pl-PL"/>
              </w:rPr>
            </w:pPr>
            <w:r w:rsidRPr="008B0EDE">
              <w:rPr>
                <w:b/>
                <w:lang w:eastAsia="pl-PL"/>
              </w:rPr>
              <w:t>Wskaźnik rezultatu:</w:t>
            </w:r>
          </w:p>
        </w:tc>
        <w:tc>
          <w:tcPr>
            <w:tcW w:w="5634" w:type="dxa"/>
            <w:vAlign w:val="center"/>
          </w:tcPr>
          <w:p w:rsidR="006D4D83" w:rsidRPr="006810A9" w:rsidRDefault="006D4D83" w:rsidP="00025FFC">
            <w:pPr>
              <w:pStyle w:val="tabela"/>
              <w:rPr>
                <w:lang w:val="pl-PL" w:eastAsia="pl-PL"/>
              </w:rPr>
            </w:pPr>
            <w:r w:rsidRPr="00655735">
              <w:rPr>
                <w:lang w:val="pl-PL" w:eastAsia="pl-PL"/>
              </w:rPr>
              <w:t>p</w:t>
            </w:r>
            <w:r>
              <w:rPr>
                <w:lang w:val="pl-PL" w:eastAsia="pl-PL"/>
              </w:rPr>
              <w:t xml:space="preserve">rodukcja </w:t>
            </w:r>
            <w:r w:rsidRPr="006810A9">
              <w:rPr>
                <w:lang w:val="pl-PL" w:eastAsia="pl-PL"/>
              </w:rPr>
              <w:t xml:space="preserve">energii </w:t>
            </w:r>
            <w:r>
              <w:rPr>
                <w:lang w:val="pl-PL" w:eastAsia="pl-PL"/>
              </w:rPr>
              <w:t xml:space="preserve">odnawialnej </w:t>
            </w:r>
            <w:r w:rsidRPr="006810A9">
              <w:rPr>
                <w:lang w:val="pl-PL" w:eastAsia="pl-PL"/>
              </w:rPr>
              <w:t>wyrażona w MWh/rok, redukcjaemisji CO</w:t>
            </w:r>
            <w:r>
              <w:rPr>
                <w:vertAlign w:val="subscript"/>
                <w:lang w:val="pl-PL" w:eastAsia="pl-PL"/>
              </w:rPr>
              <w:t>2</w:t>
            </w:r>
            <w:r>
              <w:rPr>
                <w:lang w:val="pl-PL" w:eastAsia="pl-PL"/>
              </w:rPr>
              <w:t xml:space="preserve"> wyrażona w Mg/rok</w:t>
            </w:r>
          </w:p>
        </w:tc>
      </w:tr>
    </w:tbl>
    <w:p w:rsidR="00EE6D26" w:rsidRDefault="00EE6D26">
      <w:pPr>
        <w:spacing w:after="0" w:line="240" w:lineRule="auto"/>
        <w:rPr>
          <w:rFonts w:ascii="Times New Roman" w:hAnsi="Times New Roman"/>
          <w:b/>
          <w:sz w:val="24"/>
          <w:szCs w:val="24"/>
        </w:rPr>
      </w:pPr>
      <w:r>
        <w:rPr>
          <w:rFonts w:ascii="Times New Roman" w:hAnsi="Times New Roman"/>
          <w:b/>
          <w:sz w:val="24"/>
          <w:szCs w:val="24"/>
        </w:rPr>
        <w:br w:type="page"/>
      </w:r>
    </w:p>
    <w:tbl>
      <w:tblPr>
        <w:tblStyle w:val="Tabela-Siatka"/>
        <w:tblW w:w="0" w:type="auto"/>
        <w:tblLook w:val="04A0"/>
      </w:tblPr>
      <w:tblGrid>
        <w:gridCol w:w="3652"/>
        <w:gridCol w:w="5634"/>
      </w:tblGrid>
      <w:tr w:rsidR="006D4D83" w:rsidRPr="008B0EDE" w:rsidTr="00025FFC">
        <w:tc>
          <w:tcPr>
            <w:tcW w:w="3652" w:type="dxa"/>
            <w:vAlign w:val="center"/>
          </w:tcPr>
          <w:p w:rsidR="006D4D83" w:rsidRPr="008B0EDE" w:rsidRDefault="006D4D83" w:rsidP="00025FFC">
            <w:pPr>
              <w:pStyle w:val="tabela"/>
              <w:jc w:val="left"/>
              <w:rPr>
                <w:b/>
                <w:lang w:eastAsia="pl-PL"/>
              </w:rPr>
            </w:pPr>
            <w:r>
              <w:rPr>
                <w:b/>
                <w:lang w:eastAsia="pl-PL"/>
              </w:rPr>
              <w:t>Nazwa i numer działania</w:t>
            </w:r>
          </w:p>
        </w:tc>
        <w:tc>
          <w:tcPr>
            <w:tcW w:w="5634" w:type="dxa"/>
            <w:vAlign w:val="center"/>
          </w:tcPr>
          <w:p w:rsidR="006D4D83" w:rsidRDefault="006D4D83" w:rsidP="00025FFC">
            <w:pPr>
              <w:pStyle w:val="tabela"/>
              <w:rPr>
                <w:b/>
                <w:lang w:val="pl-PL"/>
              </w:rPr>
            </w:pPr>
            <w:r>
              <w:rPr>
                <w:b/>
                <w:lang w:val="pl-PL"/>
              </w:rPr>
              <w:t xml:space="preserve">Działanie nr </w:t>
            </w:r>
            <w:r w:rsidR="00291C89">
              <w:rPr>
                <w:b/>
                <w:lang w:val="pl-PL"/>
              </w:rPr>
              <w:t>1.</w:t>
            </w:r>
            <w:r>
              <w:rPr>
                <w:b/>
                <w:lang w:val="pl-PL"/>
              </w:rPr>
              <w:t>5:</w:t>
            </w:r>
          </w:p>
          <w:p w:rsidR="006D4D83" w:rsidRPr="00EA621F" w:rsidRDefault="006D4D83" w:rsidP="00025FFC">
            <w:pPr>
              <w:pStyle w:val="tabela"/>
              <w:rPr>
                <w:b/>
                <w:lang w:val="pl-PL"/>
              </w:rPr>
            </w:pPr>
            <w:r>
              <w:rPr>
                <w:b/>
                <w:lang w:val="pl-PL"/>
              </w:rPr>
              <w:t>Zabudowa instalacji OZE na obiektach komunalnych</w:t>
            </w:r>
          </w:p>
        </w:tc>
      </w:tr>
      <w:tr w:rsidR="006D4D83" w:rsidRPr="008B0EDE" w:rsidTr="00025FFC">
        <w:tc>
          <w:tcPr>
            <w:tcW w:w="3652" w:type="dxa"/>
            <w:vAlign w:val="center"/>
          </w:tcPr>
          <w:p w:rsidR="006D4D83" w:rsidRPr="008B0EDE" w:rsidRDefault="006D4D83" w:rsidP="00025FFC">
            <w:pPr>
              <w:pStyle w:val="tabela"/>
              <w:jc w:val="left"/>
              <w:rPr>
                <w:b/>
                <w:lang w:eastAsia="pl-PL"/>
              </w:rPr>
            </w:pPr>
            <w:r>
              <w:rPr>
                <w:b/>
                <w:lang w:eastAsia="pl-PL"/>
              </w:rPr>
              <w:t>Nazwa i numer zadania</w:t>
            </w:r>
          </w:p>
        </w:tc>
        <w:tc>
          <w:tcPr>
            <w:tcW w:w="5634" w:type="dxa"/>
            <w:vAlign w:val="center"/>
          </w:tcPr>
          <w:p w:rsidR="006D4D83" w:rsidRDefault="006D4D83" w:rsidP="00025FFC">
            <w:pPr>
              <w:pStyle w:val="tabela"/>
              <w:rPr>
                <w:b/>
                <w:szCs w:val="24"/>
                <w:lang w:val="pl-PL"/>
              </w:rPr>
            </w:pPr>
            <w:r>
              <w:rPr>
                <w:b/>
                <w:szCs w:val="24"/>
                <w:lang w:val="pl-PL"/>
              </w:rPr>
              <w:t xml:space="preserve">Zadanie nr </w:t>
            </w:r>
            <w:r w:rsidR="00291C89">
              <w:rPr>
                <w:b/>
                <w:szCs w:val="24"/>
                <w:lang w:val="pl-PL"/>
              </w:rPr>
              <w:t>1.</w:t>
            </w:r>
            <w:r>
              <w:rPr>
                <w:b/>
                <w:szCs w:val="24"/>
                <w:lang w:val="pl-PL"/>
              </w:rPr>
              <w:t xml:space="preserve">5.2: </w:t>
            </w:r>
          </w:p>
          <w:p w:rsidR="006D4D83" w:rsidRPr="006810A9" w:rsidRDefault="006D4D83" w:rsidP="006D4D83">
            <w:pPr>
              <w:pStyle w:val="tabela"/>
              <w:rPr>
                <w:b/>
                <w:szCs w:val="24"/>
                <w:lang w:val="pl-PL" w:eastAsia="pl-PL"/>
              </w:rPr>
            </w:pPr>
            <w:r>
              <w:rPr>
                <w:b/>
                <w:szCs w:val="24"/>
                <w:lang w:val="pl-PL"/>
              </w:rPr>
              <w:t>Zabudowa instalacji fotowoltaicznej stacji uzdatniania wody w Radzyniu Chełmińskim</w:t>
            </w:r>
          </w:p>
        </w:tc>
      </w:tr>
      <w:tr w:rsidR="006D4D83" w:rsidRPr="008B0EDE" w:rsidTr="00025FFC">
        <w:tc>
          <w:tcPr>
            <w:tcW w:w="3652" w:type="dxa"/>
            <w:vAlign w:val="center"/>
          </w:tcPr>
          <w:p w:rsidR="006D4D83" w:rsidRPr="006810A9" w:rsidRDefault="006D4D83" w:rsidP="00025FFC">
            <w:pPr>
              <w:pStyle w:val="tabela"/>
              <w:jc w:val="left"/>
              <w:rPr>
                <w:b/>
                <w:lang w:val="pl-PL"/>
              </w:rPr>
            </w:pPr>
            <w:r w:rsidRPr="006810A9">
              <w:rPr>
                <w:b/>
                <w:lang w:val="pl-PL" w:eastAsia="pl-PL"/>
              </w:rPr>
              <w:t>Podmiot nadzorujący:</w:t>
            </w:r>
          </w:p>
        </w:tc>
        <w:tc>
          <w:tcPr>
            <w:tcW w:w="5634" w:type="dxa"/>
            <w:vAlign w:val="center"/>
          </w:tcPr>
          <w:p w:rsidR="006D4D83" w:rsidRPr="008B0EDE" w:rsidRDefault="006D4D83" w:rsidP="00025FFC">
            <w:pPr>
              <w:pStyle w:val="tabela"/>
              <w:rPr>
                <w:lang w:val="pl-PL" w:eastAsia="pl-PL"/>
              </w:rPr>
            </w:pPr>
            <w:r w:rsidRPr="008B0EDE">
              <w:rPr>
                <w:lang w:val="pl-PL" w:eastAsia="pl-PL"/>
              </w:rPr>
              <w:t xml:space="preserve">Urząd Miasta i Gminy w </w:t>
            </w:r>
            <w:r>
              <w:rPr>
                <w:lang w:val="pl-PL" w:eastAsia="pl-PL"/>
              </w:rPr>
              <w:t>Radzyniu Chełmińskim</w:t>
            </w:r>
          </w:p>
        </w:tc>
      </w:tr>
      <w:tr w:rsidR="006D4D83" w:rsidRPr="008B0EDE" w:rsidTr="00025FFC">
        <w:tc>
          <w:tcPr>
            <w:tcW w:w="3652" w:type="dxa"/>
            <w:vAlign w:val="center"/>
          </w:tcPr>
          <w:p w:rsidR="006D4D83" w:rsidRPr="006810A9" w:rsidRDefault="006D4D83" w:rsidP="00025FFC">
            <w:pPr>
              <w:pStyle w:val="tabela"/>
              <w:jc w:val="left"/>
              <w:rPr>
                <w:b/>
                <w:lang w:val="pl-PL" w:eastAsia="pl-PL"/>
              </w:rPr>
            </w:pPr>
            <w:r w:rsidRPr="006810A9">
              <w:rPr>
                <w:b/>
                <w:lang w:val="pl-PL" w:eastAsia="pl-PL"/>
              </w:rPr>
              <w:t>Zakres:</w:t>
            </w:r>
          </w:p>
        </w:tc>
        <w:tc>
          <w:tcPr>
            <w:tcW w:w="5634" w:type="dxa"/>
            <w:vAlign w:val="center"/>
          </w:tcPr>
          <w:p w:rsidR="006D4D83" w:rsidRPr="008B0EDE" w:rsidRDefault="006D4D83" w:rsidP="00025FFC">
            <w:pPr>
              <w:pStyle w:val="tabela"/>
              <w:rPr>
                <w:lang w:val="pl-PL" w:eastAsia="pl-PL"/>
              </w:rPr>
            </w:pPr>
            <w:r>
              <w:rPr>
                <w:lang w:val="pl-PL" w:eastAsia="pl-PL"/>
              </w:rPr>
              <w:t>Zabudowa instalacji fotowoltaicznej o mocy ok. 40 kW</w:t>
            </w:r>
          </w:p>
        </w:tc>
      </w:tr>
      <w:tr w:rsidR="006D4D83" w:rsidRPr="00EA621F" w:rsidTr="00025FFC">
        <w:tc>
          <w:tcPr>
            <w:tcW w:w="3652" w:type="dxa"/>
            <w:vAlign w:val="center"/>
          </w:tcPr>
          <w:p w:rsidR="006D4D83" w:rsidRPr="00EA621F" w:rsidRDefault="006D4D83" w:rsidP="00025FFC">
            <w:pPr>
              <w:pStyle w:val="tabela"/>
              <w:jc w:val="left"/>
              <w:rPr>
                <w:b/>
                <w:lang w:val="pl-PL" w:eastAsia="pl-PL"/>
              </w:rPr>
            </w:pPr>
            <w:r w:rsidRPr="00EA621F">
              <w:rPr>
                <w:b/>
                <w:lang w:val="pl-PL" w:eastAsia="pl-PL"/>
              </w:rPr>
              <w:t>Okres realizacji:</w:t>
            </w:r>
          </w:p>
        </w:tc>
        <w:tc>
          <w:tcPr>
            <w:tcW w:w="5634" w:type="dxa"/>
            <w:vAlign w:val="center"/>
          </w:tcPr>
          <w:p w:rsidR="006D4D83" w:rsidRPr="00EA621F" w:rsidRDefault="006D4D83" w:rsidP="00025FFC">
            <w:pPr>
              <w:pStyle w:val="tabela"/>
              <w:rPr>
                <w:lang w:val="pl-PL" w:eastAsia="pl-PL"/>
              </w:rPr>
            </w:pPr>
            <w:r>
              <w:rPr>
                <w:lang w:val="pl-PL" w:eastAsia="pl-PL"/>
              </w:rPr>
              <w:t>2018-2020</w:t>
            </w:r>
          </w:p>
        </w:tc>
      </w:tr>
      <w:tr w:rsidR="006D4D83" w:rsidRPr="00EA621F" w:rsidTr="00025FFC">
        <w:tc>
          <w:tcPr>
            <w:tcW w:w="3652" w:type="dxa"/>
            <w:vAlign w:val="center"/>
          </w:tcPr>
          <w:p w:rsidR="006D4D83" w:rsidRPr="00EA621F" w:rsidRDefault="006D4D83" w:rsidP="00025FFC">
            <w:pPr>
              <w:pStyle w:val="tabela"/>
              <w:jc w:val="left"/>
              <w:rPr>
                <w:b/>
                <w:lang w:val="pl-PL" w:eastAsia="pl-PL"/>
              </w:rPr>
            </w:pPr>
            <w:r w:rsidRPr="00EA621F">
              <w:rPr>
                <w:b/>
                <w:lang w:val="pl-PL" w:eastAsia="pl-PL"/>
              </w:rPr>
              <w:t>Szacowany koszt:</w:t>
            </w:r>
          </w:p>
        </w:tc>
        <w:tc>
          <w:tcPr>
            <w:tcW w:w="5634" w:type="dxa"/>
            <w:vAlign w:val="center"/>
          </w:tcPr>
          <w:p w:rsidR="006D4D83" w:rsidRPr="00EA621F" w:rsidRDefault="006D4D83" w:rsidP="00025FFC">
            <w:pPr>
              <w:pStyle w:val="tabela"/>
              <w:rPr>
                <w:lang w:val="pl-PL" w:eastAsia="pl-PL"/>
              </w:rPr>
            </w:pPr>
            <w:r>
              <w:rPr>
                <w:lang w:val="pl-PL" w:eastAsia="pl-PL"/>
              </w:rPr>
              <w:t>200 tys. zł</w:t>
            </w:r>
          </w:p>
        </w:tc>
      </w:tr>
      <w:tr w:rsidR="006D4D83" w:rsidRPr="00EA621F" w:rsidTr="00025FFC">
        <w:tc>
          <w:tcPr>
            <w:tcW w:w="9286" w:type="dxa"/>
            <w:gridSpan w:val="2"/>
            <w:vAlign w:val="center"/>
          </w:tcPr>
          <w:p w:rsidR="006D4D83" w:rsidRPr="00EA621F" w:rsidRDefault="006D4D83" w:rsidP="00025FFC">
            <w:pPr>
              <w:pStyle w:val="tabela"/>
              <w:rPr>
                <w:b/>
                <w:lang w:val="pl-PL" w:eastAsia="pl-PL"/>
              </w:rPr>
            </w:pPr>
            <w:r w:rsidRPr="00EA621F">
              <w:rPr>
                <w:b/>
                <w:lang w:val="pl-PL" w:eastAsia="pl-PL"/>
              </w:rPr>
              <w:t>Szacowany efekt ekologiczny:</w:t>
            </w:r>
          </w:p>
        </w:tc>
      </w:tr>
      <w:tr w:rsidR="006D4D83" w:rsidRPr="00EA621F" w:rsidTr="00025FFC">
        <w:tc>
          <w:tcPr>
            <w:tcW w:w="3652" w:type="dxa"/>
            <w:vAlign w:val="center"/>
          </w:tcPr>
          <w:p w:rsidR="006D4D83" w:rsidRPr="00EA621F" w:rsidRDefault="006D4D83" w:rsidP="00025FFC">
            <w:pPr>
              <w:pStyle w:val="tabela"/>
              <w:jc w:val="left"/>
              <w:rPr>
                <w:lang w:val="pl-PL" w:eastAsia="pl-PL"/>
              </w:rPr>
            </w:pPr>
            <w:r w:rsidRPr="00EA621F">
              <w:rPr>
                <w:lang w:val="pl-PL" w:eastAsia="pl-PL"/>
              </w:rPr>
              <w:t>oszczędność energii [MWh/rok]</w:t>
            </w:r>
          </w:p>
        </w:tc>
        <w:tc>
          <w:tcPr>
            <w:tcW w:w="5634" w:type="dxa"/>
            <w:vAlign w:val="center"/>
          </w:tcPr>
          <w:p w:rsidR="006D4D83" w:rsidRPr="00EA621F" w:rsidRDefault="008F069C" w:rsidP="00025FFC">
            <w:pPr>
              <w:pStyle w:val="tabela"/>
              <w:rPr>
                <w:lang w:val="pl-PL" w:eastAsia="pl-PL"/>
              </w:rPr>
            </w:pPr>
            <w:r>
              <w:rPr>
                <w:lang w:val="pl-PL" w:eastAsia="pl-PL"/>
              </w:rPr>
              <w:t>0,00</w:t>
            </w:r>
          </w:p>
        </w:tc>
      </w:tr>
      <w:tr w:rsidR="006D4D83" w:rsidRPr="008B0EDE" w:rsidTr="00025FFC">
        <w:tc>
          <w:tcPr>
            <w:tcW w:w="3652" w:type="dxa"/>
            <w:vAlign w:val="center"/>
          </w:tcPr>
          <w:p w:rsidR="006D4D83" w:rsidRPr="008B0EDE" w:rsidRDefault="006D4D83" w:rsidP="00025FFC">
            <w:pPr>
              <w:pStyle w:val="tabela"/>
              <w:jc w:val="left"/>
              <w:rPr>
                <w:lang w:val="pl-PL" w:eastAsia="pl-PL"/>
              </w:rPr>
            </w:pPr>
            <w:r w:rsidRPr="008B0EDE">
              <w:rPr>
                <w:lang w:val="pl-PL" w:eastAsia="pl-PL"/>
              </w:rPr>
              <w:t>wzrost wytwarzania energii z OZE [MWh/rok]</w:t>
            </w:r>
          </w:p>
        </w:tc>
        <w:tc>
          <w:tcPr>
            <w:tcW w:w="5634" w:type="dxa"/>
            <w:vAlign w:val="center"/>
          </w:tcPr>
          <w:p w:rsidR="006D4D83" w:rsidRPr="008B0EDE" w:rsidRDefault="008F069C" w:rsidP="00025FFC">
            <w:pPr>
              <w:pStyle w:val="tabela"/>
              <w:rPr>
                <w:lang w:val="pl-PL" w:eastAsia="pl-PL"/>
              </w:rPr>
            </w:pPr>
            <w:r>
              <w:rPr>
                <w:lang w:val="pl-PL" w:eastAsia="pl-PL"/>
              </w:rPr>
              <w:t>36,00</w:t>
            </w:r>
          </w:p>
        </w:tc>
      </w:tr>
      <w:tr w:rsidR="006D4D83" w:rsidRPr="008B0EDE" w:rsidTr="00025FFC">
        <w:tc>
          <w:tcPr>
            <w:tcW w:w="3652" w:type="dxa"/>
            <w:vAlign w:val="center"/>
          </w:tcPr>
          <w:p w:rsidR="006D4D83" w:rsidRPr="008B0EDE" w:rsidRDefault="006D4D83" w:rsidP="00025FFC">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634" w:type="dxa"/>
            <w:vAlign w:val="center"/>
          </w:tcPr>
          <w:p w:rsidR="006D4D83" w:rsidRPr="008B0EDE" w:rsidRDefault="008F069C" w:rsidP="00025FFC">
            <w:pPr>
              <w:pStyle w:val="tabela"/>
              <w:rPr>
                <w:lang w:val="pl-PL" w:eastAsia="pl-PL"/>
              </w:rPr>
            </w:pPr>
            <w:r>
              <w:rPr>
                <w:lang w:val="pl-PL" w:eastAsia="pl-PL"/>
              </w:rPr>
              <w:t>0,00</w:t>
            </w:r>
          </w:p>
        </w:tc>
      </w:tr>
      <w:tr w:rsidR="006D4D83" w:rsidRPr="008B0EDE" w:rsidTr="00025FFC">
        <w:tc>
          <w:tcPr>
            <w:tcW w:w="3652" w:type="dxa"/>
            <w:vAlign w:val="center"/>
          </w:tcPr>
          <w:p w:rsidR="006D4D83" w:rsidRPr="008B0EDE" w:rsidRDefault="006D4D83" w:rsidP="00025FFC">
            <w:pPr>
              <w:pStyle w:val="tabela"/>
              <w:jc w:val="left"/>
              <w:rPr>
                <w:b/>
                <w:lang w:eastAsia="pl-PL"/>
              </w:rPr>
            </w:pPr>
            <w:r w:rsidRPr="008B0EDE">
              <w:rPr>
                <w:b/>
                <w:lang w:eastAsia="pl-PL"/>
              </w:rPr>
              <w:t>Sposób wyliczenia efektu ekologicznego:</w:t>
            </w:r>
          </w:p>
        </w:tc>
        <w:tc>
          <w:tcPr>
            <w:tcW w:w="5634" w:type="dxa"/>
            <w:vAlign w:val="center"/>
          </w:tcPr>
          <w:p w:rsidR="006D4D83" w:rsidRPr="00DE1764" w:rsidRDefault="006D4D83" w:rsidP="00025FFC">
            <w:pPr>
              <w:pStyle w:val="tabela"/>
              <w:rPr>
                <w:szCs w:val="24"/>
                <w:lang w:val="pl-PL"/>
              </w:rPr>
            </w:pPr>
            <w:r>
              <w:rPr>
                <w:lang w:val="pl-PL" w:eastAsia="pl-PL"/>
              </w:rPr>
              <w:t>Produkcyjność roczna instalacji fotowoltaicznej na poziomie 900 kWh/kW</w:t>
            </w:r>
          </w:p>
        </w:tc>
      </w:tr>
      <w:tr w:rsidR="006D4D83" w:rsidRPr="008B0EDE" w:rsidTr="00025FFC">
        <w:tc>
          <w:tcPr>
            <w:tcW w:w="3652" w:type="dxa"/>
            <w:vAlign w:val="center"/>
          </w:tcPr>
          <w:p w:rsidR="006D4D83" w:rsidRPr="00EA621F" w:rsidRDefault="006D4D83" w:rsidP="00025FFC">
            <w:pPr>
              <w:pStyle w:val="tabela"/>
              <w:jc w:val="left"/>
              <w:rPr>
                <w:b/>
                <w:lang w:val="pl-PL" w:eastAsia="pl-PL"/>
              </w:rPr>
            </w:pPr>
            <w:r w:rsidRPr="00EA621F">
              <w:rPr>
                <w:b/>
                <w:lang w:val="pl-PL" w:eastAsia="pl-PL"/>
              </w:rPr>
              <w:t>Sposób finansowania:</w:t>
            </w:r>
          </w:p>
        </w:tc>
        <w:tc>
          <w:tcPr>
            <w:tcW w:w="5634" w:type="dxa"/>
            <w:vAlign w:val="center"/>
          </w:tcPr>
          <w:p w:rsidR="006D4D83" w:rsidRPr="009E386C" w:rsidRDefault="006D4D83" w:rsidP="00025FFC">
            <w:pPr>
              <w:pStyle w:val="tabela"/>
              <w:rPr>
                <w:lang w:val="pl-PL" w:eastAsia="pl-PL"/>
              </w:rPr>
            </w:pPr>
            <w:r w:rsidRPr="00EA621F">
              <w:rPr>
                <w:szCs w:val="24"/>
                <w:lang w:val="pl-PL" w:eastAsia="pl-PL"/>
              </w:rPr>
              <w:t>Budżet Gminy</w:t>
            </w:r>
            <w:r w:rsidRPr="006D4D83">
              <w:rPr>
                <w:szCs w:val="24"/>
                <w:lang w:val="pl-PL" w:eastAsia="pl-PL"/>
              </w:rPr>
              <w:t xml:space="preserve">, środki RPO Województwa Kujawsko- </w:t>
            </w:r>
            <w:r w:rsidRPr="00AD6038">
              <w:rPr>
                <w:rStyle w:val="tekstZnak"/>
                <w:lang w:val="pl-PL"/>
              </w:rPr>
              <w:t>Pomorskiego</w:t>
            </w:r>
            <w:r w:rsidR="009E386C" w:rsidRPr="00AD6038">
              <w:rPr>
                <w:rStyle w:val="tekstZnak"/>
                <w:lang w:val="pl-PL"/>
              </w:rPr>
              <w:t xml:space="preserve">: </w:t>
            </w:r>
            <w:r w:rsidR="00414725" w:rsidRPr="00AD6038">
              <w:rPr>
                <w:rStyle w:val="tekstZnak"/>
                <w:lang w:val="pl-PL"/>
              </w:rPr>
              <w:t>Działanie 3.1 Wspieranie wytwarzania i dystrybucji energii pochodzącej ze źródeł odnawialnych</w:t>
            </w:r>
          </w:p>
        </w:tc>
      </w:tr>
      <w:tr w:rsidR="006D4D83" w:rsidRPr="008B0EDE" w:rsidTr="00025FFC">
        <w:tc>
          <w:tcPr>
            <w:tcW w:w="3652" w:type="dxa"/>
            <w:vAlign w:val="center"/>
          </w:tcPr>
          <w:p w:rsidR="006D4D83" w:rsidRPr="008B0EDE" w:rsidRDefault="006D4D83" w:rsidP="00025FFC">
            <w:pPr>
              <w:pStyle w:val="tabela"/>
              <w:jc w:val="left"/>
              <w:rPr>
                <w:b/>
                <w:lang w:eastAsia="pl-PL"/>
              </w:rPr>
            </w:pPr>
            <w:r w:rsidRPr="008B0EDE">
              <w:rPr>
                <w:b/>
                <w:lang w:eastAsia="pl-PL"/>
              </w:rPr>
              <w:t>Sposób monitorowania:</w:t>
            </w:r>
          </w:p>
        </w:tc>
        <w:tc>
          <w:tcPr>
            <w:tcW w:w="5634" w:type="dxa"/>
            <w:vAlign w:val="center"/>
          </w:tcPr>
          <w:p w:rsidR="006D4D83" w:rsidRPr="008B0EDE" w:rsidRDefault="006D4D83" w:rsidP="00025FFC">
            <w:pPr>
              <w:pStyle w:val="tabela"/>
              <w:rPr>
                <w:lang w:val="pl-PL" w:eastAsia="pl-PL"/>
              </w:rPr>
            </w:pPr>
            <w:r>
              <w:rPr>
                <w:lang w:val="pl-PL" w:eastAsia="pl-PL"/>
              </w:rPr>
              <w:t xml:space="preserve">Produkcja energii </w:t>
            </w:r>
          </w:p>
        </w:tc>
      </w:tr>
      <w:tr w:rsidR="006D4D83" w:rsidRPr="006810A9" w:rsidTr="00025FFC">
        <w:tc>
          <w:tcPr>
            <w:tcW w:w="3652" w:type="dxa"/>
            <w:vAlign w:val="center"/>
          </w:tcPr>
          <w:p w:rsidR="006D4D83" w:rsidRPr="008B0EDE" w:rsidRDefault="006D4D83" w:rsidP="00025FFC">
            <w:pPr>
              <w:pStyle w:val="tabela"/>
              <w:jc w:val="left"/>
              <w:rPr>
                <w:b/>
                <w:lang w:eastAsia="pl-PL"/>
              </w:rPr>
            </w:pPr>
            <w:r w:rsidRPr="008B0EDE">
              <w:rPr>
                <w:b/>
                <w:lang w:eastAsia="pl-PL"/>
              </w:rPr>
              <w:t>Wskaźnik rezultatu:</w:t>
            </w:r>
          </w:p>
        </w:tc>
        <w:tc>
          <w:tcPr>
            <w:tcW w:w="5634" w:type="dxa"/>
            <w:vAlign w:val="center"/>
          </w:tcPr>
          <w:p w:rsidR="006D4D83" w:rsidRPr="006810A9" w:rsidRDefault="006D4D83" w:rsidP="00025FFC">
            <w:pPr>
              <w:pStyle w:val="tabela"/>
              <w:rPr>
                <w:lang w:val="pl-PL" w:eastAsia="pl-PL"/>
              </w:rPr>
            </w:pPr>
            <w:r w:rsidRPr="00655735">
              <w:rPr>
                <w:lang w:val="pl-PL" w:eastAsia="pl-PL"/>
              </w:rPr>
              <w:t>p</w:t>
            </w:r>
            <w:r>
              <w:rPr>
                <w:lang w:val="pl-PL" w:eastAsia="pl-PL"/>
              </w:rPr>
              <w:t xml:space="preserve">rodukcja </w:t>
            </w:r>
            <w:r w:rsidRPr="006810A9">
              <w:rPr>
                <w:lang w:val="pl-PL" w:eastAsia="pl-PL"/>
              </w:rPr>
              <w:t xml:space="preserve">energii </w:t>
            </w:r>
            <w:r>
              <w:rPr>
                <w:lang w:val="pl-PL" w:eastAsia="pl-PL"/>
              </w:rPr>
              <w:t xml:space="preserve">odnawialnej </w:t>
            </w:r>
            <w:r w:rsidRPr="006810A9">
              <w:rPr>
                <w:lang w:val="pl-PL" w:eastAsia="pl-PL"/>
              </w:rPr>
              <w:t>wyrażona w MWh/rok, redukcjaemisji CO</w:t>
            </w:r>
            <w:r>
              <w:rPr>
                <w:vertAlign w:val="subscript"/>
                <w:lang w:val="pl-PL" w:eastAsia="pl-PL"/>
              </w:rPr>
              <w:t>2</w:t>
            </w:r>
            <w:r>
              <w:rPr>
                <w:lang w:val="pl-PL" w:eastAsia="pl-PL"/>
              </w:rPr>
              <w:t xml:space="preserve"> wyrażona w Mg/rok</w:t>
            </w:r>
          </w:p>
        </w:tc>
      </w:tr>
    </w:tbl>
    <w:p w:rsidR="00291C89" w:rsidRDefault="00291C89">
      <w:pPr>
        <w:spacing w:after="0" w:line="240" w:lineRule="auto"/>
        <w:rPr>
          <w:rFonts w:ascii="Times New Roman" w:hAnsi="Times New Roman"/>
          <w:b/>
          <w:sz w:val="24"/>
          <w:szCs w:val="24"/>
        </w:rPr>
      </w:pPr>
    </w:p>
    <w:p w:rsidR="00291C89" w:rsidRDefault="00291C89" w:rsidP="00550463">
      <w:pPr>
        <w:pStyle w:val="Nagwek3"/>
        <w:numPr>
          <w:ilvl w:val="1"/>
          <w:numId w:val="24"/>
        </w:numPr>
      </w:pPr>
      <w:r>
        <w:br w:type="page"/>
      </w:r>
      <w:bookmarkStart w:id="122" w:name="_Toc462037535"/>
      <w:r>
        <w:t>Działania w sektorze prywatnym</w:t>
      </w:r>
      <w:bookmarkEnd w:id="122"/>
    </w:p>
    <w:tbl>
      <w:tblPr>
        <w:tblStyle w:val="Tabela-Siatka"/>
        <w:tblW w:w="0" w:type="auto"/>
        <w:tblLook w:val="04A0"/>
      </w:tblPr>
      <w:tblGrid>
        <w:gridCol w:w="3652"/>
        <w:gridCol w:w="5634"/>
      </w:tblGrid>
      <w:tr w:rsidR="00B03FF2" w:rsidRPr="008B0EDE" w:rsidTr="009A16DA">
        <w:tc>
          <w:tcPr>
            <w:tcW w:w="3652" w:type="dxa"/>
            <w:vAlign w:val="center"/>
          </w:tcPr>
          <w:p w:rsidR="00B03FF2" w:rsidRPr="008B0EDE" w:rsidRDefault="00B03FF2" w:rsidP="009A16DA">
            <w:pPr>
              <w:pStyle w:val="tabela"/>
              <w:jc w:val="left"/>
              <w:rPr>
                <w:b/>
                <w:lang w:eastAsia="pl-PL"/>
              </w:rPr>
            </w:pPr>
            <w:r>
              <w:rPr>
                <w:b/>
                <w:lang w:eastAsia="pl-PL"/>
              </w:rPr>
              <w:t>Nazwa i numer działania</w:t>
            </w:r>
          </w:p>
        </w:tc>
        <w:tc>
          <w:tcPr>
            <w:tcW w:w="5634" w:type="dxa"/>
            <w:vAlign w:val="center"/>
          </w:tcPr>
          <w:p w:rsidR="00B03FF2" w:rsidRDefault="00B03FF2" w:rsidP="009A16DA">
            <w:pPr>
              <w:pStyle w:val="tabela"/>
              <w:rPr>
                <w:b/>
                <w:lang w:val="pl-PL"/>
              </w:rPr>
            </w:pPr>
            <w:r>
              <w:rPr>
                <w:b/>
                <w:lang w:val="pl-PL"/>
              </w:rPr>
              <w:t>Działanie nr 2.1:</w:t>
            </w:r>
          </w:p>
          <w:p w:rsidR="00B03FF2" w:rsidRPr="00B03FF2" w:rsidRDefault="00B03FF2" w:rsidP="009A16DA">
            <w:pPr>
              <w:pStyle w:val="tabela"/>
              <w:rPr>
                <w:b/>
                <w:szCs w:val="24"/>
                <w:lang w:val="pl-PL"/>
              </w:rPr>
            </w:pPr>
            <w:r w:rsidRPr="00B03FF2">
              <w:rPr>
                <w:rFonts w:cs="Calibri"/>
                <w:b/>
                <w:bCs/>
                <w:szCs w:val="24"/>
                <w:lang w:val="pl-PL" w:eastAsia="pl-PL"/>
              </w:rPr>
              <w:t>Termomodernizacja budynków Spółdzielni Mieszkaniowej Sady</w:t>
            </w:r>
          </w:p>
        </w:tc>
      </w:tr>
      <w:tr w:rsidR="00B03FF2" w:rsidRPr="008B0EDE" w:rsidTr="009A16DA">
        <w:tc>
          <w:tcPr>
            <w:tcW w:w="3652" w:type="dxa"/>
            <w:vAlign w:val="center"/>
          </w:tcPr>
          <w:p w:rsidR="00B03FF2" w:rsidRPr="006810A9" w:rsidRDefault="00B03FF2" w:rsidP="009A16DA">
            <w:pPr>
              <w:pStyle w:val="tabela"/>
              <w:jc w:val="left"/>
              <w:rPr>
                <w:b/>
                <w:lang w:val="pl-PL"/>
              </w:rPr>
            </w:pPr>
            <w:r w:rsidRPr="006810A9">
              <w:rPr>
                <w:b/>
                <w:lang w:val="pl-PL" w:eastAsia="pl-PL"/>
              </w:rPr>
              <w:t>Podmiot nadzorujący:</w:t>
            </w:r>
          </w:p>
        </w:tc>
        <w:tc>
          <w:tcPr>
            <w:tcW w:w="5634" w:type="dxa"/>
            <w:vAlign w:val="center"/>
          </w:tcPr>
          <w:p w:rsidR="00B03FF2" w:rsidRPr="008B0EDE" w:rsidRDefault="00B03FF2" w:rsidP="009A16DA">
            <w:pPr>
              <w:pStyle w:val="tabela"/>
              <w:rPr>
                <w:lang w:val="pl-PL" w:eastAsia="pl-PL"/>
              </w:rPr>
            </w:pPr>
            <w:r>
              <w:rPr>
                <w:lang w:val="pl-PL" w:eastAsia="pl-PL"/>
              </w:rPr>
              <w:t>Spółdzielnia Mieszkaniowa Sady</w:t>
            </w:r>
          </w:p>
        </w:tc>
      </w:tr>
      <w:tr w:rsidR="00B03FF2" w:rsidRPr="008B0EDE" w:rsidTr="009A16DA">
        <w:tc>
          <w:tcPr>
            <w:tcW w:w="3652" w:type="dxa"/>
            <w:vAlign w:val="center"/>
          </w:tcPr>
          <w:p w:rsidR="00B03FF2" w:rsidRPr="006810A9" w:rsidRDefault="00B03FF2" w:rsidP="009A16DA">
            <w:pPr>
              <w:pStyle w:val="tabela"/>
              <w:jc w:val="left"/>
              <w:rPr>
                <w:b/>
                <w:lang w:val="pl-PL" w:eastAsia="pl-PL"/>
              </w:rPr>
            </w:pPr>
            <w:r w:rsidRPr="006810A9">
              <w:rPr>
                <w:b/>
                <w:lang w:val="pl-PL" w:eastAsia="pl-PL"/>
              </w:rPr>
              <w:t>Zakres:</w:t>
            </w:r>
          </w:p>
        </w:tc>
        <w:tc>
          <w:tcPr>
            <w:tcW w:w="5634" w:type="dxa"/>
            <w:vAlign w:val="center"/>
          </w:tcPr>
          <w:p w:rsidR="00B03FF2" w:rsidRPr="008B0EDE" w:rsidRDefault="00B03FF2" w:rsidP="009A16DA">
            <w:pPr>
              <w:pStyle w:val="tabela"/>
              <w:rPr>
                <w:lang w:val="pl-PL" w:eastAsia="pl-PL"/>
              </w:rPr>
            </w:pPr>
            <w:r>
              <w:rPr>
                <w:lang w:val="pl-PL" w:eastAsia="pl-PL"/>
              </w:rPr>
              <w:t>ocieplenie ścian szczytowych w budynkach wielorodzinnych</w:t>
            </w:r>
            <w:r w:rsidR="0093467C">
              <w:rPr>
                <w:lang w:val="pl-PL" w:eastAsia="pl-PL"/>
              </w:rPr>
              <w:t xml:space="preserve"> jak poniżej</w:t>
            </w:r>
          </w:p>
        </w:tc>
      </w:tr>
      <w:tr w:rsidR="00B03FF2" w:rsidRPr="00EA621F" w:rsidTr="009A16DA">
        <w:tc>
          <w:tcPr>
            <w:tcW w:w="3652" w:type="dxa"/>
            <w:vAlign w:val="center"/>
          </w:tcPr>
          <w:p w:rsidR="00B03FF2" w:rsidRPr="00EA621F" w:rsidRDefault="00B03FF2" w:rsidP="009A16DA">
            <w:pPr>
              <w:pStyle w:val="tabela"/>
              <w:jc w:val="left"/>
              <w:rPr>
                <w:b/>
                <w:lang w:val="pl-PL" w:eastAsia="pl-PL"/>
              </w:rPr>
            </w:pPr>
            <w:r w:rsidRPr="00EA621F">
              <w:rPr>
                <w:b/>
                <w:lang w:val="pl-PL" w:eastAsia="pl-PL"/>
              </w:rPr>
              <w:t>Okres realizacji:</w:t>
            </w:r>
          </w:p>
        </w:tc>
        <w:tc>
          <w:tcPr>
            <w:tcW w:w="5634" w:type="dxa"/>
            <w:vAlign w:val="center"/>
          </w:tcPr>
          <w:p w:rsidR="00B03FF2" w:rsidRPr="00EA621F" w:rsidRDefault="00B03FF2" w:rsidP="009A16DA">
            <w:pPr>
              <w:pStyle w:val="tabela"/>
              <w:rPr>
                <w:lang w:val="pl-PL" w:eastAsia="pl-PL"/>
              </w:rPr>
            </w:pPr>
            <w:r>
              <w:rPr>
                <w:lang w:val="pl-PL" w:eastAsia="pl-PL"/>
              </w:rPr>
              <w:t>2016-2020</w:t>
            </w:r>
          </w:p>
        </w:tc>
      </w:tr>
      <w:tr w:rsidR="00B03FF2" w:rsidRPr="00EA621F" w:rsidTr="009A16DA">
        <w:tc>
          <w:tcPr>
            <w:tcW w:w="3652" w:type="dxa"/>
            <w:vAlign w:val="center"/>
          </w:tcPr>
          <w:p w:rsidR="00B03FF2" w:rsidRPr="00EA621F" w:rsidRDefault="00B03FF2" w:rsidP="009A16DA">
            <w:pPr>
              <w:pStyle w:val="tabela"/>
              <w:jc w:val="left"/>
              <w:rPr>
                <w:b/>
                <w:lang w:val="pl-PL" w:eastAsia="pl-PL"/>
              </w:rPr>
            </w:pPr>
            <w:r w:rsidRPr="00EA621F">
              <w:rPr>
                <w:b/>
                <w:lang w:val="pl-PL" w:eastAsia="pl-PL"/>
              </w:rPr>
              <w:t>Szacowany koszt:</w:t>
            </w:r>
          </w:p>
        </w:tc>
        <w:tc>
          <w:tcPr>
            <w:tcW w:w="5634" w:type="dxa"/>
            <w:vAlign w:val="center"/>
          </w:tcPr>
          <w:p w:rsidR="00B03FF2" w:rsidRPr="00EA621F" w:rsidRDefault="00B03FF2" w:rsidP="009A16DA">
            <w:pPr>
              <w:pStyle w:val="tabela"/>
              <w:rPr>
                <w:lang w:val="pl-PL" w:eastAsia="pl-PL"/>
              </w:rPr>
            </w:pPr>
            <w:r>
              <w:rPr>
                <w:lang w:val="pl-PL" w:eastAsia="pl-PL"/>
              </w:rPr>
              <w:t>64 tys. zł</w:t>
            </w:r>
          </w:p>
        </w:tc>
      </w:tr>
      <w:tr w:rsidR="00B03FF2" w:rsidRPr="00EA621F" w:rsidTr="009A16DA">
        <w:tc>
          <w:tcPr>
            <w:tcW w:w="9286" w:type="dxa"/>
            <w:gridSpan w:val="2"/>
            <w:vAlign w:val="center"/>
          </w:tcPr>
          <w:p w:rsidR="00B03FF2" w:rsidRPr="00EA621F" w:rsidRDefault="00B03FF2" w:rsidP="009A16DA">
            <w:pPr>
              <w:pStyle w:val="tabela"/>
              <w:rPr>
                <w:b/>
                <w:lang w:val="pl-PL" w:eastAsia="pl-PL"/>
              </w:rPr>
            </w:pPr>
            <w:r w:rsidRPr="00EA621F">
              <w:rPr>
                <w:b/>
                <w:lang w:val="pl-PL" w:eastAsia="pl-PL"/>
              </w:rPr>
              <w:t>Szacowany efekt ekologiczny:</w:t>
            </w:r>
          </w:p>
        </w:tc>
      </w:tr>
      <w:tr w:rsidR="00B03FF2" w:rsidRPr="00EA621F" w:rsidTr="009A16DA">
        <w:tc>
          <w:tcPr>
            <w:tcW w:w="3652" w:type="dxa"/>
            <w:vAlign w:val="center"/>
          </w:tcPr>
          <w:p w:rsidR="00B03FF2" w:rsidRPr="00EA621F" w:rsidRDefault="00B03FF2" w:rsidP="009A16DA">
            <w:pPr>
              <w:pStyle w:val="tabela"/>
              <w:jc w:val="left"/>
              <w:rPr>
                <w:lang w:val="pl-PL" w:eastAsia="pl-PL"/>
              </w:rPr>
            </w:pPr>
            <w:r w:rsidRPr="00EA621F">
              <w:rPr>
                <w:lang w:val="pl-PL" w:eastAsia="pl-PL"/>
              </w:rPr>
              <w:t>oszczędność energii [MWh/rok]</w:t>
            </w:r>
          </w:p>
        </w:tc>
        <w:tc>
          <w:tcPr>
            <w:tcW w:w="5634" w:type="dxa"/>
            <w:vAlign w:val="center"/>
          </w:tcPr>
          <w:p w:rsidR="00B03FF2" w:rsidRPr="00EA621F" w:rsidRDefault="00156498" w:rsidP="009A16DA">
            <w:pPr>
              <w:pStyle w:val="tabela"/>
              <w:rPr>
                <w:lang w:val="pl-PL" w:eastAsia="pl-PL"/>
              </w:rPr>
            </w:pPr>
            <w:r>
              <w:rPr>
                <w:lang w:val="pl-PL" w:eastAsia="pl-PL"/>
              </w:rPr>
              <w:t>40,5</w:t>
            </w:r>
          </w:p>
        </w:tc>
      </w:tr>
      <w:tr w:rsidR="00B03FF2" w:rsidRPr="008B0EDE" w:rsidTr="009A16DA">
        <w:tc>
          <w:tcPr>
            <w:tcW w:w="3652" w:type="dxa"/>
            <w:vAlign w:val="center"/>
          </w:tcPr>
          <w:p w:rsidR="00B03FF2" w:rsidRPr="008B0EDE" w:rsidRDefault="00B03FF2" w:rsidP="009A16DA">
            <w:pPr>
              <w:pStyle w:val="tabela"/>
              <w:jc w:val="left"/>
              <w:rPr>
                <w:lang w:val="pl-PL" w:eastAsia="pl-PL"/>
              </w:rPr>
            </w:pPr>
            <w:r w:rsidRPr="008B0EDE">
              <w:rPr>
                <w:lang w:val="pl-PL" w:eastAsia="pl-PL"/>
              </w:rPr>
              <w:t>wzrost wytwarzania energii z OZE [MWh/rok]</w:t>
            </w:r>
          </w:p>
        </w:tc>
        <w:tc>
          <w:tcPr>
            <w:tcW w:w="5634" w:type="dxa"/>
            <w:vAlign w:val="center"/>
          </w:tcPr>
          <w:p w:rsidR="00B03FF2" w:rsidRPr="008B0EDE" w:rsidRDefault="0093467C" w:rsidP="009A16DA">
            <w:pPr>
              <w:pStyle w:val="tabela"/>
              <w:rPr>
                <w:lang w:val="pl-PL" w:eastAsia="pl-PL"/>
              </w:rPr>
            </w:pPr>
            <w:r>
              <w:rPr>
                <w:lang w:val="pl-PL" w:eastAsia="pl-PL"/>
              </w:rPr>
              <w:t>0,00</w:t>
            </w:r>
          </w:p>
        </w:tc>
      </w:tr>
      <w:tr w:rsidR="00B03FF2" w:rsidRPr="008B0EDE" w:rsidTr="009A16DA">
        <w:tc>
          <w:tcPr>
            <w:tcW w:w="3652" w:type="dxa"/>
            <w:vAlign w:val="center"/>
          </w:tcPr>
          <w:p w:rsidR="00B03FF2" w:rsidRPr="008B0EDE" w:rsidRDefault="00B03FF2" w:rsidP="009A16DA">
            <w:pPr>
              <w:pStyle w:val="tabela"/>
              <w:jc w:val="left"/>
              <w:rPr>
                <w:lang w:val="pl-PL" w:eastAsia="pl-PL"/>
              </w:rPr>
            </w:pPr>
            <w:r w:rsidRPr="008B0EDE">
              <w:rPr>
                <w:lang w:val="pl-PL" w:eastAsia="pl-PL"/>
              </w:rPr>
              <w:t>redukcja emisji do BEI CO</w:t>
            </w:r>
            <w:r w:rsidRPr="008B0EDE">
              <w:rPr>
                <w:vertAlign w:val="subscript"/>
                <w:lang w:val="pl-PL" w:eastAsia="pl-PL"/>
              </w:rPr>
              <w:t xml:space="preserve">2 </w:t>
            </w:r>
            <w:r w:rsidRPr="008B0EDE">
              <w:rPr>
                <w:lang w:val="pl-PL" w:eastAsia="pl-PL"/>
              </w:rPr>
              <w:t>[ Mg/rok ]</w:t>
            </w:r>
          </w:p>
        </w:tc>
        <w:tc>
          <w:tcPr>
            <w:tcW w:w="5634" w:type="dxa"/>
            <w:vAlign w:val="center"/>
          </w:tcPr>
          <w:p w:rsidR="00B03FF2" w:rsidRPr="008B0EDE" w:rsidRDefault="008F069C" w:rsidP="009A16DA">
            <w:pPr>
              <w:pStyle w:val="tabela"/>
              <w:rPr>
                <w:lang w:val="pl-PL" w:eastAsia="pl-PL"/>
              </w:rPr>
            </w:pPr>
            <w:r>
              <w:rPr>
                <w:lang w:val="pl-PL" w:eastAsia="pl-PL"/>
              </w:rPr>
              <w:t>31,32</w:t>
            </w:r>
          </w:p>
        </w:tc>
      </w:tr>
      <w:tr w:rsidR="00B03FF2" w:rsidRPr="008B0EDE" w:rsidTr="009A16DA">
        <w:tc>
          <w:tcPr>
            <w:tcW w:w="3652" w:type="dxa"/>
            <w:vAlign w:val="center"/>
          </w:tcPr>
          <w:p w:rsidR="00B03FF2" w:rsidRPr="006E4286" w:rsidRDefault="00B03FF2" w:rsidP="009A16DA">
            <w:pPr>
              <w:spacing w:after="60"/>
              <w:rPr>
                <w:rFonts w:ascii="Times New Roman" w:hAnsi="Times New Roman"/>
                <w:b/>
                <w:color w:val="000000"/>
                <w:sz w:val="24"/>
                <w:szCs w:val="24"/>
                <w:lang w:eastAsia="pl-PL"/>
              </w:rPr>
            </w:pPr>
            <w:r w:rsidRPr="00FF160E">
              <w:rPr>
                <w:rFonts w:ascii="Times New Roman" w:hAnsi="Times New Roman"/>
                <w:b/>
                <w:color w:val="000000"/>
                <w:sz w:val="24"/>
                <w:szCs w:val="24"/>
                <w:lang w:eastAsia="pl-PL"/>
              </w:rPr>
              <w:t>% oszczędności</w:t>
            </w:r>
          </w:p>
        </w:tc>
        <w:tc>
          <w:tcPr>
            <w:tcW w:w="5634" w:type="dxa"/>
            <w:vAlign w:val="center"/>
          </w:tcPr>
          <w:p w:rsidR="00B03FF2" w:rsidRPr="006E4286" w:rsidRDefault="0093467C" w:rsidP="0093467C">
            <w:pPr>
              <w:spacing w:after="60"/>
              <w:jc w:val="center"/>
              <w:rPr>
                <w:rFonts w:ascii="Times New Roman" w:hAnsi="Times New Roman"/>
                <w:b/>
                <w:color w:val="000000"/>
                <w:sz w:val="24"/>
                <w:szCs w:val="24"/>
                <w:lang w:eastAsia="pl-PL"/>
              </w:rPr>
            </w:pPr>
            <w:r>
              <w:rPr>
                <w:rFonts w:ascii="Times New Roman" w:hAnsi="Times New Roman"/>
                <w:color w:val="000000"/>
                <w:sz w:val="24"/>
                <w:szCs w:val="24"/>
                <w:lang w:eastAsia="pl-PL"/>
              </w:rPr>
              <w:t>5-</w:t>
            </w:r>
            <w:r w:rsidR="00B03FF2">
              <w:rPr>
                <w:rFonts w:ascii="Times New Roman" w:hAnsi="Times New Roman"/>
                <w:color w:val="000000"/>
                <w:sz w:val="24"/>
                <w:szCs w:val="24"/>
                <w:lang w:eastAsia="pl-PL"/>
              </w:rPr>
              <w:t>10</w:t>
            </w:r>
            <w:r w:rsidR="00B03FF2" w:rsidRPr="00FF160E">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na budynek</w:t>
            </w:r>
          </w:p>
        </w:tc>
      </w:tr>
      <w:tr w:rsidR="00B03FF2" w:rsidRPr="008B0EDE" w:rsidTr="009A16DA">
        <w:tc>
          <w:tcPr>
            <w:tcW w:w="3652" w:type="dxa"/>
            <w:vAlign w:val="center"/>
          </w:tcPr>
          <w:p w:rsidR="00B03FF2" w:rsidRPr="00EA621F" w:rsidRDefault="00B03FF2" w:rsidP="009A16DA">
            <w:pPr>
              <w:pStyle w:val="tabela"/>
              <w:jc w:val="left"/>
              <w:rPr>
                <w:b/>
                <w:lang w:val="pl-PL" w:eastAsia="pl-PL"/>
              </w:rPr>
            </w:pPr>
            <w:r w:rsidRPr="00EA621F">
              <w:rPr>
                <w:b/>
                <w:lang w:val="pl-PL" w:eastAsia="pl-PL"/>
              </w:rPr>
              <w:t>Sposób finansowania:</w:t>
            </w:r>
          </w:p>
        </w:tc>
        <w:tc>
          <w:tcPr>
            <w:tcW w:w="5634" w:type="dxa"/>
            <w:vAlign w:val="center"/>
          </w:tcPr>
          <w:p w:rsidR="00B03FF2" w:rsidRPr="006D4D83" w:rsidRDefault="0093467C" w:rsidP="009A16DA">
            <w:pPr>
              <w:pStyle w:val="tabela"/>
              <w:rPr>
                <w:lang w:val="pl-PL" w:eastAsia="pl-PL"/>
              </w:rPr>
            </w:pPr>
            <w:r>
              <w:rPr>
                <w:szCs w:val="24"/>
                <w:lang w:val="pl-PL" w:eastAsia="pl-PL"/>
              </w:rPr>
              <w:t>fundusz remontowy</w:t>
            </w:r>
            <w:r w:rsidR="00B03FF2" w:rsidRPr="006D4D83">
              <w:rPr>
                <w:szCs w:val="24"/>
                <w:lang w:val="pl-PL" w:eastAsia="pl-PL"/>
              </w:rPr>
              <w:t>, środki RPO Województwa Kujawsko- Pomorskiego</w:t>
            </w:r>
          </w:p>
        </w:tc>
      </w:tr>
      <w:tr w:rsidR="00B03FF2" w:rsidRPr="008B0EDE" w:rsidTr="009A16DA">
        <w:tc>
          <w:tcPr>
            <w:tcW w:w="3652" w:type="dxa"/>
            <w:vAlign w:val="center"/>
          </w:tcPr>
          <w:p w:rsidR="00B03FF2" w:rsidRPr="008B0EDE" w:rsidRDefault="00B03FF2" w:rsidP="009A16DA">
            <w:pPr>
              <w:pStyle w:val="tabela"/>
              <w:jc w:val="left"/>
              <w:rPr>
                <w:b/>
                <w:lang w:eastAsia="pl-PL"/>
              </w:rPr>
            </w:pPr>
            <w:r w:rsidRPr="008B0EDE">
              <w:rPr>
                <w:b/>
                <w:lang w:eastAsia="pl-PL"/>
              </w:rPr>
              <w:t>Sposób monitorowania:</w:t>
            </w:r>
          </w:p>
        </w:tc>
        <w:tc>
          <w:tcPr>
            <w:tcW w:w="5634" w:type="dxa"/>
            <w:vAlign w:val="center"/>
          </w:tcPr>
          <w:p w:rsidR="00B03FF2" w:rsidRPr="008B0EDE" w:rsidRDefault="0093467C" w:rsidP="0093467C">
            <w:pPr>
              <w:pStyle w:val="tabela"/>
              <w:jc w:val="left"/>
              <w:rPr>
                <w:lang w:val="pl-PL" w:eastAsia="pl-PL"/>
              </w:rPr>
            </w:pPr>
            <w:r>
              <w:rPr>
                <w:lang w:val="pl-PL" w:eastAsia="pl-PL"/>
              </w:rPr>
              <w:t xml:space="preserve">mierzone zużycie energii przed modernizacją i po </w:t>
            </w:r>
          </w:p>
        </w:tc>
      </w:tr>
      <w:tr w:rsidR="00B03FF2" w:rsidRPr="006810A9" w:rsidTr="009A16DA">
        <w:tc>
          <w:tcPr>
            <w:tcW w:w="3652" w:type="dxa"/>
            <w:vAlign w:val="center"/>
          </w:tcPr>
          <w:p w:rsidR="00B03FF2" w:rsidRPr="008B0EDE" w:rsidRDefault="00B03FF2" w:rsidP="009A16DA">
            <w:pPr>
              <w:pStyle w:val="tabela"/>
              <w:jc w:val="left"/>
              <w:rPr>
                <w:b/>
                <w:lang w:eastAsia="pl-PL"/>
              </w:rPr>
            </w:pPr>
            <w:r w:rsidRPr="008B0EDE">
              <w:rPr>
                <w:b/>
                <w:lang w:eastAsia="pl-PL"/>
              </w:rPr>
              <w:t>Wskaźnik rezultatu:</w:t>
            </w:r>
          </w:p>
        </w:tc>
        <w:tc>
          <w:tcPr>
            <w:tcW w:w="5634" w:type="dxa"/>
            <w:vAlign w:val="center"/>
          </w:tcPr>
          <w:p w:rsidR="00B03FF2" w:rsidRPr="006810A9" w:rsidRDefault="0093467C" w:rsidP="009A16DA">
            <w:pPr>
              <w:pStyle w:val="tabela"/>
              <w:rPr>
                <w:lang w:val="pl-PL" w:eastAsia="pl-PL"/>
              </w:rPr>
            </w:pPr>
            <w:r>
              <w:rPr>
                <w:lang w:val="pl-PL" w:eastAsia="pl-PL"/>
              </w:rPr>
              <w:t>redukcja zużycia ciepła o 10% (przy odniesieniu do roku standardowego)</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7"/>
        <w:gridCol w:w="1985"/>
        <w:gridCol w:w="992"/>
        <w:gridCol w:w="1134"/>
        <w:gridCol w:w="1984"/>
        <w:gridCol w:w="1985"/>
      </w:tblGrid>
      <w:tr w:rsidR="0093467C" w:rsidRPr="00FF160E" w:rsidTr="0093467C">
        <w:tc>
          <w:tcPr>
            <w:tcW w:w="534"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ascii="Times New Roman" w:hAnsi="Times New Roman"/>
                <w:color w:val="000000"/>
                <w:sz w:val="24"/>
                <w:szCs w:val="24"/>
                <w:lang w:eastAsia="pl-PL"/>
              </w:rPr>
              <w:tab/>
            </w:r>
            <w:r w:rsidRPr="00FF160E">
              <w:rPr>
                <w:rFonts w:cs="Calibri"/>
                <w:color w:val="000000"/>
                <w:sz w:val="24"/>
                <w:szCs w:val="24"/>
                <w:lang w:eastAsia="pl-PL"/>
              </w:rPr>
              <w:t>Lp.</w:t>
            </w:r>
          </w:p>
        </w:tc>
        <w:tc>
          <w:tcPr>
            <w:tcW w:w="1417"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cs="Calibri"/>
                <w:b/>
                <w:bCs/>
                <w:color w:val="000000"/>
                <w:sz w:val="24"/>
                <w:szCs w:val="24"/>
                <w:lang w:eastAsia="pl-PL"/>
              </w:rPr>
              <w:t>nazwa</w:t>
            </w:r>
          </w:p>
        </w:tc>
        <w:tc>
          <w:tcPr>
            <w:tcW w:w="1985"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cs="Calibri"/>
                <w:b/>
                <w:bCs/>
                <w:color w:val="000000"/>
                <w:sz w:val="24"/>
                <w:szCs w:val="24"/>
                <w:lang w:eastAsia="pl-PL"/>
              </w:rPr>
              <w:t>zakres</w:t>
            </w:r>
          </w:p>
        </w:tc>
        <w:tc>
          <w:tcPr>
            <w:tcW w:w="992" w:type="dxa"/>
            <w:vAlign w:val="center"/>
          </w:tcPr>
          <w:p w:rsidR="0093467C" w:rsidRPr="00FF160E" w:rsidRDefault="0093467C" w:rsidP="0093467C">
            <w:pPr>
              <w:spacing w:after="0" w:line="240" w:lineRule="auto"/>
              <w:jc w:val="center"/>
              <w:rPr>
                <w:rFonts w:cs="Calibri"/>
                <w:b/>
                <w:bCs/>
                <w:color w:val="000000"/>
                <w:sz w:val="24"/>
                <w:szCs w:val="24"/>
                <w:lang w:eastAsia="pl-PL"/>
              </w:rPr>
            </w:pPr>
            <w:r>
              <w:rPr>
                <w:rFonts w:cs="Calibri"/>
                <w:b/>
                <w:bCs/>
                <w:color w:val="000000"/>
                <w:sz w:val="24"/>
                <w:szCs w:val="24"/>
                <w:lang w:eastAsia="pl-PL"/>
              </w:rPr>
              <w:t>koszt [zł]</w:t>
            </w:r>
          </w:p>
        </w:tc>
        <w:tc>
          <w:tcPr>
            <w:tcW w:w="1134" w:type="dxa"/>
            <w:vAlign w:val="center"/>
          </w:tcPr>
          <w:p w:rsidR="0093467C" w:rsidRPr="00FF160E" w:rsidRDefault="0093467C" w:rsidP="009A16DA">
            <w:pPr>
              <w:spacing w:after="0" w:line="240" w:lineRule="auto"/>
              <w:jc w:val="center"/>
              <w:rPr>
                <w:rFonts w:cs="Calibri"/>
                <w:b/>
                <w:bCs/>
                <w:color w:val="000000"/>
                <w:sz w:val="24"/>
                <w:szCs w:val="24"/>
                <w:lang w:eastAsia="pl-PL"/>
              </w:rPr>
            </w:pPr>
            <w:r w:rsidRPr="00FF160E">
              <w:rPr>
                <w:rFonts w:cs="Calibri"/>
                <w:b/>
                <w:bCs/>
                <w:color w:val="000000"/>
                <w:sz w:val="24"/>
                <w:szCs w:val="24"/>
                <w:lang w:eastAsia="pl-PL"/>
              </w:rPr>
              <w:t>% oszczędności</w:t>
            </w:r>
          </w:p>
        </w:tc>
        <w:tc>
          <w:tcPr>
            <w:tcW w:w="1984" w:type="dxa"/>
            <w:vAlign w:val="center"/>
          </w:tcPr>
          <w:p w:rsidR="0093467C" w:rsidRPr="00FF160E" w:rsidRDefault="0093467C" w:rsidP="009A16DA">
            <w:pPr>
              <w:spacing w:after="0" w:line="240" w:lineRule="auto"/>
              <w:jc w:val="center"/>
              <w:rPr>
                <w:rFonts w:cs="Calibri"/>
                <w:b/>
                <w:bCs/>
                <w:color w:val="000000"/>
                <w:sz w:val="24"/>
                <w:szCs w:val="24"/>
                <w:lang w:eastAsia="pl-PL"/>
              </w:rPr>
            </w:pPr>
            <w:r w:rsidRPr="00FF160E">
              <w:rPr>
                <w:rFonts w:cs="Calibri"/>
                <w:b/>
                <w:bCs/>
                <w:color w:val="000000"/>
                <w:sz w:val="24"/>
                <w:szCs w:val="24"/>
                <w:lang w:eastAsia="pl-PL"/>
              </w:rPr>
              <w:t>Szacowana oszczędność energii [MWh/rok]</w:t>
            </w:r>
          </w:p>
        </w:tc>
        <w:tc>
          <w:tcPr>
            <w:tcW w:w="1985" w:type="dxa"/>
            <w:vAlign w:val="center"/>
          </w:tcPr>
          <w:p w:rsidR="0093467C" w:rsidRPr="00FF160E" w:rsidRDefault="0093467C" w:rsidP="009A16DA">
            <w:pPr>
              <w:spacing w:after="0" w:line="240" w:lineRule="auto"/>
              <w:jc w:val="center"/>
              <w:rPr>
                <w:rFonts w:cs="Calibri"/>
                <w:b/>
                <w:bCs/>
                <w:color w:val="000000"/>
                <w:sz w:val="24"/>
                <w:szCs w:val="24"/>
                <w:lang w:eastAsia="pl-PL"/>
              </w:rPr>
            </w:pPr>
            <w:r w:rsidRPr="00FF160E">
              <w:rPr>
                <w:rFonts w:cs="Calibri"/>
                <w:b/>
                <w:bCs/>
                <w:color w:val="000000"/>
                <w:sz w:val="24"/>
                <w:szCs w:val="24"/>
                <w:lang w:eastAsia="pl-PL"/>
              </w:rPr>
              <w:t>Szacowana redukcja emisji do BEI CO</w:t>
            </w:r>
            <w:r w:rsidRPr="00FF160E">
              <w:rPr>
                <w:rFonts w:cs="Calibri"/>
                <w:b/>
                <w:bCs/>
                <w:color w:val="000000"/>
                <w:sz w:val="24"/>
                <w:szCs w:val="24"/>
                <w:vertAlign w:val="subscript"/>
                <w:lang w:eastAsia="pl-PL"/>
              </w:rPr>
              <w:t xml:space="preserve">2 </w:t>
            </w:r>
            <w:r w:rsidRPr="00FF160E">
              <w:rPr>
                <w:rFonts w:cs="Calibri"/>
                <w:b/>
                <w:bCs/>
                <w:color w:val="000000"/>
                <w:sz w:val="24"/>
                <w:szCs w:val="24"/>
                <w:lang w:eastAsia="pl-PL"/>
              </w:rPr>
              <w:t>[ Mg/rok ]</w:t>
            </w:r>
          </w:p>
        </w:tc>
      </w:tr>
      <w:tr w:rsidR="0093467C" w:rsidRPr="00FF160E" w:rsidTr="0093467C">
        <w:tc>
          <w:tcPr>
            <w:tcW w:w="534"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cs="Calibri"/>
                <w:color w:val="000000"/>
                <w:sz w:val="24"/>
                <w:szCs w:val="24"/>
                <w:lang w:eastAsia="pl-PL"/>
              </w:rPr>
              <w:t>1</w:t>
            </w:r>
          </w:p>
        </w:tc>
        <w:tc>
          <w:tcPr>
            <w:tcW w:w="1417" w:type="dxa"/>
            <w:vAlign w:val="center"/>
          </w:tcPr>
          <w:p w:rsidR="0093467C" w:rsidRPr="00FF160E" w:rsidRDefault="0093467C" w:rsidP="009A16DA">
            <w:pPr>
              <w:spacing w:after="0" w:line="240" w:lineRule="auto"/>
              <w:jc w:val="center"/>
              <w:rPr>
                <w:rFonts w:cs="Calibri"/>
                <w:b/>
                <w:bCs/>
                <w:color w:val="000000"/>
                <w:sz w:val="24"/>
                <w:szCs w:val="24"/>
                <w:lang w:eastAsia="pl-PL"/>
              </w:rPr>
            </w:pPr>
            <w:r>
              <w:rPr>
                <w:rFonts w:cs="Calibri"/>
                <w:b/>
                <w:bCs/>
                <w:color w:val="000000"/>
                <w:sz w:val="24"/>
                <w:szCs w:val="24"/>
                <w:lang w:eastAsia="pl-PL"/>
              </w:rPr>
              <w:t>ul. Sady 20</w:t>
            </w:r>
          </w:p>
        </w:tc>
        <w:tc>
          <w:tcPr>
            <w:tcW w:w="1985"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cs="Calibri"/>
                <w:color w:val="000000"/>
                <w:sz w:val="24"/>
                <w:szCs w:val="24"/>
                <w:lang w:eastAsia="pl-PL"/>
              </w:rPr>
              <w:t xml:space="preserve">ocieplenie </w:t>
            </w:r>
            <w:r>
              <w:rPr>
                <w:rFonts w:cs="Calibri"/>
                <w:color w:val="000000"/>
                <w:sz w:val="24"/>
                <w:szCs w:val="24"/>
                <w:lang w:eastAsia="pl-PL"/>
              </w:rPr>
              <w:t xml:space="preserve">1 </w:t>
            </w:r>
            <w:r w:rsidRPr="00FF160E">
              <w:rPr>
                <w:rFonts w:cs="Calibri"/>
                <w:color w:val="000000"/>
                <w:sz w:val="24"/>
                <w:szCs w:val="24"/>
                <w:lang w:eastAsia="pl-PL"/>
              </w:rPr>
              <w:t>ścian</w:t>
            </w:r>
            <w:r>
              <w:rPr>
                <w:rFonts w:cs="Calibri"/>
                <w:color w:val="000000"/>
                <w:sz w:val="24"/>
                <w:szCs w:val="24"/>
                <w:lang w:eastAsia="pl-PL"/>
              </w:rPr>
              <w:t>y szczytowej</w:t>
            </w:r>
          </w:p>
        </w:tc>
        <w:tc>
          <w:tcPr>
            <w:tcW w:w="992" w:type="dxa"/>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8000</w:t>
            </w:r>
          </w:p>
        </w:tc>
        <w:tc>
          <w:tcPr>
            <w:tcW w:w="1134"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cs="Calibri"/>
                <w:color w:val="000000"/>
                <w:sz w:val="24"/>
                <w:szCs w:val="24"/>
                <w:lang w:eastAsia="pl-PL"/>
              </w:rPr>
              <w:t>5%</w:t>
            </w:r>
          </w:p>
        </w:tc>
        <w:tc>
          <w:tcPr>
            <w:tcW w:w="1984" w:type="dxa"/>
            <w:vAlign w:val="center"/>
          </w:tcPr>
          <w:p w:rsidR="0093467C" w:rsidRPr="00FF160E" w:rsidRDefault="00156498" w:rsidP="009A16DA">
            <w:pPr>
              <w:spacing w:after="0" w:line="240" w:lineRule="auto"/>
              <w:jc w:val="center"/>
              <w:rPr>
                <w:rFonts w:cs="Calibri"/>
                <w:color w:val="000000"/>
                <w:sz w:val="24"/>
                <w:szCs w:val="24"/>
                <w:lang w:eastAsia="pl-PL"/>
              </w:rPr>
            </w:pPr>
            <w:r>
              <w:rPr>
                <w:rFonts w:cs="Calibri"/>
                <w:color w:val="000000"/>
                <w:sz w:val="24"/>
                <w:szCs w:val="24"/>
                <w:lang w:eastAsia="pl-PL"/>
              </w:rPr>
              <w:t>5,00</w:t>
            </w:r>
          </w:p>
        </w:tc>
        <w:tc>
          <w:tcPr>
            <w:tcW w:w="1985" w:type="dxa"/>
            <w:vAlign w:val="center"/>
          </w:tcPr>
          <w:p w:rsidR="0093467C" w:rsidRPr="00FF160E" w:rsidRDefault="008F069C" w:rsidP="009A16DA">
            <w:pPr>
              <w:spacing w:after="0" w:line="240" w:lineRule="auto"/>
              <w:jc w:val="center"/>
              <w:rPr>
                <w:rFonts w:cs="Calibri"/>
                <w:color w:val="000000"/>
                <w:sz w:val="24"/>
                <w:szCs w:val="24"/>
                <w:lang w:eastAsia="pl-PL"/>
              </w:rPr>
            </w:pPr>
            <w:r>
              <w:rPr>
                <w:rFonts w:cs="Calibri"/>
                <w:color w:val="000000"/>
                <w:sz w:val="24"/>
                <w:szCs w:val="24"/>
                <w:lang w:eastAsia="pl-PL"/>
              </w:rPr>
              <w:t>3,86</w:t>
            </w:r>
          </w:p>
        </w:tc>
      </w:tr>
      <w:tr w:rsidR="0093467C" w:rsidRPr="00FF160E" w:rsidTr="0093467C">
        <w:tc>
          <w:tcPr>
            <w:tcW w:w="534"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cs="Calibri"/>
                <w:color w:val="000000"/>
                <w:sz w:val="24"/>
                <w:szCs w:val="24"/>
                <w:lang w:eastAsia="pl-PL"/>
              </w:rPr>
              <w:t>2</w:t>
            </w:r>
          </w:p>
        </w:tc>
        <w:tc>
          <w:tcPr>
            <w:tcW w:w="1417" w:type="dxa"/>
            <w:vAlign w:val="center"/>
          </w:tcPr>
          <w:p w:rsidR="0093467C" w:rsidRPr="00FF160E" w:rsidRDefault="0093467C" w:rsidP="009A16DA">
            <w:pPr>
              <w:spacing w:after="0" w:line="240" w:lineRule="auto"/>
              <w:jc w:val="center"/>
              <w:rPr>
                <w:rFonts w:cs="Calibri"/>
                <w:b/>
                <w:bCs/>
                <w:color w:val="000000"/>
                <w:sz w:val="24"/>
                <w:szCs w:val="24"/>
                <w:lang w:eastAsia="pl-PL"/>
              </w:rPr>
            </w:pPr>
            <w:r>
              <w:rPr>
                <w:rFonts w:cs="Calibri"/>
                <w:b/>
                <w:bCs/>
                <w:color w:val="000000"/>
                <w:sz w:val="24"/>
                <w:szCs w:val="24"/>
                <w:lang w:eastAsia="pl-PL"/>
              </w:rPr>
              <w:t>ul. Sady 22</w:t>
            </w:r>
          </w:p>
        </w:tc>
        <w:tc>
          <w:tcPr>
            <w:tcW w:w="1985" w:type="dxa"/>
            <w:vAlign w:val="center"/>
          </w:tcPr>
          <w:p w:rsidR="0093467C" w:rsidRPr="00FF160E" w:rsidRDefault="0093467C" w:rsidP="0093467C">
            <w:pPr>
              <w:spacing w:after="0" w:line="240" w:lineRule="auto"/>
              <w:jc w:val="center"/>
              <w:rPr>
                <w:rFonts w:cs="Calibri"/>
                <w:color w:val="000000"/>
                <w:sz w:val="24"/>
                <w:szCs w:val="24"/>
                <w:lang w:eastAsia="pl-PL"/>
              </w:rPr>
            </w:pPr>
            <w:r>
              <w:rPr>
                <w:rFonts w:cs="Calibri"/>
                <w:color w:val="000000"/>
                <w:sz w:val="24"/>
                <w:szCs w:val="24"/>
                <w:lang w:eastAsia="pl-PL"/>
              </w:rPr>
              <w:t xml:space="preserve">ocieplenie 2 </w:t>
            </w:r>
            <w:r w:rsidRPr="00FF160E">
              <w:rPr>
                <w:rFonts w:cs="Calibri"/>
                <w:color w:val="000000"/>
                <w:sz w:val="24"/>
                <w:szCs w:val="24"/>
                <w:lang w:eastAsia="pl-PL"/>
              </w:rPr>
              <w:t>ścian</w:t>
            </w:r>
            <w:r>
              <w:rPr>
                <w:rFonts w:cs="Calibri"/>
                <w:color w:val="000000"/>
                <w:sz w:val="24"/>
                <w:szCs w:val="24"/>
                <w:lang w:eastAsia="pl-PL"/>
              </w:rPr>
              <w:t xml:space="preserve"> szczytowych</w:t>
            </w:r>
          </w:p>
        </w:tc>
        <w:tc>
          <w:tcPr>
            <w:tcW w:w="992" w:type="dxa"/>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14000</w:t>
            </w:r>
          </w:p>
        </w:tc>
        <w:tc>
          <w:tcPr>
            <w:tcW w:w="1134" w:type="dxa"/>
            <w:vAlign w:val="center"/>
          </w:tcPr>
          <w:p w:rsidR="0093467C" w:rsidRPr="00FF160E" w:rsidRDefault="0093467C" w:rsidP="0093467C">
            <w:pPr>
              <w:spacing w:after="0" w:line="240" w:lineRule="auto"/>
              <w:jc w:val="center"/>
              <w:rPr>
                <w:rFonts w:cs="Calibri"/>
                <w:color w:val="000000"/>
                <w:sz w:val="24"/>
                <w:szCs w:val="24"/>
                <w:lang w:eastAsia="pl-PL"/>
              </w:rPr>
            </w:pPr>
            <w:r w:rsidRPr="00FF160E">
              <w:rPr>
                <w:rFonts w:cs="Calibri"/>
                <w:color w:val="000000"/>
                <w:sz w:val="24"/>
                <w:szCs w:val="24"/>
                <w:lang w:eastAsia="pl-PL"/>
              </w:rPr>
              <w:t>1</w:t>
            </w:r>
            <w:r>
              <w:rPr>
                <w:rFonts w:cs="Calibri"/>
                <w:color w:val="000000"/>
                <w:sz w:val="24"/>
                <w:szCs w:val="24"/>
                <w:lang w:eastAsia="pl-PL"/>
              </w:rPr>
              <w:t>0</w:t>
            </w:r>
            <w:r w:rsidRPr="00FF160E">
              <w:rPr>
                <w:rFonts w:cs="Calibri"/>
                <w:color w:val="000000"/>
                <w:sz w:val="24"/>
                <w:szCs w:val="24"/>
                <w:lang w:eastAsia="pl-PL"/>
              </w:rPr>
              <w:t>%</w:t>
            </w:r>
          </w:p>
        </w:tc>
        <w:tc>
          <w:tcPr>
            <w:tcW w:w="1984" w:type="dxa"/>
            <w:vAlign w:val="center"/>
          </w:tcPr>
          <w:p w:rsidR="0093467C" w:rsidRPr="00FF160E" w:rsidRDefault="00156498" w:rsidP="009A16DA">
            <w:pPr>
              <w:spacing w:after="0" w:line="240" w:lineRule="auto"/>
              <w:jc w:val="center"/>
              <w:rPr>
                <w:rFonts w:cs="Calibri"/>
                <w:color w:val="000000"/>
                <w:sz w:val="24"/>
                <w:szCs w:val="24"/>
                <w:lang w:eastAsia="pl-PL"/>
              </w:rPr>
            </w:pPr>
            <w:r>
              <w:rPr>
                <w:rFonts w:cs="Calibri"/>
                <w:color w:val="000000"/>
                <w:sz w:val="24"/>
                <w:szCs w:val="24"/>
                <w:lang w:eastAsia="pl-PL"/>
              </w:rPr>
              <w:t>10,00</w:t>
            </w:r>
          </w:p>
        </w:tc>
        <w:tc>
          <w:tcPr>
            <w:tcW w:w="1985" w:type="dxa"/>
            <w:vAlign w:val="center"/>
          </w:tcPr>
          <w:p w:rsidR="0093467C" w:rsidRPr="00FF160E" w:rsidRDefault="008F069C" w:rsidP="009A16DA">
            <w:pPr>
              <w:spacing w:after="0" w:line="240" w:lineRule="auto"/>
              <w:jc w:val="center"/>
              <w:rPr>
                <w:rFonts w:cs="Calibri"/>
                <w:color w:val="000000"/>
                <w:sz w:val="24"/>
                <w:szCs w:val="24"/>
                <w:lang w:eastAsia="pl-PL"/>
              </w:rPr>
            </w:pPr>
            <w:r>
              <w:rPr>
                <w:rFonts w:cs="Calibri"/>
                <w:color w:val="000000"/>
                <w:sz w:val="24"/>
                <w:szCs w:val="24"/>
                <w:lang w:eastAsia="pl-PL"/>
              </w:rPr>
              <w:t>7,73</w:t>
            </w:r>
          </w:p>
        </w:tc>
      </w:tr>
      <w:tr w:rsidR="0093467C" w:rsidRPr="00FF160E" w:rsidTr="0093467C">
        <w:tc>
          <w:tcPr>
            <w:tcW w:w="534"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cs="Calibri"/>
                <w:color w:val="000000"/>
                <w:sz w:val="24"/>
                <w:szCs w:val="24"/>
                <w:lang w:eastAsia="pl-PL"/>
              </w:rPr>
              <w:t>3</w:t>
            </w:r>
          </w:p>
        </w:tc>
        <w:tc>
          <w:tcPr>
            <w:tcW w:w="1417" w:type="dxa"/>
            <w:vAlign w:val="center"/>
          </w:tcPr>
          <w:p w:rsidR="0093467C" w:rsidRPr="00FF160E" w:rsidRDefault="0093467C" w:rsidP="009A16DA">
            <w:pPr>
              <w:spacing w:after="0" w:line="240" w:lineRule="auto"/>
              <w:jc w:val="center"/>
              <w:rPr>
                <w:rFonts w:cs="Calibri"/>
                <w:b/>
                <w:bCs/>
                <w:color w:val="000000"/>
                <w:sz w:val="24"/>
                <w:szCs w:val="24"/>
                <w:lang w:eastAsia="pl-PL"/>
              </w:rPr>
            </w:pPr>
            <w:r>
              <w:rPr>
                <w:rFonts w:cs="Calibri"/>
                <w:b/>
                <w:bCs/>
                <w:color w:val="000000"/>
                <w:sz w:val="24"/>
                <w:szCs w:val="24"/>
                <w:lang w:eastAsia="pl-PL"/>
              </w:rPr>
              <w:t>ul. Sady 24</w:t>
            </w:r>
          </w:p>
        </w:tc>
        <w:tc>
          <w:tcPr>
            <w:tcW w:w="1985" w:type="dxa"/>
            <w:vAlign w:val="center"/>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 xml:space="preserve">ocieplenie 2 </w:t>
            </w:r>
            <w:r w:rsidRPr="00FF160E">
              <w:rPr>
                <w:rFonts w:cs="Calibri"/>
                <w:color w:val="000000"/>
                <w:sz w:val="24"/>
                <w:szCs w:val="24"/>
                <w:lang w:eastAsia="pl-PL"/>
              </w:rPr>
              <w:t>ścian</w:t>
            </w:r>
            <w:r>
              <w:rPr>
                <w:rFonts w:cs="Calibri"/>
                <w:color w:val="000000"/>
                <w:sz w:val="24"/>
                <w:szCs w:val="24"/>
                <w:lang w:eastAsia="pl-PL"/>
              </w:rPr>
              <w:t xml:space="preserve"> szczytowych</w:t>
            </w:r>
          </w:p>
        </w:tc>
        <w:tc>
          <w:tcPr>
            <w:tcW w:w="992" w:type="dxa"/>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14000</w:t>
            </w:r>
          </w:p>
        </w:tc>
        <w:tc>
          <w:tcPr>
            <w:tcW w:w="1134" w:type="dxa"/>
            <w:vAlign w:val="center"/>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10</w:t>
            </w:r>
            <w:r w:rsidRPr="00FF160E">
              <w:rPr>
                <w:rFonts w:cs="Calibri"/>
                <w:color w:val="000000"/>
                <w:sz w:val="24"/>
                <w:szCs w:val="24"/>
                <w:lang w:eastAsia="pl-PL"/>
              </w:rPr>
              <w:t>%</w:t>
            </w:r>
          </w:p>
        </w:tc>
        <w:tc>
          <w:tcPr>
            <w:tcW w:w="1984" w:type="dxa"/>
            <w:vAlign w:val="center"/>
          </w:tcPr>
          <w:p w:rsidR="0093467C" w:rsidRPr="00FF160E" w:rsidRDefault="00156498" w:rsidP="009A16DA">
            <w:pPr>
              <w:spacing w:after="0" w:line="240" w:lineRule="auto"/>
              <w:jc w:val="center"/>
              <w:rPr>
                <w:rFonts w:cs="Calibri"/>
                <w:color w:val="000000"/>
                <w:sz w:val="24"/>
                <w:szCs w:val="24"/>
                <w:lang w:eastAsia="pl-PL"/>
              </w:rPr>
            </w:pPr>
            <w:r>
              <w:rPr>
                <w:rFonts w:cs="Calibri"/>
                <w:color w:val="000000"/>
                <w:sz w:val="24"/>
                <w:szCs w:val="24"/>
                <w:lang w:eastAsia="pl-PL"/>
              </w:rPr>
              <w:t>10,00</w:t>
            </w:r>
          </w:p>
        </w:tc>
        <w:tc>
          <w:tcPr>
            <w:tcW w:w="1985" w:type="dxa"/>
            <w:vAlign w:val="center"/>
          </w:tcPr>
          <w:p w:rsidR="0093467C" w:rsidRPr="00FF160E" w:rsidRDefault="008F069C" w:rsidP="009A16DA">
            <w:pPr>
              <w:spacing w:after="0" w:line="240" w:lineRule="auto"/>
              <w:jc w:val="center"/>
              <w:rPr>
                <w:rFonts w:cs="Calibri"/>
                <w:color w:val="000000"/>
                <w:sz w:val="24"/>
                <w:szCs w:val="24"/>
                <w:lang w:eastAsia="pl-PL"/>
              </w:rPr>
            </w:pPr>
            <w:r>
              <w:rPr>
                <w:rFonts w:cs="Calibri"/>
                <w:color w:val="000000"/>
                <w:sz w:val="24"/>
                <w:szCs w:val="24"/>
                <w:lang w:eastAsia="pl-PL"/>
              </w:rPr>
              <w:t>7,73</w:t>
            </w:r>
          </w:p>
        </w:tc>
      </w:tr>
      <w:tr w:rsidR="0093467C" w:rsidRPr="00FF160E" w:rsidTr="0093467C">
        <w:tc>
          <w:tcPr>
            <w:tcW w:w="534"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cs="Calibri"/>
                <w:color w:val="000000"/>
                <w:sz w:val="24"/>
                <w:szCs w:val="24"/>
                <w:lang w:eastAsia="pl-PL"/>
              </w:rPr>
              <w:t>4</w:t>
            </w:r>
          </w:p>
        </w:tc>
        <w:tc>
          <w:tcPr>
            <w:tcW w:w="1417" w:type="dxa"/>
            <w:vAlign w:val="center"/>
          </w:tcPr>
          <w:p w:rsidR="0093467C" w:rsidRPr="00FF160E" w:rsidRDefault="0093467C" w:rsidP="009A16DA">
            <w:pPr>
              <w:spacing w:after="0" w:line="240" w:lineRule="auto"/>
              <w:jc w:val="center"/>
              <w:rPr>
                <w:rFonts w:cs="Calibri"/>
                <w:b/>
                <w:bCs/>
                <w:color w:val="000000"/>
                <w:sz w:val="24"/>
                <w:szCs w:val="24"/>
                <w:lang w:eastAsia="pl-PL"/>
              </w:rPr>
            </w:pPr>
            <w:r>
              <w:rPr>
                <w:rFonts w:cs="Calibri"/>
                <w:b/>
                <w:bCs/>
                <w:color w:val="000000"/>
                <w:sz w:val="24"/>
                <w:szCs w:val="24"/>
                <w:lang w:eastAsia="pl-PL"/>
              </w:rPr>
              <w:t>ul. Sady 26</w:t>
            </w:r>
          </w:p>
        </w:tc>
        <w:tc>
          <w:tcPr>
            <w:tcW w:w="1985" w:type="dxa"/>
            <w:vAlign w:val="center"/>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 xml:space="preserve">ocieplenie 2 </w:t>
            </w:r>
            <w:r w:rsidRPr="00FF160E">
              <w:rPr>
                <w:rFonts w:cs="Calibri"/>
                <w:color w:val="000000"/>
                <w:sz w:val="24"/>
                <w:szCs w:val="24"/>
                <w:lang w:eastAsia="pl-PL"/>
              </w:rPr>
              <w:t>ścian</w:t>
            </w:r>
            <w:r>
              <w:rPr>
                <w:rFonts w:cs="Calibri"/>
                <w:color w:val="000000"/>
                <w:sz w:val="24"/>
                <w:szCs w:val="24"/>
                <w:lang w:eastAsia="pl-PL"/>
              </w:rPr>
              <w:t xml:space="preserve"> szczytowych</w:t>
            </w:r>
          </w:p>
        </w:tc>
        <w:tc>
          <w:tcPr>
            <w:tcW w:w="992" w:type="dxa"/>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14000</w:t>
            </w:r>
          </w:p>
        </w:tc>
        <w:tc>
          <w:tcPr>
            <w:tcW w:w="1134" w:type="dxa"/>
            <w:vAlign w:val="center"/>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10</w:t>
            </w:r>
            <w:r w:rsidRPr="00FF160E">
              <w:rPr>
                <w:rFonts w:cs="Calibri"/>
                <w:color w:val="000000"/>
                <w:sz w:val="24"/>
                <w:szCs w:val="24"/>
                <w:lang w:eastAsia="pl-PL"/>
              </w:rPr>
              <w:t>%</w:t>
            </w:r>
          </w:p>
        </w:tc>
        <w:tc>
          <w:tcPr>
            <w:tcW w:w="1984" w:type="dxa"/>
            <w:vAlign w:val="center"/>
          </w:tcPr>
          <w:p w:rsidR="0093467C" w:rsidRPr="00FF160E" w:rsidRDefault="00156498" w:rsidP="009A16DA">
            <w:pPr>
              <w:spacing w:after="0" w:line="240" w:lineRule="auto"/>
              <w:jc w:val="center"/>
              <w:rPr>
                <w:rFonts w:cs="Calibri"/>
                <w:color w:val="000000"/>
                <w:sz w:val="24"/>
                <w:szCs w:val="24"/>
                <w:lang w:eastAsia="pl-PL"/>
              </w:rPr>
            </w:pPr>
            <w:r>
              <w:rPr>
                <w:rFonts w:cs="Calibri"/>
                <w:color w:val="000000"/>
                <w:sz w:val="24"/>
                <w:szCs w:val="24"/>
                <w:lang w:eastAsia="pl-PL"/>
              </w:rPr>
              <w:t>7,75</w:t>
            </w:r>
          </w:p>
        </w:tc>
        <w:tc>
          <w:tcPr>
            <w:tcW w:w="1985" w:type="dxa"/>
            <w:vAlign w:val="center"/>
          </w:tcPr>
          <w:p w:rsidR="0093467C" w:rsidRPr="00FF160E" w:rsidRDefault="008F069C" w:rsidP="009A16DA">
            <w:pPr>
              <w:spacing w:after="0" w:line="240" w:lineRule="auto"/>
              <w:jc w:val="center"/>
              <w:rPr>
                <w:rFonts w:cs="Calibri"/>
                <w:color w:val="000000"/>
                <w:sz w:val="24"/>
                <w:szCs w:val="24"/>
                <w:lang w:eastAsia="pl-PL"/>
              </w:rPr>
            </w:pPr>
            <w:r>
              <w:rPr>
                <w:rFonts w:cs="Calibri"/>
                <w:color w:val="000000"/>
                <w:sz w:val="24"/>
                <w:szCs w:val="24"/>
                <w:lang w:eastAsia="pl-PL"/>
              </w:rPr>
              <w:t>5,99</w:t>
            </w:r>
          </w:p>
        </w:tc>
      </w:tr>
      <w:tr w:rsidR="0093467C" w:rsidRPr="00FF160E" w:rsidTr="0093467C">
        <w:trPr>
          <w:trHeight w:val="313"/>
        </w:trPr>
        <w:tc>
          <w:tcPr>
            <w:tcW w:w="534" w:type="dxa"/>
            <w:vAlign w:val="center"/>
          </w:tcPr>
          <w:p w:rsidR="0093467C" w:rsidRPr="00FF160E" w:rsidRDefault="0093467C" w:rsidP="009A16DA">
            <w:pPr>
              <w:spacing w:after="0" w:line="240" w:lineRule="auto"/>
              <w:jc w:val="center"/>
              <w:rPr>
                <w:rFonts w:cs="Calibri"/>
                <w:color w:val="000000"/>
                <w:sz w:val="24"/>
                <w:szCs w:val="24"/>
                <w:lang w:eastAsia="pl-PL"/>
              </w:rPr>
            </w:pPr>
            <w:r w:rsidRPr="00FF160E">
              <w:rPr>
                <w:rFonts w:cs="Calibri"/>
                <w:color w:val="000000"/>
                <w:sz w:val="24"/>
                <w:szCs w:val="24"/>
                <w:lang w:eastAsia="pl-PL"/>
              </w:rPr>
              <w:t>5</w:t>
            </w:r>
          </w:p>
        </w:tc>
        <w:tc>
          <w:tcPr>
            <w:tcW w:w="1417" w:type="dxa"/>
            <w:vAlign w:val="center"/>
          </w:tcPr>
          <w:p w:rsidR="0093467C" w:rsidRPr="00FF160E" w:rsidRDefault="0093467C" w:rsidP="009A16DA">
            <w:pPr>
              <w:spacing w:after="0" w:line="240" w:lineRule="auto"/>
              <w:jc w:val="center"/>
              <w:rPr>
                <w:rFonts w:cs="Calibri"/>
                <w:b/>
                <w:bCs/>
                <w:color w:val="000000"/>
                <w:sz w:val="24"/>
                <w:szCs w:val="24"/>
                <w:lang w:eastAsia="pl-PL"/>
              </w:rPr>
            </w:pPr>
            <w:r>
              <w:rPr>
                <w:rFonts w:cs="Calibri"/>
                <w:b/>
                <w:bCs/>
                <w:color w:val="000000"/>
                <w:sz w:val="24"/>
                <w:szCs w:val="24"/>
                <w:lang w:eastAsia="pl-PL"/>
              </w:rPr>
              <w:t>ul. Sady 28</w:t>
            </w:r>
          </w:p>
        </w:tc>
        <w:tc>
          <w:tcPr>
            <w:tcW w:w="1985" w:type="dxa"/>
            <w:vAlign w:val="center"/>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 xml:space="preserve">ocieplenie 2 </w:t>
            </w:r>
            <w:r w:rsidRPr="00FF160E">
              <w:rPr>
                <w:rFonts w:cs="Calibri"/>
                <w:color w:val="000000"/>
                <w:sz w:val="24"/>
                <w:szCs w:val="24"/>
                <w:lang w:eastAsia="pl-PL"/>
              </w:rPr>
              <w:t>ścian</w:t>
            </w:r>
            <w:r>
              <w:rPr>
                <w:rFonts w:cs="Calibri"/>
                <w:color w:val="000000"/>
                <w:sz w:val="24"/>
                <w:szCs w:val="24"/>
                <w:lang w:eastAsia="pl-PL"/>
              </w:rPr>
              <w:t xml:space="preserve"> szczytowych</w:t>
            </w:r>
          </w:p>
        </w:tc>
        <w:tc>
          <w:tcPr>
            <w:tcW w:w="992" w:type="dxa"/>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14000</w:t>
            </w:r>
          </w:p>
        </w:tc>
        <w:tc>
          <w:tcPr>
            <w:tcW w:w="1134" w:type="dxa"/>
            <w:vAlign w:val="center"/>
          </w:tcPr>
          <w:p w:rsidR="0093467C" w:rsidRPr="00FF160E" w:rsidRDefault="0093467C" w:rsidP="009A16DA">
            <w:pPr>
              <w:spacing w:after="0" w:line="240" w:lineRule="auto"/>
              <w:jc w:val="center"/>
              <w:rPr>
                <w:rFonts w:cs="Calibri"/>
                <w:color w:val="000000"/>
                <w:sz w:val="24"/>
                <w:szCs w:val="24"/>
                <w:lang w:eastAsia="pl-PL"/>
              </w:rPr>
            </w:pPr>
            <w:r>
              <w:rPr>
                <w:rFonts w:cs="Calibri"/>
                <w:color w:val="000000"/>
                <w:sz w:val="24"/>
                <w:szCs w:val="24"/>
                <w:lang w:eastAsia="pl-PL"/>
              </w:rPr>
              <w:t>10</w:t>
            </w:r>
            <w:r w:rsidRPr="00FF160E">
              <w:rPr>
                <w:rFonts w:cs="Calibri"/>
                <w:color w:val="000000"/>
                <w:sz w:val="24"/>
                <w:szCs w:val="24"/>
                <w:lang w:eastAsia="pl-PL"/>
              </w:rPr>
              <w:t>%</w:t>
            </w:r>
          </w:p>
        </w:tc>
        <w:tc>
          <w:tcPr>
            <w:tcW w:w="1984" w:type="dxa"/>
            <w:vAlign w:val="center"/>
          </w:tcPr>
          <w:p w:rsidR="0093467C" w:rsidRPr="00FF160E" w:rsidRDefault="00156498" w:rsidP="009A16DA">
            <w:pPr>
              <w:spacing w:after="0" w:line="240" w:lineRule="auto"/>
              <w:jc w:val="center"/>
              <w:rPr>
                <w:rFonts w:cs="Calibri"/>
                <w:color w:val="000000"/>
                <w:sz w:val="24"/>
                <w:szCs w:val="24"/>
                <w:lang w:eastAsia="pl-PL"/>
              </w:rPr>
            </w:pPr>
            <w:r>
              <w:rPr>
                <w:rFonts w:cs="Calibri"/>
                <w:color w:val="000000"/>
                <w:sz w:val="24"/>
                <w:szCs w:val="24"/>
                <w:lang w:eastAsia="pl-PL"/>
              </w:rPr>
              <w:t>7,75</w:t>
            </w:r>
          </w:p>
        </w:tc>
        <w:tc>
          <w:tcPr>
            <w:tcW w:w="1985" w:type="dxa"/>
            <w:vAlign w:val="center"/>
          </w:tcPr>
          <w:p w:rsidR="0093467C" w:rsidRPr="00FF160E" w:rsidRDefault="008F069C" w:rsidP="009A16DA">
            <w:pPr>
              <w:spacing w:after="0" w:line="240" w:lineRule="auto"/>
              <w:jc w:val="center"/>
              <w:rPr>
                <w:rFonts w:cs="Calibri"/>
                <w:color w:val="000000"/>
                <w:sz w:val="24"/>
                <w:szCs w:val="24"/>
                <w:lang w:eastAsia="pl-PL"/>
              </w:rPr>
            </w:pPr>
            <w:r>
              <w:rPr>
                <w:rFonts w:cs="Calibri"/>
                <w:color w:val="000000"/>
                <w:sz w:val="24"/>
                <w:szCs w:val="24"/>
                <w:lang w:eastAsia="pl-PL"/>
              </w:rPr>
              <w:t>5,99</w:t>
            </w:r>
          </w:p>
        </w:tc>
      </w:tr>
    </w:tbl>
    <w:p w:rsidR="00B03FF2" w:rsidRDefault="00B03FF2" w:rsidP="00B03FF2"/>
    <w:p w:rsidR="004428FE" w:rsidRDefault="00B03FF2">
      <w:pPr>
        <w:spacing w:after="0" w:line="240" w:lineRule="auto"/>
      </w:pPr>
      <w:r>
        <w:br w:type="page"/>
      </w:r>
    </w:p>
    <w:tbl>
      <w:tblPr>
        <w:tblStyle w:val="Tabela-Siatka"/>
        <w:tblW w:w="0" w:type="auto"/>
        <w:tblLook w:val="04A0"/>
      </w:tblPr>
      <w:tblGrid>
        <w:gridCol w:w="3085"/>
        <w:gridCol w:w="5812"/>
      </w:tblGrid>
      <w:tr w:rsidR="004428FE" w:rsidRPr="006E4286" w:rsidTr="00447398">
        <w:tc>
          <w:tcPr>
            <w:tcW w:w="3085" w:type="dxa"/>
            <w:vAlign w:val="center"/>
          </w:tcPr>
          <w:p w:rsidR="004428FE" w:rsidRPr="006E4286" w:rsidRDefault="004428FE" w:rsidP="004428FE">
            <w:pPr>
              <w:spacing w:after="60"/>
              <w:rPr>
                <w:rFonts w:ascii="Times New Roman" w:hAnsi="Times New Roman"/>
                <w:b/>
                <w:bCs/>
                <w:color w:val="000000"/>
                <w:sz w:val="24"/>
                <w:szCs w:val="24"/>
                <w:lang w:eastAsia="pl-PL"/>
              </w:rPr>
            </w:pPr>
            <w:r w:rsidRPr="006E4286">
              <w:rPr>
                <w:rFonts w:ascii="Times New Roman" w:hAnsi="Times New Roman"/>
                <w:b/>
                <w:sz w:val="24"/>
                <w:szCs w:val="24"/>
              </w:rPr>
              <w:t>Nazwa</w:t>
            </w:r>
            <w:r>
              <w:rPr>
                <w:rFonts w:ascii="Times New Roman" w:hAnsi="Times New Roman"/>
                <w:b/>
                <w:sz w:val="24"/>
                <w:szCs w:val="24"/>
              </w:rPr>
              <w:t xml:space="preserve"> i numerdziałania</w:t>
            </w:r>
            <w:r w:rsidRPr="006E4286">
              <w:rPr>
                <w:rFonts w:ascii="Times New Roman" w:hAnsi="Times New Roman"/>
                <w:b/>
                <w:sz w:val="24"/>
                <w:szCs w:val="24"/>
              </w:rPr>
              <w:t>:</w:t>
            </w:r>
          </w:p>
        </w:tc>
        <w:tc>
          <w:tcPr>
            <w:tcW w:w="5812" w:type="dxa"/>
            <w:vAlign w:val="center"/>
          </w:tcPr>
          <w:p w:rsidR="00CD6C5D" w:rsidRPr="00CD6C5D" w:rsidRDefault="00CD6C5D" w:rsidP="00CD6C5D">
            <w:pPr>
              <w:pStyle w:val="tabela"/>
              <w:rPr>
                <w:b/>
                <w:lang w:val="pl-PL"/>
              </w:rPr>
            </w:pPr>
            <w:r>
              <w:rPr>
                <w:b/>
                <w:lang w:val="pl-PL"/>
              </w:rPr>
              <w:t>Działanie nr 2.2:</w:t>
            </w:r>
          </w:p>
          <w:p w:rsidR="004428FE" w:rsidRPr="006E4286" w:rsidRDefault="004428FE" w:rsidP="00447398">
            <w:pPr>
              <w:spacing w:after="60"/>
              <w:jc w:val="center"/>
              <w:rPr>
                <w:rFonts w:ascii="Times New Roman" w:hAnsi="Times New Roman"/>
                <w:b/>
                <w:bCs/>
                <w:color w:val="000000" w:themeColor="text1"/>
                <w:sz w:val="24"/>
                <w:szCs w:val="24"/>
                <w:lang w:eastAsia="pl-PL"/>
              </w:rPr>
            </w:pPr>
            <w:r w:rsidRPr="00FF160E">
              <w:rPr>
                <w:rFonts w:ascii="Times New Roman" w:hAnsi="Times New Roman"/>
                <w:b/>
                <w:bCs/>
                <w:color w:val="000000"/>
                <w:sz w:val="24"/>
                <w:szCs w:val="24"/>
                <w:lang w:eastAsia="pl-PL"/>
              </w:rPr>
              <w:t>Termomodernizacja budynków mieszkalnych</w:t>
            </w:r>
          </w:p>
        </w:tc>
      </w:tr>
      <w:tr w:rsidR="004428FE" w:rsidRPr="006E4286" w:rsidTr="00447398">
        <w:tc>
          <w:tcPr>
            <w:tcW w:w="3085" w:type="dxa"/>
            <w:vAlign w:val="center"/>
          </w:tcPr>
          <w:p w:rsidR="004428FE" w:rsidRPr="006E4286" w:rsidRDefault="004428FE" w:rsidP="00447398">
            <w:pPr>
              <w:spacing w:after="60"/>
              <w:rPr>
                <w:rFonts w:ascii="Times New Roman" w:hAnsi="Times New Roman"/>
                <w:b/>
                <w:sz w:val="24"/>
                <w:szCs w:val="24"/>
              </w:rPr>
            </w:pPr>
            <w:r w:rsidRPr="006E4286">
              <w:rPr>
                <w:rFonts w:ascii="Times New Roman" w:hAnsi="Times New Roman"/>
                <w:b/>
                <w:bCs/>
                <w:color w:val="000000"/>
                <w:sz w:val="24"/>
                <w:szCs w:val="24"/>
                <w:lang w:eastAsia="pl-PL"/>
              </w:rPr>
              <w:t>Podmiot nadzorujący:</w:t>
            </w:r>
          </w:p>
        </w:tc>
        <w:tc>
          <w:tcPr>
            <w:tcW w:w="5812" w:type="dxa"/>
            <w:vAlign w:val="center"/>
          </w:tcPr>
          <w:p w:rsidR="004428FE" w:rsidRPr="00583C72" w:rsidRDefault="004428FE" w:rsidP="001F578D">
            <w:pPr>
              <w:jc w:val="center"/>
              <w:rPr>
                <w:rFonts w:ascii="Times New Roman" w:hAnsi="Times New Roman"/>
                <w:b/>
                <w:sz w:val="24"/>
                <w:szCs w:val="24"/>
              </w:rPr>
            </w:pPr>
            <w:r w:rsidRPr="00FF160E">
              <w:rPr>
                <w:rFonts w:ascii="Times New Roman" w:hAnsi="Times New Roman"/>
                <w:bCs/>
                <w:sz w:val="24"/>
                <w:szCs w:val="24"/>
                <w:lang w:eastAsia="pl-PL"/>
              </w:rPr>
              <w:t xml:space="preserve">Mieszkańcy Gminy </w:t>
            </w:r>
          </w:p>
        </w:tc>
      </w:tr>
      <w:tr w:rsidR="004428FE" w:rsidRPr="006E4286" w:rsidTr="00447398">
        <w:tc>
          <w:tcPr>
            <w:tcW w:w="3085" w:type="dxa"/>
            <w:vAlign w:val="center"/>
          </w:tcPr>
          <w:p w:rsidR="004428FE" w:rsidRPr="006E4286" w:rsidRDefault="004428FE" w:rsidP="00447398">
            <w:pPr>
              <w:spacing w:after="60"/>
              <w:rPr>
                <w:rFonts w:ascii="Times New Roman" w:hAnsi="Times New Roman"/>
                <w:color w:val="000000"/>
                <w:sz w:val="24"/>
                <w:szCs w:val="24"/>
                <w:lang w:eastAsia="pl-PL"/>
              </w:rPr>
            </w:pPr>
            <w:r w:rsidRPr="006E4286">
              <w:rPr>
                <w:rFonts w:ascii="Times New Roman" w:hAnsi="Times New Roman"/>
                <w:b/>
                <w:bCs/>
                <w:color w:val="000000"/>
                <w:sz w:val="24"/>
                <w:szCs w:val="24"/>
                <w:lang w:eastAsia="pl-PL"/>
              </w:rPr>
              <w:t>Zakres:</w:t>
            </w:r>
          </w:p>
        </w:tc>
        <w:tc>
          <w:tcPr>
            <w:tcW w:w="5812" w:type="dxa"/>
            <w:vAlign w:val="center"/>
          </w:tcPr>
          <w:p w:rsidR="004428FE" w:rsidRPr="006E4286" w:rsidRDefault="004428FE" w:rsidP="001F578D">
            <w:pPr>
              <w:jc w:val="both"/>
              <w:rPr>
                <w:rFonts w:ascii="Times New Roman" w:hAnsi="Times New Roman"/>
                <w:b/>
                <w:bCs/>
                <w:color w:val="000000"/>
                <w:sz w:val="24"/>
                <w:szCs w:val="24"/>
                <w:lang w:eastAsia="pl-PL"/>
              </w:rPr>
            </w:pPr>
            <w:r>
              <w:rPr>
                <w:rFonts w:ascii="Times New Roman" w:hAnsi="Times New Roman"/>
                <w:color w:val="000000"/>
                <w:sz w:val="24"/>
                <w:szCs w:val="24"/>
                <w:lang w:eastAsia="pl-PL"/>
              </w:rPr>
              <w:t>T</w:t>
            </w:r>
            <w:r w:rsidRPr="00FF160E">
              <w:rPr>
                <w:rFonts w:ascii="Times New Roman" w:hAnsi="Times New Roman"/>
                <w:color w:val="000000"/>
                <w:sz w:val="24"/>
                <w:szCs w:val="24"/>
                <w:lang w:eastAsia="pl-PL"/>
              </w:rPr>
              <w:t>ermomodernizacj</w:t>
            </w:r>
            <w:r>
              <w:rPr>
                <w:rFonts w:ascii="Times New Roman" w:hAnsi="Times New Roman"/>
                <w:color w:val="000000"/>
                <w:sz w:val="24"/>
                <w:szCs w:val="24"/>
                <w:lang w:eastAsia="pl-PL"/>
              </w:rPr>
              <w:t xml:space="preserve">a budynków w zakresie uwzględnionym w ankietach (ekstrapolacja wyników na wszystkie budynki w gminie): </w:t>
            </w:r>
            <w:r w:rsidRPr="00FF160E">
              <w:rPr>
                <w:rFonts w:ascii="Times New Roman" w:hAnsi="Times New Roman"/>
                <w:color w:val="000000"/>
                <w:sz w:val="24"/>
                <w:szCs w:val="24"/>
                <w:lang w:eastAsia="pl-PL"/>
              </w:rPr>
              <w:t>wymiana stolarki okiennej i drzwiowej</w:t>
            </w:r>
            <w:r w:rsidR="001F578D">
              <w:rPr>
                <w:rFonts w:ascii="Times New Roman" w:hAnsi="Times New Roman"/>
                <w:color w:val="000000"/>
                <w:sz w:val="24"/>
                <w:szCs w:val="24"/>
                <w:lang w:eastAsia="pl-PL"/>
              </w:rPr>
              <w:t xml:space="preserve"> 55 obiektów, ocieplenie stropodachu (40 </w:t>
            </w:r>
            <w:r w:rsidRPr="00FF160E">
              <w:rPr>
                <w:rFonts w:ascii="Times New Roman" w:hAnsi="Times New Roman"/>
                <w:color w:val="000000"/>
                <w:sz w:val="24"/>
                <w:szCs w:val="24"/>
                <w:lang w:eastAsia="pl-PL"/>
              </w:rPr>
              <w:t>obiekt</w:t>
            </w:r>
            <w:r w:rsidR="001F578D">
              <w:rPr>
                <w:rFonts w:ascii="Times New Roman" w:hAnsi="Times New Roman"/>
                <w:color w:val="000000"/>
                <w:sz w:val="24"/>
                <w:szCs w:val="24"/>
                <w:lang w:eastAsia="pl-PL"/>
              </w:rPr>
              <w:t>ów</w:t>
            </w:r>
            <w:r w:rsidRPr="00FF160E">
              <w:rPr>
                <w:rFonts w:ascii="Times New Roman" w:hAnsi="Times New Roman"/>
                <w:color w:val="000000"/>
                <w:sz w:val="24"/>
                <w:szCs w:val="24"/>
                <w:lang w:eastAsia="pl-PL"/>
              </w:rPr>
              <w:t>) i ścian zewnętrznych (</w:t>
            </w:r>
            <w:r w:rsidR="001F578D">
              <w:rPr>
                <w:rFonts w:ascii="Times New Roman" w:hAnsi="Times New Roman"/>
                <w:color w:val="000000"/>
                <w:sz w:val="24"/>
                <w:szCs w:val="24"/>
                <w:lang w:eastAsia="pl-PL"/>
              </w:rPr>
              <w:t>90 obiektów</w:t>
            </w:r>
            <w:r w:rsidRPr="00FF160E">
              <w:rPr>
                <w:rFonts w:ascii="Times New Roman" w:hAnsi="Times New Roman"/>
                <w:color w:val="000000"/>
                <w:sz w:val="24"/>
                <w:szCs w:val="24"/>
                <w:lang w:eastAsia="pl-PL"/>
              </w:rPr>
              <w:t>)</w:t>
            </w:r>
          </w:p>
        </w:tc>
      </w:tr>
      <w:tr w:rsidR="004428FE" w:rsidRPr="006E4286" w:rsidTr="00447398">
        <w:tc>
          <w:tcPr>
            <w:tcW w:w="3085" w:type="dxa"/>
            <w:vAlign w:val="center"/>
          </w:tcPr>
          <w:p w:rsidR="004428FE" w:rsidRPr="006E4286" w:rsidRDefault="004428FE"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Okres realizacji:</w:t>
            </w:r>
          </w:p>
        </w:tc>
        <w:tc>
          <w:tcPr>
            <w:tcW w:w="5812" w:type="dxa"/>
            <w:vAlign w:val="center"/>
          </w:tcPr>
          <w:p w:rsidR="004428FE" w:rsidRPr="006E4286" w:rsidRDefault="004428FE" w:rsidP="00447398">
            <w:pPr>
              <w:spacing w:after="60"/>
              <w:jc w:val="center"/>
              <w:rPr>
                <w:rFonts w:ascii="Times New Roman" w:hAnsi="Times New Roman"/>
                <w:b/>
                <w:color w:val="000000"/>
                <w:sz w:val="24"/>
                <w:szCs w:val="24"/>
                <w:lang w:eastAsia="pl-PL"/>
              </w:rPr>
            </w:pPr>
            <w:r w:rsidRPr="00FF160E">
              <w:rPr>
                <w:rFonts w:ascii="Times New Roman" w:hAnsi="Times New Roman"/>
                <w:color w:val="000000"/>
                <w:sz w:val="24"/>
                <w:szCs w:val="24"/>
                <w:lang w:eastAsia="pl-PL"/>
              </w:rPr>
              <w:t>2016-2020</w:t>
            </w:r>
          </w:p>
        </w:tc>
      </w:tr>
      <w:tr w:rsidR="004428FE" w:rsidRPr="006E4286" w:rsidTr="00447398">
        <w:tc>
          <w:tcPr>
            <w:tcW w:w="3085" w:type="dxa"/>
            <w:vAlign w:val="center"/>
          </w:tcPr>
          <w:p w:rsidR="004428FE" w:rsidRPr="006E4286" w:rsidRDefault="004428FE"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Szacowany koszt:</w:t>
            </w:r>
          </w:p>
        </w:tc>
        <w:tc>
          <w:tcPr>
            <w:tcW w:w="5812" w:type="dxa"/>
            <w:vAlign w:val="center"/>
          </w:tcPr>
          <w:p w:rsidR="004428FE" w:rsidRPr="006E4286" w:rsidRDefault="00CD6C5D" w:rsidP="00447398">
            <w:pPr>
              <w:spacing w:after="60"/>
              <w:jc w:val="center"/>
              <w:rPr>
                <w:rFonts w:ascii="Times New Roman" w:hAnsi="Times New Roman"/>
                <w:b/>
                <w:color w:val="000000"/>
                <w:sz w:val="24"/>
                <w:szCs w:val="24"/>
                <w:lang w:eastAsia="pl-PL"/>
              </w:rPr>
            </w:pPr>
            <w:r>
              <w:rPr>
                <w:rFonts w:ascii="Times New Roman" w:hAnsi="Times New Roman"/>
                <w:color w:val="000000"/>
                <w:sz w:val="24"/>
                <w:szCs w:val="24"/>
                <w:lang w:eastAsia="pl-PL"/>
              </w:rPr>
              <w:t>2 882</w:t>
            </w:r>
            <w:r w:rsidR="004428FE" w:rsidRPr="00FF160E">
              <w:rPr>
                <w:rFonts w:ascii="Times New Roman" w:hAnsi="Times New Roman"/>
                <w:color w:val="000000"/>
                <w:sz w:val="24"/>
                <w:szCs w:val="24"/>
                <w:lang w:eastAsia="pl-PL"/>
              </w:rPr>
              <w:t xml:space="preserve"> tyś zł</w:t>
            </w:r>
          </w:p>
        </w:tc>
      </w:tr>
      <w:tr w:rsidR="004428FE" w:rsidRPr="006E4286" w:rsidTr="00447398">
        <w:tc>
          <w:tcPr>
            <w:tcW w:w="8897" w:type="dxa"/>
            <w:gridSpan w:val="2"/>
            <w:vAlign w:val="center"/>
          </w:tcPr>
          <w:p w:rsidR="004428FE" w:rsidRPr="006E4286" w:rsidRDefault="004428FE" w:rsidP="00447398">
            <w:pPr>
              <w:spacing w:after="60"/>
              <w:jc w:val="center"/>
              <w:rPr>
                <w:rFonts w:ascii="Times New Roman" w:hAnsi="Times New Roman"/>
                <w:b/>
                <w:color w:val="000000"/>
                <w:sz w:val="24"/>
                <w:szCs w:val="24"/>
                <w:lang w:eastAsia="pl-PL"/>
              </w:rPr>
            </w:pPr>
            <w:r w:rsidRPr="006E4286">
              <w:rPr>
                <w:rFonts w:ascii="Times New Roman" w:hAnsi="Times New Roman"/>
                <w:b/>
                <w:color w:val="000000"/>
                <w:sz w:val="24"/>
                <w:szCs w:val="24"/>
                <w:lang w:eastAsia="pl-PL"/>
              </w:rPr>
              <w:t>Szacowany efekt ekologiczny:</w:t>
            </w:r>
          </w:p>
        </w:tc>
      </w:tr>
      <w:tr w:rsidR="004428FE" w:rsidRPr="006E4286" w:rsidTr="00447398">
        <w:tc>
          <w:tcPr>
            <w:tcW w:w="3085" w:type="dxa"/>
            <w:vAlign w:val="center"/>
          </w:tcPr>
          <w:p w:rsidR="004428FE" w:rsidRPr="006E4286" w:rsidRDefault="004428FE"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oszczędność energii [MWh/rok]</w:t>
            </w:r>
          </w:p>
        </w:tc>
        <w:tc>
          <w:tcPr>
            <w:tcW w:w="5812" w:type="dxa"/>
            <w:vAlign w:val="center"/>
          </w:tcPr>
          <w:p w:rsidR="004428FE" w:rsidRPr="006E4286" w:rsidRDefault="00CD6C5D" w:rsidP="00CD6C5D">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906,1</w:t>
            </w:r>
          </w:p>
        </w:tc>
      </w:tr>
      <w:tr w:rsidR="004428FE" w:rsidRPr="006E4286" w:rsidTr="00447398">
        <w:tc>
          <w:tcPr>
            <w:tcW w:w="3085" w:type="dxa"/>
            <w:vAlign w:val="center"/>
          </w:tcPr>
          <w:p w:rsidR="004428FE" w:rsidRPr="006E4286" w:rsidRDefault="004428FE"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wzrost wytwarzania energii z OZE [MWh/rok]</w:t>
            </w:r>
          </w:p>
        </w:tc>
        <w:tc>
          <w:tcPr>
            <w:tcW w:w="5812" w:type="dxa"/>
            <w:vAlign w:val="center"/>
          </w:tcPr>
          <w:p w:rsidR="004428FE" w:rsidRPr="006E4286" w:rsidRDefault="004428FE" w:rsidP="00447398">
            <w:pPr>
              <w:spacing w:after="60"/>
              <w:jc w:val="center"/>
              <w:rPr>
                <w:rFonts w:ascii="Times New Roman" w:hAnsi="Times New Roman"/>
                <w:color w:val="000000"/>
                <w:sz w:val="24"/>
                <w:szCs w:val="24"/>
                <w:lang w:eastAsia="pl-PL"/>
              </w:rPr>
            </w:pPr>
            <w:r w:rsidRPr="00FF160E">
              <w:rPr>
                <w:rFonts w:ascii="Times New Roman" w:hAnsi="Times New Roman"/>
                <w:bCs/>
                <w:sz w:val="24"/>
                <w:szCs w:val="24"/>
                <w:lang w:eastAsia="pl-PL"/>
              </w:rPr>
              <w:t>0,00</w:t>
            </w:r>
          </w:p>
        </w:tc>
      </w:tr>
      <w:tr w:rsidR="004428FE" w:rsidRPr="006E4286" w:rsidTr="00447398">
        <w:tc>
          <w:tcPr>
            <w:tcW w:w="3085" w:type="dxa"/>
            <w:vAlign w:val="center"/>
          </w:tcPr>
          <w:p w:rsidR="004428FE" w:rsidRPr="006E4286" w:rsidRDefault="004428FE"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redukcja emisji do BEI CO</w:t>
            </w:r>
            <w:r w:rsidRPr="006E4286">
              <w:rPr>
                <w:rFonts w:ascii="Times New Roman" w:hAnsi="Times New Roman"/>
                <w:bCs/>
                <w:color w:val="000000"/>
                <w:sz w:val="24"/>
                <w:szCs w:val="24"/>
                <w:vertAlign w:val="subscript"/>
                <w:lang w:eastAsia="pl-PL"/>
              </w:rPr>
              <w:t xml:space="preserve">2 </w:t>
            </w:r>
            <w:r w:rsidRPr="006E4286">
              <w:rPr>
                <w:rFonts w:ascii="Times New Roman" w:hAnsi="Times New Roman"/>
                <w:bCs/>
                <w:color w:val="000000"/>
                <w:sz w:val="24"/>
                <w:szCs w:val="24"/>
                <w:lang w:eastAsia="pl-PL"/>
              </w:rPr>
              <w:t>[ Mg/rok ]</w:t>
            </w:r>
          </w:p>
        </w:tc>
        <w:tc>
          <w:tcPr>
            <w:tcW w:w="5812" w:type="dxa"/>
            <w:vAlign w:val="center"/>
          </w:tcPr>
          <w:p w:rsidR="004428FE" w:rsidRPr="006E4286" w:rsidRDefault="00CD6C5D" w:rsidP="00447398">
            <w:pPr>
              <w:spacing w:after="60"/>
              <w:jc w:val="center"/>
              <w:rPr>
                <w:rFonts w:ascii="Times New Roman" w:hAnsi="Times New Roman"/>
                <w:color w:val="000000"/>
                <w:sz w:val="24"/>
                <w:szCs w:val="24"/>
                <w:lang w:eastAsia="pl-PL"/>
              </w:rPr>
            </w:pPr>
            <w:r>
              <w:rPr>
                <w:rFonts w:ascii="Times New Roman" w:hAnsi="Times New Roman"/>
                <w:sz w:val="24"/>
                <w:szCs w:val="24"/>
                <w:lang w:eastAsia="pl-PL"/>
              </w:rPr>
              <w:t>309,0</w:t>
            </w:r>
          </w:p>
        </w:tc>
      </w:tr>
      <w:tr w:rsidR="004428FE" w:rsidRPr="006E4286" w:rsidTr="00447398">
        <w:tc>
          <w:tcPr>
            <w:tcW w:w="3085" w:type="dxa"/>
            <w:vAlign w:val="center"/>
          </w:tcPr>
          <w:p w:rsidR="004428FE" w:rsidRPr="006E4286" w:rsidRDefault="004428FE" w:rsidP="00447398">
            <w:pPr>
              <w:spacing w:after="60"/>
              <w:rPr>
                <w:rFonts w:ascii="Times New Roman" w:hAnsi="Times New Roman"/>
                <w:b/>
                <w:color w:val="000000"/>
                <w:sz w:val="24"/>
                <w:szCs w:val="24"/>
                <w:lang w:eastAsia="pl-PL"/>
              </w:rPr>
            </w:pPr>
            <w:r w:rsidRPr="00FF160E">
              <w:rPr>
                <w:rFonts w:ascii="Times New Roman" w:hAnsi="Times New Roman"/>
                <w:b/>
                <w:color w:val="000000"/>
                <w:sz w:val="24"/>
                <w:szCs w:val="24"/>
                <w:lang w:eastAsia="pl-PL"/>
              </w:rPr>
              <w:t>% oszczędności</w:t>
            </w:r>
          </w:p>
        </w:tc>
        <w:tc>
          <w:tcPr>
            <w:tcW w:w="5812" w:type="dxa"/>
            <w:vAlign w:val="center"/>
          </w:tcPr>
          <w:p w:rsidR="004428FE" w:rsidRPr="006E4286" w:rsidRDefault="004428FE" w:rsidP="001F578D">
            <w:pPr>
              <w:spacing w:after="60"/>
              <w:jc w:val="center"/>
              <w:rPr>
                <w:rFonts w:ascii="Times New Roman" w:hAnsi="Times New Roman"/>
                <w:b/>
                <w:color w:val="000000"/>
                <w:sz w:val="24"/>
                <w:szCs w:val="24"/>
                <w:lang w:eastAsia="pl-PL"/>
              </w:rPr>
            </w:pPr>
            <w:r w:rsidRPr="00FF160E">
              <w:rPr>
                <w:rFonts w:ascii="Times New Roman" w:hAnsi="Times New Roman"/>
                <w:color w:val="000000"/>
                <w:sz w:val="24"/>
                <w:szCs w:val="24"/>
                <w:lang w:eastAsia="pl-PL"/>
              </w:rPr>
              <w:t>ocieplenie stropodachu - 10%, ocieplenie ścian zewnętrznych - 15%, wymiana stolarki - 10%, powierz</w:t>
            </w:r>
            <w:r w:rsidR="001F578D">
              <w:rPr>
                <w:rFonts w:ascii="Times New Roman" w:hAnsi="Times New Roman"/>
                <w:color w:val="000000"/>
                <w:sz w:val="24"/>
                <w:szCs w:val="24"/>
                <w:lang w:eastAsia="pl-PL"/>
              </w:rPr>
              <w:t>chnia przeciętnego budynku - 134</w:t>
            </w:r>
            <w:r w:rsidRPr="00FF160E">
              <w:rPr>
                <w:rFonts w:ascii="Times New Roman" w:hAnsi="Times New Roman"/>
                <w:color w:val="000000"/>
                <w:sz w:val="24"/>
                <w:szCs w:val="24"/>
                <w:lang w:eastAsia="pl-PL"/>
              </w:rPr>
              <w:t xml:space="preserve"> m2</w:t>
            </w:r>
            <w:r w:rsidR="001F578D">
              <w:rPr>
                <w:rFonts w:ascii="Times New Roman" w:hAnsi="Times New Roman"/>
                <w:color w:val="000000"/>
                <w:sz w:val="24"/>
                <w:szCs w:val="24"/>
                <w:lang w:eastAsia="pl-PL"/>
              </w:rPr>
              <w:t xml:space="preserve"> (ankieta), średnie zużycie – 0,294 MWh/m2,</w:t>
            </w:r>
            <w:r w:rsidRPr="00FF160E">
              <w:rPr>
                <w:rFonts w:ascii="Times New Roman" w:hAnsi="Times New Roman"/>
                <w:color w:val="000000"/>
                <w:sz w:val="24"/>
                <w:szCs w:val="24"/>
                <w:lang w:eastAsia="pl-PL"/>
              </w:rPr>
              <w:t xml:space="preserve"> koszt: stolarka </w:t>
            </w:r>
            <w:r>
              <w:rPr>
                <w:rFonts w:ascii="Times New Roman" w:hAnsi="Times New Roman"/>
                <w:color w:val="000000"/>
                <w:sz w:val="24"/>
                <w:szCs w:val="24"/>
                <w:lang w:eastAsia="pl-PL"/>
              </w:rPr>
              <w:t>–</w:t>
            </w:r>
            <w:r w:rsidRPr="00FF160E">
              <w:rPr>
                <w:rFonts w:ascii="Times New Roman" w:hAnsi="Times New Roman"/>
                <w:color w:val="000000"/>
                <w:sz w:val="24"/>
                <w:szCs w:val="24"/>
                <w:lang w:eastAsia="pl-PL"/>
              </w:rPr>
              <w:t xml:space="preserve"> 5000</w:t>
            </w:r>
            <w:r>
              <w:rPr>
                <w:rFonts w:ascii="Times New Roman" w:hAnsi="Times New Roman"/>
                <w:color w:val="000000"/>
                <w:sz w:val="24"/>
                <w:szCs w:val="24"/>
                <w:lang w:eastAsia="pl-PL"/>
              </w:rPr>
              <w:t xml:space="preserve"> zł</w:t>
            </w:r>
            <w:r w:rsidRPr="00FF160E">
              <w:rPr>
                <w:rFonts w:ascii="Times New Roman" w:hAnsi="Times New Roman"/>
                <w:color w:val="000000"/>
                <w:sz w:val="24"/>
                <w:szCs w:val="24"/>
                <w:lang w:eastAsia="pl-PL"/>
              </w:rPr>
              <w:t xml:space="preserve">, ściany </w:t>
            </w:r>
            <w:r>
              <w:rPr>
                <w:rFonts w:ascii="Times New Roman" w:hAnsi="Times New Roman"/>
                <w:color w:val="000000"/>
                <w:sz w:val="24"/>
                <w:szCs w:val="24"/>
                <w:lang w:eastAsia="pl-PL"/>
              </w:rPr>
              <w:t>–</w:t>
            </w:r>
            <w:r w:rsidRPr="00FF160E">
              <w:rPr>
                <w:rFonts w:ascii="Times New Roman" w:hAnsi="Times New Roman"/>
                <w:color w:val="000000"/>
                <w:sz w:val="24"/>
                <w:szCs w:val="24"/>
                <w:lang w:eastAsia="pl-PL"/>
              </w:rPr>
              <w:t xml:space="preserve"> 23100</w:t>
            </w:r>
            <w:r>
              <w:rPr>
                <w:rFonts w:ascii="Times New Roman" w:hAnsi="Times New Roman"/>
                <w:color w:val="000000"/>
                <w:sz w:val="24"/>
                <w:szCs w:val="24"/>
                <w:lang w:eastAsia="pl-PL"/>
              </w:rPr>
              <w:t xml:space="preserve"> zł</w:t>
            </w:r>
            <w:r w:rsidRPr="00FF160E">
              <w:rPr>
                <w:rFonts w:ascii="Times New Roman" w:hAnsi="Times New Roman"/>
                <w:color w:val="000000"/>
                <w:sz w:val="24"/>
                <w:szCs w:val="24"/>
                <w:lang w:eastAsia="pl-PL"/>
              </w:rPr>
              <w:t xml:space="preserve">, dach </w:t>
            </w:r>
            <w:r>
              <w:rPr>
                <w:rFonts w:ascii="Times New Roman" w:hAnsi="Times New Roman"/>
                <w:color w:val="000000"/>
                <w:sz w:val="24"/>
                <w:szCs w:val="24"/>
                <w:lang w:eastAsia="pl-PL"/>
              </w:rPr>
              <w:t>–</w:t>
            </w:r>
            <w:r w:rsidRPr="00FF160E">
              <w:rPr>
                <w:rFonts w:ascii="Times New Roman" w:hAnsi="Times New Roman"/>
                <w:color w:val="000000"/>
                <w:sz w:val="24"/>
                <w:szCs w:val="24"/>
                <w:lang w:eastAsia="pl-PL"/>
              </w:rPr>
              <w:t xml:space="preserve"> 13200</w:t>
            </w:r>
            <w:r>
              <w:rPr>
                <w:rFonts w:ascii="Times New Roman" w:hAnsi="Times New Roman"/>
                <w:color w:val="000000"/>
                <w:sz w:val="24"/>
                <w:szCs w:val="24"/>
                <w:lang w:eastAsia="pl-PL"/>
              </w:rPr>
              <w:t xml:space="preserve"> zł</w:t>
            </w:r>
          </w:p>
        </w:tc>
      </w:tr>
      <w:tr w:rsidR="004428FE" w:rsidRPr="006E4286" w:rsidTr="00447398">
        <w:tc>
          <w:tcPr>
            <w:tcW w:w="3085" w:type="dxa"/>
            <w:vAlign w:val="center"/>
          </w:tcPr>
          <w:p w:rsidR="004428FE" w:rsidRPr="006E4286" w:rsidRDefault="004428FE" w:rsidP="00447398">
            <w:pPr>
              <w:pStyle w:val="tekst"/>
              <w:ind w:firstLine="0"/>
              <w:jc w:val="left"/>
              <w:rPr>
                <w:bCs/>
                <w:szCs w:val="24"/>
                <w:lang w:eastAsia="pl-PL"/>
              </w:rPr>
            </w:pPr>
            <w:r w:rsidRPr="006E4286">
              <w:rPr>
                <w:b/>
                <w:color w:val="000000"/>
                <w:szCs w:val="24"/>
                <w:lang w:eastAsia="pl-PL"/>
              </w:rPr>
              <w:t>Sposób finansowania:</w:t>
            </w:r>
          </w:p>
        </w:tc>
        <w:tc>
          <w:tcPr>
            <w:tcW w:w="5812" w:type="dxa"/>
            <w:vAlign w:val="center"/>
          </w:tcPr>
          <w:p w:rsidR="004428FE" w:rsidRPr="00CE4EFA" w:rsidRDefault="004428FE" w:rsidP="00447398">
            <w:pPr>
              <w:pStyle w:val="tekst"/>
              <w:ind w:firstLine="0"/>
              <w:jc w:val="left"/>
              <w:rPr>
                <w:bCs/>
                <w:szCs w:val="24"/>
                <w:lang w:eastAsia="pl-PL"/>
              </w:rPr>
            </w:pPr>
            <w:r w:rsidRPr="00FF160E">
              <w:rPr>
                <w:color w:val="000000"/>
                <w:szCs w:val="24"/>
                <w:lang w:eastAsia="pl-PL"/>
              </w:rPr>
              <w:t>Środki własne mieszkańców, środki RPO Województwa Kujawsko- Pomorskiego</w:t>
            </w:r>
            <w:r>
              <w:rPr>
                <w:color w:val="000000"/>
                <w:szCs w:val="24"/>
                <w:lang w:eastAsia="pl-PL"/>
              </w:rPr>
              <w:t>, NFOŚiGW – program Ryś</w:t>
            </w:r>
          </w:p>
        </w:tc>
      </w:tr>
      <w:tr w:rsidR="004428FE" w:rsidRPr="006E4286" w:rsidTr="00447398">
        <w:tc>
          <w:tcPr>
            <w:tcW w:w="3085" w:type="dxa"/>
            <w:vAlign w:val="center"/>
          </w:tcPr>
          <w:p w:rsidR="004428FE" w:rsidRPr="006E4286" w:rsidRDefault="004428FE"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Sposób monitorowania:</w:t>
            </w:r>
          </w:p>
        </w:tc>
        <w:tc>
          <w:tcPr>
            <w:tcW w:w="5812" w:type="dxa"/>
            <w:vAlign w:val="center"/>
          </w:tcPr>
          <w:p w:rsidR="004428FE" w:rsidRPr="00583C72" w:rsidRDefault="004428FE" w:rsidP="00447398">
            <w:pPr>
              <w:jc w:val="center"/>
              <w:rPr>
                <w:rFonts w:ascii="Times New Roman" w:hAnsi="Times New Roman"/>
                <w:color w:val="000000"/>
                <w:sz w:val="24"/>
                <w:szCs w:val="24"/>
                <w:lang w:eastAsia="pl-PL"/>
              </w:rPr>
            </w:pPr>
            <w:r w:rsidRPr="00FF160E">
              <w:rPr>
                <w:rFonts w:ascii="Times New Roman" w:hAnsi="Times New Roman"/>
                <w:color w:val="000000"/>
                <w:sz w:val="24"/>
                <w:szCs w:val="24"/>
                <w:lang w:eastAsia="pl-PL"/>
              </w:rPr>
              <w:t>Zużycie energii przez budynki przed i po modernizacji, ilość przeprowadzonych termomodernizacji oraz zakres.</w:t>
            </w:r>
          </w:p>
        </w:tc>
      </w:tr>
      <w:tr w:rsidR="004428FE" w:rsidRPr="006E4286" w:rsidTr="00447398">
        <w:tc>
          <w:tcPr>
            <w:tcW w:w="3085" w:type="dxa"/>
            <w:vAlign w:val="center"/>
          </w:tcPr>
          <w:p w:rsidR="004428FE" w:rsidRPr="006E4286" w:rsidRDefault="004428FE"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Wskaźnik rezultatu:</w:t>
            </w:r>
          </w:p>
        </w:tc>
        <w:tc>
          <w:tcPr>
            <w:tcW w:w="5812" w:type="dxa"/>
            <w:vAlign w:val="center"/>
          </w:tcPr>
          <w:p w:rsidR="004428FE" w:rsidRPr="00CE4EFA" w:rsidRDefault="004428FE" w:rsidP="00447398">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Termomodernizacja budynków mieszkalnych, ilość.</w:t>
            </w:r>
          </w:p>
        </w:tc>
      </w:tr>
    </w:tbl>
    <w:p w:rsidR="00CD6C5D" w:rsidRDefault="00CD6C5D">
      <w:pPr>
        <w:spacing w:after="0" w:line="240" w:lineRule="auto"/>
      </w:pPr>
    </w:p>
    <w:p w:rsidR="00CD6C5D" w:rsidRDefault="00CD6C5D">
      <w:pPr>
        <w:spacing w:after="0" w:line="240" w:lineRule="auto"/>
      </w:pPr>
      <w:r>
        <w:br w:type="page"/>
      </w:r>
    </w:p>
    <w:p w:rsidR="001F578D" w:rsidRDefault="001F578D">
      <w:pPr>
        <w:spacing w:after="0" w:line="240" w:lineRule="auto"/>
      </w:pPr>
    </w:p>
    <w:tbl>
      <w:tblPr>
        <w:tblStyle w:val="Tabela-Siatka"/>
        <w:tblW w:w="0" w:type="auto"/>
        <w:tblLook w:val="04A0"/>
      </w:tblPr>
      <w:tblGrid>
        <w:gridCol w:w="3085"/>
        <w:gridCol w:w="5812"/>
      </w:tblGrid>
      <w:tr w:rsidR="001F578D" w:rsidRPr="006E4286" w:rsidTr="00447398">
        <w:tc>
          <w:tcPr>
            <w:tcW w:w="3085" w:type="dxa"/>
            <w:vAlign w:val="center"/>
          </w:tcPr>
          <w:p w:rsidR="001F578D" w:rsidRPr="006E4286" w:rsidRDefault="001F578D" w:rsidP="001F578D">
            <w:pPr>
              <w:spacing w:after="60"/>
              <w:rPr>
                <w:rFonts w:ascii="Times New Roman" w:hAnsi="Times New Roman"/>
                <w:b/>
                <w:bCs/>
                <w:color w:val="000000"/>
                <w:sz w:val="24"/>
                <w:szCs w:val="24"/>
                <w:lang w:eastAsia="pl-PL"/>
              </w:rPr>
            </w:pPr>
            <w:r w:rsidRPr="006E4286">
              <w:rPr>
                <w:rFonts w:ascii="Times New Roman" w:hAnsi="Times New Roman"/>
                <w:b/>
                <w:sz w:val="24"/>
                <w:szCs w:val="24"/>
              </w:rPr>
              <w:t xml:space="preserve">Nazwa </w:t>
            </w:r>
            <w:r>
              <w:rPr>
                <w:rFonts w:ascii="Times New Roman" w:hAnsi="Times New Roman"/>
                <w:b/>
                <w:sz w:val="24"/>
                <w:szCs w:val="24"/>
              </w:rPr>
              <w:t>i numer działania:</w:t>
            </w:r>
          </w:p>
        </w:tc>
        <w:tc>
          <w:tcPr>
            <w:tcW w:w="5812" w:type="dxa"/>
            <w:vAlign w:val="center"/>
          </w:tcPr>
          <w:p w:rsidR="00CD6C5D" w:rsidRDefault="00CD6C5D" w:rsidP="00CD6C5D">
            <w:pPr>
              <w:pStyle w:val="tabela"/>
              <w:rPr>
                <w:b/>
                <w:lang w:val="pl-PL"/>
              </w:rPr>
            </w:pPr>
            <w:r>
              <w:rPr>
                <w:b/>
                <w:lang w:val="pl-PL"/>
              </w:rPr>
              <w:t>Działanie nr 2.3:</w:t>
            </w:r>
          </w:p>
          <w:p w:rsidR="001F578D" w:rsidRPr="006E4286" w:rsidRDefault="001F578D" w:rsidP="00CD6C5D">
            <w:pPr>
              <w:spacing w:after="60"/>
              <w:jc w:val="center"/>
              <w:rPr>
                <w:rFonts w:ascii="Times New Roman" w:hAnsi="Times New Roman"/>
                <w:b/>
                <w:bCs/>
                <w:color w:val="000000" w:themeColor="text1"/>
                <w:sz w:val="24"/>
                <w:szCs w:val="24"/>
                <w:lang w:eastAsia="pl-PL"/>
              </w:rPr>
            </w:pPr>
            <w:r w:rsidRPr="00FF160E">
              <w:rPr>
                <w:rFonts w:ascii="Times New Roman" w:hAnsi="Times New Roman"/>
                <w:b/>
                <w:bCs/>
                <w:color w:val="000000"/>
                <w:sz w:val="24"/>
                <w:szCs w:val="24"/>
                <w:lang w:eastAsia="pl-PL"/>
              </w:rPr>
              <w:t xml:space="preserve">Wymiana kotłów na paliwa stałe na kotły o niższej emisji w budynkach mieszkalnych </w:t>
            </w:r>
          </w:p>
        </w:tc>
      </w:tr>
      <w:tr w:rsidR="001F578D" w:rsidRPr="006E4286" w:rsidTr="00447398">
        <w:tc>
          <w:tcPr>
            <w:tcW w:w="3085" w:type="dxa"/>
            <w:vAlign w:val="center"/>
          </w:tcPr>
          <w:p w:rsidR="001F578D" w:rsidRPr="006E4286" w:rsidRDefault="001F578D" w:rsidP="00447398">
            <w:pPr>
              <w:spacing w:after="60"/>
              <w:rPr>
                <w:rFonts w:ascii="Times New Roman" w:hAnsi="Times New Roman"/>
                <w:b/>
                <w:sz w:val="24"/>
                <w:szCs w:val="24"/>
              </w:rPr>
            </w:pPr>
            <w:r w:rsidRPr="006E4286">
              <w:rPr>
                <w:rFonts w:ascii="Times New Roman" w:hAnsi="Times New Roman"/>
                <w:b/>
                <w:bCs/>
                <w:color w:val="000000"/>
                <w:sz w:val="24"/>
                <w:szCs w:val="24"/>
                <w:lang w:eastAsia="pl-PL"/>
              </w:rPr>
              <w:t>Podmiot nadzorujący:</w:t>
            </w:r>
          </w:p>
        </w:tc>
        <w:tc>
          <w:tcPr>
            <w:tcW w:w="5812" w:type="dxa"/>
            <w:vAlign w:val="center"/>
          </w:tcPr>
          <w:p w:rsidR="001F578D" w:rsidRPr="00583C72" w:rsidRDefault="001F578D" w:rsidP="00447398">
            <w:pPr>
              <w:jc w:val="center"/>
              <w:rPr>
                <w:rFonts w:ascii="Times New Roman" w:hAnsi="Times New Roman"/>
                <w:b/>
                <w:sz w:val="24"/>
                <w:szCs w:val="24"/>
              </w:rPr>
            </w:pPr>
            <w:r w:rsidRPr="00FF160E">
              <w:rPr>
                <w:rFonts w:ascii="Times New Roman" w:hAnsi="Times New Roman"/>
                <w:bCs/>
                <w:sz w:val="24"/>
                <w:szCs w:val="24"/>
                <w:lang w:eastAsia="pl-PL"/>
              </w:rPr>
              <w:t>Mieszkańcy Gminy</w:t>
            </w:r>
          </w:p>
        </w:tc>
      </w:tr>
      <w:tr w:rsidR="001F578D" w:rsidRPr="006E4286" w:rsidTr="00447398">
        <w:tc>
          <w:tcPr>
            <w:tcW w:w="3085" w:type="dxa"/>
            <w:vAlign w:val="center"/>
          </w:tcPr>
          <w:p w:rsidR="001F578D" w:rsidRPr="006E4286" w:rsidRDefault="001F578D" w:rsidP="00447398">
            <w:pPr>
              <w:spacing w:after="60"/>
              <w:rPr>
                <w:rFonts w:ascii="Times New Roman" w:hAnsi="Times New Roman"/>
                <w:color w:val="000000"/>
                <w:sz w:val="24"/>
                <w:szCs w:val="24"/>
                <w:lang w:eastAsia="pl-PL"/>
              </w:rPr>
            </w:pPr>
            <w:r w:rsidRPr="006E4286">
              <w:rPr>
                <w:rFonts w:ascii="Times New Roman" w:hAnsi="Times New Roman"/>
                <w:b/>
                <w:bCs/>
                <w:color w:val="000000"/>
                <w:sz w:val="24"/>
                <w:szCs w:val="24"/>
                <w:lang w:eastAsia="pl-PL"/>
              </w:rPr>
              <w:t>Zakres:</w:t>
            </w:r>
          </w:p>
        </w:tc>
        <w:tc>
          <w:tcPr>
            <w:tcW w:w="5812" w:type="dxa"/>
            <w:vAlign w:val="center"/>
          </w:tcPr>
          <w:p w:rsidR="001F578D" w:rsidRPr="006E4286" w:rsidRDefault="001F578D" w:rsidP="001F578D">
            <w:pPr>
              <w:jc w:val="both"/>
              <w:rPr>
                <w:rFonts w:ascii="Times New Roman" w:hAnsi="Times New Roman"/>
                <w:b/>
                <w:bCs/>
                <w:color w:val="000000"/>
                <w:sz w:val="24"/>
                <w:szCs w:val="24"/>
                <w:lang w:eastAsia="pl-PL"/>
              </w:rPr>
            </w:pPr>
            <w:r>
              <w:rPr>
                <w:rFonts w:ascii="Times New Roman" w:hAnsi="Times New Roman"/>
                <w:color w:val="000000"/>
                <w:sz w:val="24"/>
                <w:szCs w:val="24"/>
                <w:lang w:eastAsia="pl-PL"/>
              </w:rPr>
              <w:t xml:space="preserve">Wymiana kotłów w zakresie uwzględnionym w ankietach (ekstrapolacja wyników na wszystkie budynki w gminie): </w:t>
            </w:r>
            <w:r w:rsidRPr="00FF160E">
              <w:rPr>
                <w:rFonts w:ascii="Times New Roman" w:hAnsi="Times New Roman"/>
                <w:color w:val="000000"/>
                <w:sz w:val="24"/>
                <w:szCs w:val="24"/>
                <w:lang w:eastAsia="pl-PL"/>
              </w:rPr>
              <w:t xml:space="preserve">wymiana </w:t>
            </w:r>
            <w:r>
              <w:rPr>
                <w:rFonts w:ascii="Times New Roman" w:hAnsi="Times New Roman"/>
                <w:color w:val="000000"/>
                <w:sz w:val="24"/>
                <w:szCs w:val="24"/>
                <w:lang w:eastAsia="pl-PL"/>
              </w:rPr>
              <w:t>kotłów na paliwa stałe na kotły retortowe w liczbie 60 sztuk</w:t>
            </w:r>
          </w:p>
        </w:tc>
      </w:tr>
      <w:tr w:rsidR="001F578D" w:rsidRPr="006E4286" w:rsidTr="00447398">
        <w:tc>
          <w:tcPr>
            <w:tcW w:w="3085" w:type="dxa"/>
            <w:vAlign w:val="center"/>
          </w:tcPr>
          <w:p w:rsidR="001F578D" w:rsidRPr="006E4286" w:rsidRDefault="001F578D"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Okres realizacji:</w:t>
            </w:r>
          </w:p>
        </w:tc>
        <w:tc>
          <w:tcPr>
            <w:tcW w:w="5812" w:type="dxa"/>
            <w:vAlign w:val="center"/>
          </w:tcPr>
          <w:p w:rsidR="001F578D" w:rsidRPr="006E4286" w:rsidRDefault="001F578D" w:rsidP="00447398">
            <w:pPr>
              <w:spacing w:after="60"/>
              <w:jc w:val="center"/>
              <w:rPr>
                <w:rFonts w:ascii="Times New Roman" w:hAnsi="Times New Roman"/>
                <w:b/>
                <w:color w:val="000000"/>
                <w:sz w:val="24"/>
                <w:szCs w:val="24"/>
                <w:lang w:eastAsia="pl-PL"/>
              </w:rPr>
            </w:pPr>
            <w:r w:rsidRPr="00FF160E">
              <w:rPr>
                <w:rFonts w:ascii="Times New Roman" w:hAnsi="Times New Roman"/>
                <w:color w:val="000000"/>
                <w:sz w:val="24"/>
                <w:szCs w:val="24"/>
                <w:lang w:eastAsia="pl-PL"/>
              </w:rPr>
              <w:t>2016-2020</w:t>
            </w:r>
          </w:p>
        </w:tc>
      </w:tr>
      <w:tr w:rsidR="001F578D" w:rsidRPr="006E4286" w:rsidTr="00447398">
        <w:tc>
          <w:tcPr>
            <w:tcW w:w="3085" w:type="dxa"/>
            <w:vAlign w:val="center"/>
          </w:tcPr>
          <w:p w:rsidR="001F578D" w:rsidRPr="006E4286" w:rsidRDefault="001F578D"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Szacowany koszt:</w:t>
            </w:r>
          </w:p>
        </w:tc>
        <w:tc>
          <w:tcPr>
            <w:tcW w:w="5812" w:type="dxa"/>
            <w:vAlign w:val="center"/>
          </w:tcPr>
          <w:p w:rsidR="001F578D" w:rsidRPr="006E4286" w:rsidRDefault="001F578D" w:rsidP="00447398">
            <w:pPr>
              <w:spacing w:after="60"/>
              <w:jc w:val="center"/>
              <w:rPr>
                <w:rFonts w:ascii="Times New Roman" w:hAnsi="Times New Roman"/>
                <w:b/>
                <w:color w:val="000000"/>
                <w:sz w:val="24"/>
                <w:szCs w:val="24"/>
                <w:lang w:eastAsia="pl-PL"/>
              </w:rPr>
            </w:pPr>
            <w:r>
              <w:rPr>
                <w:rFonts w:ascii="Times New Roman" w:hAnsi="Times New Roman"/>
                <w:color w:val="000000"/>
                <w:sz w:val="24"/>
                <w:szCs w:val="24"/>
                <w:lang w:eastAsia="pl-PL"/>
              </w:rPr>
              <w:t>540</w:t>
            </w:r>
          </w:p>
        </w:tc>
      </w:tr>
      <w:tr w:rsidR="001F578D" w:rsidRPr="006E4286" w:rsidTr="00447398">
        <w:tc>
          <w:tcPr>
            <w:tcW w:w="8897" w:type="dxa"/>
            <w:gridSpan w:val="2"/>
            <w:vAlign w:val="center"/>
          </w:tcPr>
          <w:p w:rsidR="001F578D" w:rsidRPr="006E4286" w:rsidRDefault="001F578D" w:rsidP="00447398">
            <w:pPr>
              <w:spacing w:after="60"/>
              <w:jc w:val="center"/>
              <w:rPr>
                <w:rFonts w:ascii="Times New Roman" w:hAnsi="Times New Roman"/>
                <w:b/>
                <w:color w:val="000000"/>
                <w:sz w:val="24"/>
                <w:szCs w:val="24"/>
                <w:lang w:eastAsia="pl-PL"/>
              </w:rPr>
            </w:pPr>
            <w:r w:rsidRPr="006E4286">
              <w:rPr>
                <w:rFonts w:ascii="Times New Roman" w:hAnsi="Times New Roman"/>
                <w:b/>
                <w:color w:val="000000"/>
                <w:sz w:val="24"/>
                <w:szCs w:val="24"/>
                <w:lang w:eastAsia="pl-PL"/>
              </w:rPr>
              <w:t>Szacowany efekt ekologiczny:</w:t>
            </w:r>
          </w:p>
        </w:tc>
      </w:tr>
      <w:tr w:rsidR="001F578D" w:rsidRPr="006E4286" w:rsidTr="00447398">
        <w:tc>
          <w:tcPr>
            <w:tcW w:w="3085" w:type="dxa"/>
            <w:vAlign w:val="center"/>
          </w:tcPr>
          <w:p w:rsidR="001F578D" w:rsidRPr="006E4286" w:rsidRDefault="001F578D"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oszczędność energii [MWh/rok]</w:t>
            </w:r>
          </w:p>
        </w:tc>
        <w:tc>
          <w:tcPr>
            <w:tcW w:w="5812" w:type="dxa"/>
            <w:vAlign w:val="center"/>
          </w:tcPr>
          <w:p w:rsidR="001F578D" w:rsidRPr="006E4286" w:rsidRDefault="00CD6C5D" w:rsidP="00447398">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354,6</w:t>
            </w:r>
          </w:p>
        </w:tc>
      </w:tr>
      <w:tr w:rsidR="001F578D" w:rsidRPr="006E4286" w:rsidTr="00447398">
        <w:tc>
          <w:tcPr>
            <w:tcW w:w="3085" w:type="dxa"/>
            <w:vAlign w:val="center"/>
          </w:tcPr>
          <w:p w:rsidR="001F578D" w:rsidRPr="006E4286" w:rsidRDefault="001F578D"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wzrost wytwarzania energii z OZE [MWh/rok]</w:t>
            </w:r>
          </w:p>
        </w:tc>
        <w:tc>
          <w:tcPr>
            <w:tcW w:w="5812" w:type="dxa"/>
            <w:vAlign w:val="center"/>
          </w:tcPr>
          <w:p w:rsidR="001F578D" w:rsidRPr="006E4286" w:rsidRDefault="001F578D" w:rsidP="00447398">
            <w:pPr>
              <w:spacing w:after="60"/>
              <w:jc w:val="center"/>
              <w:rPr>
                <w:rFonts w:ascii="Times New Roman" w:hAnsi="Times New Roman"/>
                <w:color w:val="000000"/>
                <w:sz w:val="24"/>
                <w:szCs w:val="24"/>
                <w:lang w:eastAsia="pl-PL"/>
              </w:rPr>
            </w:pPr>
            <w:r w:rsidRPr="00FF160E">
              <w:rPr>
                <w:rFonts w:ascii="Times New Roman" w:hAnsi="Times New Roman"/>
                <w:bCs/>
                <w:sz w:val="24"/>
                <w:szCs w:val="24"/>
                <w:lang w:eastAsia="pl-PL"/>
              </w:rPr>
              <w:t>0,00</w:t>
            </w:r>
          </w:p>
        </w:tc>
      </w:tr>
      <w:tr w:rsidR="001F578D" w:rsidRPr="006E4286" w:rsidTr="00447398">
        <w:tc>
          <w:tcPr>
            <w:tcW w:w="3085" w:type="dxa"/>
            <w:vAlign w:val="center"/>
          </w:tcPr>
          <w:p w:rsidR="001F578D" w:rsidRPr="006E4286" w:rsidRDefault="001F578D"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redukcja emisji do BEI CO</w:t>
            </w:r>
            <w:r w:rsidRPr="006E4286">
              <w:rPr>
                <w:rFonts w:ascii="Times New Roman" w:hAnsi="Times New Roman"/>
                <w:bCs/>
                <w:color w:val="000000"/>
                <w:sz w:val="24"/>
                <w:szCs w:val="24"/>
                <w:vertAlign w:val="subscript"/>
                <w:lang w:eastAsia="pl-PL"/>
              </w:rPr>
              <w:t xml:space="preserve">2 </w:t>
            </w:r>
            <w:r w:rsidRPr="006E4286">
              <w:rPr>
                <w:rFonts w:ascii="Times New Roman" w:hAnsi="Times New Roman"/>
                <w:bCs/>
                <w:color w:val="000000"/>
                <w:sz w:val="24"/>
                <w:szCs w:val="24"/>
                <w:lang w:eastAsia="pl-PL"/>
              </w:rPr>
              <w:t>[ Mg/rok ]</w:t>
            </w:r>
          </w:p>
        </w:tc>
        <w:tc>
          <w:tcPr>
            <w:tcW w:w="5812" w:type="dxa"/>
            <w:vAlign w:val="center"/>
          </w:tcPr>
          <w:p w:rsidR="001F578D" w:rsidRPr="006E4286" w:rsidRDefault="00CD6C5D" w:rsidP="00447398">
            <w:pPr>
              <w:spacing w:after="60"/>
              <w:jc w:val="center"/>
              <w:rPr>
                <w:rFonts w:ascii="Times New Roman" w:hAnsi="Times New Roman"/>
                <w:color w:val="000000"/>
                <w:sz w:val="24"/>
                <w:szCs w:val="24"/>
                <w:lang w:eastAsia="pl-PL"/>
              </w:rPr>
            </w:pPr>
            <w:r>
              <w:rPr>
                <w:rFonts w:ascii="Times New Roman" w:hAnsi="Times New Roman"/>
                <w:sz w:val="24"/>
                <w:szCs w:val="24"/>
                <w:lang w:eastAsia="pl-PL"/>
              </w:rPr>
              <w:t>120,9</w:t>
            </w:r>
          </w:p>
        </w:tc>
      </w:tr>
      <w:tr w:rsidR="001F578D" w:rsidRPr="006E4286" w:rsidTr="00447398">
        <w:tc>
          <w:tcPr>
            <w:tcW w:w="3085" w:type="dxa"/>
            <w:vAlign w:val="center"/>
          </w:tcPr>
          <w:p w:rsidR="001F578D" w:rsidRPr="006E4286" w:rsidRDefault="001F578D" w:rsidP="00447398">
            <w:pPr>
              <w:spacing w:after="60"/>
              <w:rPr>
                <w:rFonts w:ascii="Times New Roman" w:hAnsi="Times New Roman"/>
                <w:b/>
                <w:color w:val="000000"/>
                <w:sz w:val="24"/>
                <w:szCs w:val="24"/>
                <w:lang w:eastAsia="pl-PL"/>
              </w:rPr>
            </w:pPr>
            <w:r w:rsidRPr="00FF160E">
              <w:rPr>
                <w:rFonts w:ascii="Times New Roman" w:hAnsi="Times New Roman"/>
                <w:b/>
                <w:color w:val="000000"/>
                <w:sz w:val="24"/>
                <w:szCs w:val="24"/>
                <w:lang w:eastAsia="pl-PL"/>
              </w:rPr>
              <w:t>% oszczędności</w:t>
            </w:r>
          </w:p>
        </w:tc>
        <w:tc>
          <w:tcPr>
            <w:tcW w:w="5812" w:type="dxa"/>
            <w:vAlign w:val="center"/>
          </w:tcPr>
          <w:p w:rsidR="001F578D" w:rsidRPr="006E4286" w:rsidRDefault="00CD6C5D" w:rsidP="00CD6C5D">
            <w:pPr>
              <w:spacing w:after="60"/>
              <w:jc w:val="center"/>
              <w:rPr>
                <w:rFonts w:ascii="Times New Roman" w:hAnsi="Times New Roman"/>
                <w:b/>
                <w:color w:val="000000"/>
                <w:sz w:val="24"/>
                <w:szCs w:val="24"/>
                <w:lang w:eastAsia="pl-PL"/>
              </w:rPr>
            </w:pPr>
            <w:r>
              <w:rPr>
                <w:rFonts w:ascii="Times New Roman" w:hAnsi="Times New Roman"/>
                <w:color w:val="000000"/>
                <w:sz w:val="24"/>
                <w:szCs w:val="24"/>
                <w:lang w:eastAsia="pl-PL"/>
              </w:rPr>
              <w:t>poprawa sprawności wytwarzania energii cieplnej o 15%, koszt 9</w:t>
            </w:r>
            <w:r w:rsidR="001F578D" w:rsidRPr="00FF160E">
              <w:rPr>
                <w:rFonts w:ascii="Times New Roman" w:hAnsi="Times New Roman"/>
                <w:color w:val="000000"/>
                <w:sz w:val="24"/>
                <w:szCs w:val="24"/>
                <w:lang w:eastAsia="pl-PL"/>
              </w:rPr>
              <w:t>000</w:t>
            </w:r>
            <w:r w:rsidR="001F578D">
              <w:rPr>
                <w:rFonts w:ascii="Times New Roman" w:hAnsi="Times New Roman"/>
                <w:color w:val="000000"/>
                <w:sz w:val="24"/>
                <w:szCs w:val="24"/>
                <w:lang w:eastAsia="pl-PL"/>
              </w:rPr>
              <w:t xml:space="preserve"> zł</w:t>
            </w:r>
            <w:r w:rsidR="001F578D" w:rsidRPr="00FF160E">
              <w:rPr>
                <w:rFonts w:ascii="Times New Roman" w:hAnsi="Times New Roman"/>
                <w:color w:val="000000"/>
                <w:sz w:val="24"/>
                <w:szCs w:val="24"/>
                <w:lang w:eastAsia="pl-PL"/>
              </w:rPr>
              <w:t xml:space="preserve">, powierzchnia </w:t>
            </w:r>
            <w:r>
              <w:rPr>
                <w:rFonts w:ascii="Times New Roman" w:hAnsi="Times New Roman"/>
                <w:color w:val="000000"/>
                <w:sz w:val="24"/>
                <w:szCs w:val="24"/>
                <w:lang w:eastAsia="pl-PL"/>
              </w:rPr>
              <w:t xml:space="preserve">szacowana </w:t>
            </w:r>
            <w:r w:rsidR="001F578D" w:rsidRPr="00FF160E">
              <w:rPr>
                <w:rFonts w:ascii="Times New Roman" w:hAnsi="Times New Roman"/>
                <w:color w:val="000000"/>
                <w:sz w:val="24"/>
                <w:szCs w:val="24"/>
                <w:lang w:eastAsia="pl-PL"/>
              </w:rPr>
              <w:t xml:space="preserve">budynku </w:t>
            </w:r>
            <w:r w:rsidR="001F578D">
              <w:rPr>
                <w:rFonts w:ascii="Times New Roman" w:hAnsi="Times New Roman"/>
                <w:color w:val="000000"/>
                <w:sz w:val="24"/>
                <w:szCs w:val="24"/>
                <w:lang w:eastAsia="pl-PL"/>
              </w:rPr>
              <w:t>–</w:t>
            </w:r>
            <w:r>
              <w:rPr>
                <w:rFonts w:ascii="Times New Roman" w:hAnsi="Times New Roman"/>
                <w:color w:val="000000"/>
                <w:sz w:val="24"/>
                <w:szCs w:val="24"/>
                <w:lang w:eastAsia="pl-PL"/>
              </w:rPr>
              <w:t xml:space="preserve"> 134m2, zużycie paliwa - 0,294</w:t>
            </w:r>
            <w:r w:rsidR="001F578D" w:rsidRPr="00FF160E">
              <w:rPr>
                <w:rFonts w:ascii="Times New Roman" w:hAnsi="Times New Roman"/>
                <w:color w:val="000000"/>
                <w:sz w:val="24"/>
                <w:szCs w:val="24"/>
                <w:lang w:eastAsia="pl-PL"/>
              </w:rPr>
              <w:t xml:space="preserve"> MWh/m2</w:t>
            </w:r>
          </w:p>
        </w:tc>
      </w:tr>
      <w:tr w:rsidR="001F578D" w:rsidRPr="006E4286" w:rsidTr="00447398">
        <w:tc>
          <w:tcPr>
            <w:tcW w:w="3085" w:type="dxa"/>
            <w:vAlign w:val="center"/>
          </w:tcPr>
          <w:p w:rsidR="001F578D" w:rsidRPr="006E4286" w:rsidRDefault="001F578D" w:rsidP="00447398">
            <w:pPr>
              <w:pStyle w:val="tekst"/>
              <w:ind w:firstLine="0"/>
              <w:jc w:val="left"/>
              <w:rPr>
                <w:bCs/>
                <w:szCs w:val="24"/>
                <w:lang w:eastAsia="pl-PL"/>
              </w:rPr>
            </w:pPr>
            <w:r w:rsidRPr="006E4286">
              <w:rPr>
                <w:b/>
                <w:color w:val="000000"/>
                <w:szCs w:val="24"/>
                <w:lang w:eastAsia="pl-PL"/>
              </w:rPr>
              <w:t>Sposób finansowania:</w:t>
            </w:r>
          </w:p>
        </w:tc>
        <w:tc>
          <w:tcPr>
            <w:tcW w:w="5812" w:type="dxa"/>
            <w:vAlign w:val="center"/>
          </w:tcPr>
          <w:p w:rsidR="001F578D" w:rsidRPr="00CE4EFA" w:rsidRDefault="001F578D" w:rsidP="00447398">
            <w:pPr>
              <w:pStyle w:val="tekst"/>
              <w:ind w:firstLine="0"/>
              <w:jc w:val="left"/>
              <w:rPr>
                <w:bCs/>
                <w:szCs w:val="24"/>
                <w:lang w:eastAsia="pl-PL"/>
              </w:rPr>
            </w:pPr>
            <w:r w:rsidRPr="00FF160E">
              <w:rPr>
                <w:color w:val="000000"/>
                <w:szCs w:val="24"/>
                <w:lang w:eastAsia="pl-PL"/>
              </w:rPr>
              <w:t>Środki własne mieszkańców, środki RPO Województwa Kujawsko- Pomorskiego</w:t>
            </w:r>
            <w:r>
              <w:rPr>
                <w:color w:val="000000"/>
                <w:szCs w:val="24"/>
                <w:lang w:eastAsia="pl-PL"/>
              </w:rPr>
              <w:t>, NFOŚiGW – program Ryś</w:t>
            </w:r>
          </w:p>
        </w:tc>
      </w:tr>
      <w:tr w:rsidR="001F578D" w:rsidRPr="006E4286" w:rsidTr="00447398">
        <w:tc>
          <w:tcPr>
            <w:tcW w:w="3085" w:type="dxa"/>
            <w:vAlign w:val="center"/>
          </w:tcPr>
          <w:p w:rsidR="001F578D" w:rsidRPr="006E4286" w:rsidRDefault="001F578D"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Sposób monitorowania:</w:t>
            </w:r>
          </w:p>
        </w:tc>
        <w:tc>
          <w:tcPr>
            <w:tcW w:w="5812" w:type="dxa"/>
            <w:vAlign w:val="center"/>
          </w:tcPr>
          <w:p w:rsidR="001F578D" w:rsidRPr="00583C72" w:rsidRDefault="001F578D" w:rsidP="00447398">
            <w:pPr>
              <w:jc w:val="center"/>
              <w:rPr>
                <w:rFonts w:ascii="Times New Roman" w:hAnsi="Times New Roman"/>
                <w:color w:val="000000"/>
                <w:sz w:val="24"/>
                <w:szCs w:val="24"/>
                <w:lang w:eastAsia="pl-PL"/>
              </w:rPr>
            </w:pPr>
            <w:r w:rsidRPr="00FF160E">
              <w:rPr>
                <w:rFonts w:ascii="Times New Roman" w:hAnsi="Times New Roman"/>
                <w:color w:val="000000"/>
                <w:sz w:val="24"/>
                <w:szCs w:val="24"/>
                <w:lang w:eastAsia="pl-PL"/>
              </w:rPr>
              <w:t>liczba wymienionych kotłów oraz ich moc, zużycie paliw przed i po wymianie kotła</w:t>
            </w:r>
          </w:p>
        </w:tc>
      </w:tr>
      <w:tr w:rsidR="001F578D" w:rsidRPr="006E4286" w:rsidTr="00447398">
        <w:tc>
          <w:tcPr>
            <w:tcW w:w="3085" w:type="dxa"/>
            <w:vAlign w:val="center"/>
          </w:tcPr>
          <w:p w:rsidR="001F578D" w:rsidRPr="006E4286" w:rsidRDefault="001F578D"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Wskaźnik rezultatu:</w:t>
            </w:r>
          </w:p>
        </w:tc>
        <w:tc>
          <w:tcPr>
            <w:tcW w:w="5812" w:type="dxa"/>
            <w:vAlign w:val="center"/>
          </w:tcPr>
          <w:p w:rsidR="001F578D" w:rsidRPr="00CE4EFA" w:rsidRDefault="001F578D" w:rsidP="00447398">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liczba wymienionych kotłów</w:t>
            </w:r>
          </w:p>
        </w:tc>
      </w:tr>
    </w:tbl>
    <w:p w:rsidR="00434E69" w:rsidRDefault="004428FE">
      <w:pPr>
        <w:spacing w:after="0" w:line="240" w:lineRule="auto"/>
      </w:pPr>
      <w:r>
        <w:br w:type="page"/>
      </w:r>
    </w:p>
    <w:tbl>
      <w:tblPr>
        <w:tblStyle w:val="Tabela-Siatka"/>
        <w:tblW w:w="0" w:type="auto"/>
        <w:tblLook w:val="04A0"/>
      </w:tblPr>
      <w:tblGrid>
        <w:gridCol w:w="3085"/>
        <w:gridCol w:w="5812"/>
      </w:tblGrid>
      <w:tr w:rsidR="00434E69" w:rsidRPr="006E4286" w:rsidTr="00447398">
        <w:tc>
          <w:tcPr>
            <w:tcW w:w="3085" w:type="dxa"/>
            <w:vAlign w:val="center"/>
          </w:tcPr>
          <w:p w:rsidR="00434E69" w:rsidRPr="006E4286" w:rsidRDefault="00434E69" w:rsidP="00434E69">
            <w:pPr>
              <w:spacing w:after="60"/>
              <w:rPr>
                <w:rFonts w:ascii="Times New Roman" w:hAnsi="Times New Roman"/>
                <w:b/>
                <w:bCs/>
                <w:color w:val="000000"/>
                <w:sz w:val="24"/>
                <w:szCs w:val="24"/>
                <w:lang w:eastAsia="pl-PL"/>
              </w:rPr>
            </w:pPr>
            <w:r w:rsidRPr="006E4286">
              <w:rPr>
                <w:rFonts w:ascii="Times New Roman" w:hAnsi="Times New Roman"/>
                <w:b/>
                <w:sz w:val="24"/>
                <w:szCs w:val="24"/>
              </w:rPr>
              <w:t xml:space="preserve">Nazwa </w:t>
            </w:r>
            <w:r>
              <w:rPr>
                <w:rFonts w:ascii="Times New Roman" w:hAnsi="Times New Roman"/>
                <w:b/>
                <w:sz w:val="24"/>
                <w:szCs w:val="24"/>
              </w:rPr>
              <w:t>i numer</w:t>
            </w:r>
            <w:r w:rsidRPr="006E4286">
              <w:rPr>
                <w:rFonts w:ascii="Times New Roman" w:hAnsi="Times New Roman"/>
                <w:b/>
                <w:bCs/>
                <w:color w:val="000000"/>
                <w:sz w:val="24"/>
                <w:szCs w:val="24"/>
                <w:lang w:eastAsia="pl-PL"/>
              </w:rPr>
              <w:t xml:space="preserve"> działania</w:t>
            </w:r>
            <w:r w:rsidRPr="006E4286">
              <w:rPr>
                <w:rFonts w:ascii="Times New Roman" w:hAnsi="Times New Roman"/>
                <w:b/>
                <w:sz w:val="24"/>
                <w:szCs w:val="24"/>
              </w:rPr>
              <w:t>:</w:t>
            </w:r>
          </w:p>
        </w:tc>
        <w:tc>
          <w:tcPr>
            <w:tcW w:w="5812" w:type="dxa"/>
            <w:vAlign w:val="center"/>
          </w:tcPr>
          <w:p w:rsidR="00434E69" w:rsidRDefault="00434E69" w:rsidP="00434E69">
            <w:pPr>
              <w:pStyle w:val="tabela"/>
              <w:rPr>
                <w:b/>
                <w:lang w:val="pl-PL"/>
              </w:rPr>
            </w:pPr>
            <w:r>
              <w:rPr>
                <w:b/>
                <w:lang w:val="pl-PL"/>
              </w:rPr>
              <w:t>Działanie nr 2.4:</w:t>
            </w:r>
          </w:p>
          <w:p w:rsidR="00434E69" w:rsidRPr="00CE4EFA" w:rsidRDefault="00434E69" w:rsidP="00447398">
            <w:pPr>
              <w:jc w:val="center"/>
              <w:rPr>
                <w:rFonts w:ascii="Times New Roman" w:hAnsi="Times New Roman"/>
                <w:b/>
                <w:bCs/>
                <w:color w:val="000000"/>
                <w:sz w:val="24"/>
                <w:szCs w:val="24"/>
                <w:lang w:eastAsia="pl-PL"/>
              </w:rPr>
            </w:pPr>
            <w:r w:rsidRPr="00FF160E">
              <w:rPr>
                <w:rFonts w:ascii="Times New Roman" w:hAnsi="Times New Roman"/>
                <w:b/>
                <w:bCs/>
                <w:color w:val="000000"/>
                <w:sz w:val="24"/>
                <w:szCs w:val="24"/>
                <w:lang w:eastAsia="pl-PL"/>
              </w:rPr>
              <w:t>Montaż paneli fo</w:t>
            </w:r>
            <w:bookmarkStart w:id="123" w:name="_GoBack"/>
            <w:bookmarkEnd w:id="123"/>
            <w:r w:rsidRPr="00FF160E">
              <w:rPr>
                <w:rFonts w:ascii="Times New Roman" w:hAnsi="Times New Roman"/>
                <w:b/>
                <w:bCs/>
                <w:color w:val="000000"/>
                <w:sz w:val="24"/>
                <w:szCs w:val="24"/>
                <w:lang w:eastAsia="pl-PL"/>
              </w:rPr>
              <w:t>towoltaicznych na  budynkach</w:t>
            </w:r>
          </w:p>
        </w:tc>
      </w:tr>
      <w:tr w:rsidR="00434E69" w:rsidRPr="006E4286" w:rsidTr="00447398">
        <w:tc>
          <w:tcPr>
            <w:tcW w:w="3085" w:type="dxa"/>
            <w:vAlign w:val="center"/>
          </w:tcPr>
          <w:p w:rsidR="00434E69" w:rsidRPr="006E4286" w:rsidRDefault="00434E69" w:rsidP="00447398">
            <w:pPr>
              <w:spacing w:after="60"/>
              <w:rPr>
                <w:rFonts w:ascii="Times New Roman" w:hAnsi="Times New Roman"/>
                <w:b/>
                <w:sz w:val="24"/>
                <w:szCs w:val="24"/>
              </w:rPr>
            </w:pPr>
            <w:r w:rsidRPr="006E4286">
              <w:rPr>
                <w:rFonts w:ascii="Times New Roman" w:hAnsi="Times New Roman"/>
                <w:b/>
                <w:bCs/>
                <w:color w:val="000000"/>
                <w:sz w:val="24"/>
                <w:szCs w:val="24"/>
                <w:lang w:eastAsia="pl-PL"/>
              </w:rPr>
              <w:t>Podmiot nadzorujący:</w:t>
            </w:r>
          </w:p>
        </w:tc>
        <w:tc>
          <w:tcPr>
            <w:tcW w:w="5812" w:type="dxa"/>
            <w:vAlign w:val="center"/>
          </w:tcPr>
          <w:p w:rsidR="00434E69" w:rsidRPr="00583C72" w:rsidRDefault="00434E69" w:rsidP="00434E69">
            <w:pPr>
              <w:jc w:val="center"/>
              <w:rPr>
                <w:rFonts w:ascii="Times New Roman" w:hAnsi="Times New Roman"/>
                <w:b/>
                <w:sz w:val="24"/>
                <w:szCs w:val="24"/>
              </w:rPr>
            </w:pPr>
            <w:r w:rsidRPr="00FF160E">
              <w:rPr>
                <w:rFonts w:ascii="Times New Roman" w:hAnsi="Times New Roman"/>
                <w:bCs/>
                <w:sz w:val="24"/>
                <w:szCs w:val="24"/>
                <w:lang w:eastAsia="pl-PL"/>
              </w:rPr>
              <w:t>Mieszkańcy Gminy</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bCs/>
                <w:color w:val="000000"/>
                <w:sz w:val="24"/>
                <w:szCs w:val="24"/>
                <w:lang w:eastAsia="pl-PL"/>
              </w:rPr>
              <w:t>Zakres:</w:t>
            </w:r>
          </w:p>
        </w:tc>
        <w:tc>
          <w:tcPr>
            <w:tcW w:w="5812" w:type="dxa"/>
            <w:vAlign w:val="center"/>
          </w:tcPr>
          <w:p w:rsidR="00434E69" w:rsidRPr="006E4286" w:rsidRDefault="00434E69" w:rsidP="00434E69">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Działanie przewiduje montaż paneli fotowoltaicz</w:t>
            </w:r>
            <w:r>
              <w:rPr>
                <w:rFonts w:ascii="Times New Roman" w:hAnsi="Times New Roman"/>
                <w:color w:val="000000"/>
                <w:sz w:val="24"/>
                <w:szCs w:val="24"/>
                <w:lang w:eastAsia="pl-PL"/>
              </w:rPr>
              <w:t>nych na budynkach mieszkalnych (ok. 20 systemów) o przeciętnej mocy 8</w:t>
            </w:r>
            <w:r w:rsidRPr="00FF160E">
              <w:rPr>
                <w:rFonts w:ascii="Times New Roman" w:hAnsi="Times New Roman"/>
                <w:color w:val="000000"/>
                <w:sz w:val="24"/>
                <w:szCs w:val="24"/>
                <w:lang w:eastAsia="pl-PL"/>
              </w:rPr>
              <w:t xml:space="preserve"> kW</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Okres realizacji:</w:t>
            </w:r>
          </w:p>
        </w:tc>
        <w:tc>
          <w:tcPr>
            <w:tcW w:w="5812" w:type="dxa"/>
            <w:vAlign w:val="center"/>
          </w:tcPr>
          <w:p w:rsidR="00434E69" w:rsidRPr="006E4286" w:rsidRDefault="00434E69" w:rsidP="00447398">
            <w:pPr>
              <w:spacing w:after="60"/>
              <w:jc w:val="center"/>
              <w:rPr>
                <w:rFonts w:ascii="Times New Roman" w:hAnsi="Times New Roman"/>
                <w:b/>
                <w:color w:val="000000"/>
                <w:sz w:val="24"/>
                <w:szCs w:val="24"/>
                <w:lang w:eastAsia="pl-PL"/>
              </w:rPr>
            </w:pPr>
            <w:r w:rsidRPr="00FF160E">
              <w:rPr>
                <w:rFonts w:ascii="Times New Roman" w:hAnsi="Times New Roman"/>
                <w:color w:val="000000"/>
                <w:sz w:val="24"/>
                <w:szCs w:val="24"/>
                <w:lang w:eastAsia="pl-PL"/>
              </w:rPr>
              <w:t>2016-2020</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Szacowany koszt:</w:t>
            </w:r>
          </w:p>
        </w:tc>
        <w:tc>
          <w:tcPr>
            <w:tcW w:w="5812" w:type="dxa"/>
            <w:vAlign w:val="center"/>
          </w:tcPr>
          <w:p w:rsidR="00434E69" w:rsidRPr="006E4286" w:rsidRDefault="00434E69" w:rsidP="00447398">
            <w:pPr>
              <w:spacing w:after="60"/>
              <w:jc w:val="center"/>
              <w:rPr>
                <w:rFonts w:ascii="Times New Roman" w:hAnsi="Times New Roman"/>
                <w:b/>
                <w:color w:val="000000"/>
                <w:sz w:val="24"/>
                <w:szCs w:val="24"/>
                <w:lang w:eastAsia="pl-PL"/>
              </w:rPr>
            </w:pPr>
            <w:r>
              <w:rPr>
                <w:rFonts w:ascii="Times New Roman" w:hAnsi="Times New Roman"/>
                <w:color w:val="000000"/>
                <w:sz w:val="24"/>
                <w:szCs w:val="24"/>
                <w:lang w:eastAsia="pl-PL"/>
              </w:rPr>
              <w:t>960</w:t>
            </w:r>
            <w:r w:rsidRPr="00FF160E">
              <w:rPr>
                <w:rFonts w:ascii="Times New Roman" w:hAnsi="Times New Roman"/>
                <w:color w:val="000000"/>
                <w:sz w:val="24"/>
                <w:szCs w:val="24"/>
                <w:lang w:eastAsia="pl-PL"/>
              </w:rPr>
              <w:t xml:space="preserve"> tyś zł</w:t>
            </w:r>
          </w:p>
        </w:tc>
      </w:tr>
      <w:tr w:rsidR="00434E69" w:rsidRPr="006E4286" w:rsidTr="00447398">
        <w:tc>
          <w:tcPr>
            <w:tcW w:w="8897" w:type="dxa"/>
            <w:gridSpan w:val="2"/>
            <w:vAlign w:val="center"/>
          </w:tcPr>
          <w:p w:rsidR="00434E69" w:rsidRPr="006E4286" w:rsidRDefault="00434E69" w:rsidP="00447398">
            <w:pPr>
              <w:spacing w:after="60"/>
              <w:jc w:val="center"/>
              <w:rPr>
                <w:rFonts w:ascii="Times New Roman" w:hAnsi="Times New Roman"/>
                <w:b/>
                <w:color w:val="000000"/>
                <w:sz w:val="24"/>
                <w:szCs w:val="24"/>
                <w:lang w:eastAsia="pl-PL"/>
              </w:rPr>
            </w:pPr>
            <w:r w:rsidRPr="006E4286">
              <w:rPr>
                <w:rFonts w:ascii="Times New Roman" w:hAnsi="Times New Roman"/>
                <w:b/>
                <w:color w:val="000000"/>
                <w:sz w:val="24"/>
                <w:szCs w:val="24"/>
                <w:lang w:eastAsia="pl-PL"/>
              </w:rPr>
              <w:t>Szacowany efekt ekologiczny:</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oszczędność energii [MWh/rok]</w:t>
            </w:r>
          </w:p>
        </w:tc>
        <w:tc>
          <w:tcPr>
            <w:tcW w:w="5812" w:type="dxa"/>
            <w:vAlign w:val="center"/>
          </w:tcPr>
          <w:p w:rsidR="00434E69" w:rsidRPr="006E4286" w:rsidRDefault="00434E69" w:rsidP="00447398">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0,00</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wzrost wytwarzania energii z OZE [MWh/rok]</w:t>
            </w:r>
          </w:p>
        </w:tc>
        <w:tc>
          <w:tcPr>
            <w:tcW w:w="5812" w:type="dxa"/>
            <w:vAlign w:val="center"/>
          </w:tcPr>
          <w:p w:rsidR="00434E69" w:rsidRPr="006E4286" w:rsidRDefault="00434E69" w:rsidP="00447398">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144</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redukcja emisji do BEI CO</w:t>
            </w:r>
            <w:r w:rsidRPr="006E4286">
              <w:rPr>
                <w:rFonts w:ascii="Times New Roman" w:hAnsi="Times New Roman"/>
                <w:bCs/>
                <w:color w:val="000000"/>
                <w:sz w:val="24"/>
                <w:szCs w:val="24"/>
                <w:vertAlign w:val="subscript"/>
                <w:lang w:eastAsia="pl-PL"/>
              </w:rPr>
              <w:t xml:space="preserve">2 </w:t>
            </w:r>
            <w:r w:rsidRPr="006E4286">
              <w:rPr>
                <w:rFonts w:ascii="Times New Roman" w:hAnsi="Times New Roman"/>
                <w:bCs/>
                <w:color w:val="000000"/>
                <w:sz w:val="24"/>
                <w:szCs w:val="24"/>
                <w:lang w:eastAsia="pl-PL"/>
              </w:rPr>
              <w:t>[ Mg/rok ]</w:t>
            </w:r>
          </w:p>
        </w:tc>
        <w:tc>
          <w:tcPr>
            <w:tcW w:w="5812" w:type="dxa"/>
            <w:vAlign w:val="center"/>
          </w:tcPr>
          <w:p w:rsidR="00434E69" w:rsidRPr="006E4286" w:rsidRDefault="00434E69" w:rsidP="00447398">
            <w:pPr>
              <w:spacing w:after="60"/>
              <w:jc w:val="center"/>
              <w:rPr>
                <w:rFonts w:ascii="Times New Roman" w:hAnsi="Times New Roman"/>
                <w:color w:val="000000"/>
                <w:sz w:val="24"/>
                <w:szCs w:val="24"/>
                <w:lang w:eastAsia="pl-PL"/>
              </w:rPr>
            </w:pPr>
            <w:r>
              <w:rPr>
                <w:rFonts w:ascii="Times New Roman" w:hAnsi="Times New Roman"/>
                <w:sz w:val="24"/>
                <w:szCs w:val="24"/>
                <w:lang w:eastAsia="pl-PL"/>
              </w:rPr>
              <w:t>0,00</w:t>
            </w:r>
          </w:p>
        </w:tc>
      </w:tr>
      <w:tr w:rsidR="00434E69" w:rsidRPr="006E4286" w:rsidTr="00447398">
        <w:tc>
          <w:tcPr>
            <w:tcW w:w="3085" w:type="dxa"/>
            <w:vAlign w:val="center"/>
          </w:tcPr>
          <w:p w:rsidR="00434E69" w:rsidRPr="006E4286" w:rsidRDefault="00434E69" w:rsidP="00447398">
            <w:pPr>
              <w:spacing w:after="60"/>
              <w:rPr>
                <w:rFonts w:ascii="Times New Roman" w:hAnsi="Times New Roman"/>
                <w:b/>
                <w:color w:val="000000"/>
                <w:sz w:val="24"/>
                <w:szCs w:val="24"/>
                <w:lang w:eastAsia="pl-PL"/>
              </w:rPr>
            </w:pPr>
            <w:r w:rsidRPr="00FF160E">
              <w:rPr>
                <w:rFonts w:ascii="Times New Roman" w:hAnsi="Times New Roman"/>
                <w:b/>
                <w:color w:val="000000"/>
                <w:sz w:val="24"/>
                <w:szCs w:val="24"/>
                <w:lang w:eastAsia="pl-PL"/>
              </w:rPr>
              <w:t>% oszczędności</w:t>
            </w:r>
          </w:p>
        </w:tc>
        <w:tc>
          <w:tcPr>
            <w:tcW w:w="5812" w:type="dxa"/>
            <w:vAlign w:val="center"/>
          </w:tcPr>
          <w:p w:rsidR="00434E69" w:rsidRPr="006E4286" w:rsidRDefault="00434E69" w:rsidP="00447398">
            <w:pPr>
              <w:spacing w:after="60"/>
              <w:jc w:val="center"/>
              <w:rPr>
                <w:rFonts w:ascii="Times New Roman" w:hAnsi="Times New Roman"/>
                <w:b/>
                <w:color w:val="000000"/>
                <w:sz w:val="24"/>
                <w:szCs w:val="24"/>
                <w:lang w:eastAsia="pl-PL"/>
              </w:rPr>
            </w:pPr>
            <w:r w:rsidRPr="00FF160E">
              <w:rPr>
                <w:rFonts w:ascii="Times New Roman" w:hAnsi="Times New Roman"/>
                <w:color w:val="000000"/>
                <w:sz w:val="24"/>
                <w:szCs w:val="24"/>
                <w:lang w:eastAsia="pl-PL"/>
              </w:rPr>
              <w:t xml:space="preserve">produkcja roczna: </w:t>
            </w:r>
            <w:r>
              <w:rPr>
                <w:rFonts w:ascii="Times New Roman" w:hAnsi="Times New Roman"/>
                <w:color w:val="000000"/>
                <w:sz w:val="24"/>
                <w:szCs w:val="24"/>
                <w:lang w:eastAsia="pl-PL"/>
              </w:rPr>
              <w:t>0,9 MWh/kW, koszt: 6</w:t>
            </w:r>
            <w:r w:rsidRPr="00FF160E">
              <w:rPr>
                <w:rFonts w:ascii="Times New Roman" w:hAnsi="Times New Roman"/>
                <w:color w:val="000000"/>
                <w:sz w:val="24"/>
                <w:szCs w:val="24"/>
                <w:lang w:eastAsia="pl-PL"/>
              </w:rPr>
              <w:t>000</w:t>
            </w:r>
            <w:r>
              <w:rPr>
                <w:rFonts w:ascii="Times New Roman" w:hAnsi="Times New Roman"/>
                <w:color w:val="000000"/>
                <w:sz w:val="24"/>
                <w:szCs w:val="24"/>
                <w:lang w:eastAsia="pl-PL"/>
              </w:rPr>
              <w:t xml:space="preserve"> zł</w:t>
            </w:r>
            <w:r w:rsidRPr="00FF160E">
              <w:rPr>
                <w:rFonts w:ascii="Times New Roman" w:hAnsi="Times New Roman"/>
                <w:color w:val="000000"/>
                <w:sz w:val="24"/>
                <w:szCs w:val="24"/>
                <w:lang w:eastAsia="pl-PL"/>
              </w:rPr>
              <w:t>/kW</w:t>
            </w:r>
          </w:p>
        </w:tc>
      </w:tr>
      <w:tr w:rsidR="00434E69" w:rsidRPr="006E4286" w:rsidTr="00447398">
        <w:tc>
          <w:tcPr>
            <w:tcW w:w="3085" w:type="dxa"/>
            <w:vAlign w:val="center"/>
          </w:tcPr>
          <w:p w:rsidR="00434E69" w:rsidRPr="006E4286" w:rsidRDefault="00434E69" w:rsidP="00447398">
            <w:pPr>
              <w:pStyle w:val="tekst"/>
              <w:ind w:firstLine="0"/>
              <w:jc w:val="left"/>
              <w:rPr>
                <w:bCs/>
                <w:szCs w:val="24"/>
                <w:lang w:eastAsia="pl-PL"/>
              </w:rPr>
            </w:pPr>
            <w:r w:rsidRPr="006E4286">
              <w:rPr>
                <w:b/>
                <w:color w:val="000000"/>
                <w:szCs w:val="24"/>
                <w:lang w:eastAsia="pl-PL"/>
              </w:rPr>
              <w:t>Sposób finansowania:</w:t>
            </w:r>
          </w:p>
        </w:tc>
        <w:tc>
          <w:tcPr>
            <w:tcW w:w="5812" w:type="dxa"/>
            <w:vAlign w:val="center"/>
          </w:tcPr>
          <w:p w:rsidR="00434E69" w:rsidRPr="00CE4EFA" w:rsidRDefault="00434E69" w:rsidP="00447398">
            <w:pPr>
              <w:pStyle w:val="tekst"/>
              <w:ind w:firstLine="0"/>
              <w:jc w:val="center"/>
              <w:rPr>
                <w:bCs/>
                <w:szCs w:val="24"/>
                <w:lang w:eastAsia="pl-PL"/>
              </w:rPr>
            </w:pPr>
            <w:r w:rsidRPr="00FF160E">
              <w:rPr>
                <w:color w:val="000000"/>
                <w:szCs w:val="24"/>
                <w:lang w:eastAsia="pl-PL"/>
              </w:rPr>
              <w:t>Środki własne mieszkańców, środki RPO Województwa Kujawsko- Pomorskiego</w:t>
            </w:r>
            <w:r>
              <w:rPr>
                <w:color w:val="000000"/>
                <w:szCs w:val="24"/>
                <w:lang w:eastAsia="pl-PL"/>
              </w:rPr>
              <w:t>, NFOŚiGW – program Prosument</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Sposób monitorowania:</w:t>
            </w:r>
          </w:p>
        </w:tc>
        <w:tc>
          <w:tcPr>
            <w:tcW w:w="5812" w:type="dxa"/>
            <w:vAlign w:val="center"/>
          </w:tcPr>
          <w:p w:rsidR="00434E69" w:rsidRPr="00583C72" w:rsidRDefault="00434E69" w:rsidP="00447398">
            <w:pPr>
              <w:jc w:val="center"/>
              <w:rPr>
                <w:rFonts w:ascii="Times New Roman" w:hAnsi="Times New Roman"/>
                <w:color w:val="000000"/>
                <w:sz w:val="24"/>
                <w:szCs w:val="24"/>
                <w:lang w:eastAsia="pl-PL"/>
              </w:rPr>
            </w:pPr>
            <w:r w:rsidRPr="00FF160E">
              <w:rPr>
                <w:rFonts w:ascii="Times New Roman" w:hAnsi="Times New Roman"/>
                <w:color w:val="000000"/>
                <w:sz w:val="24"/>
                <w:szCs w:val="24"/>
                <w:lang w:eastAsia="pl-PL"/>
              </w:rPr>
              <w:t>ilość wybudowanych systemów, moc zainstalowanych paneli, produkcja energii z paneli fotowoltaicznych</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Wskaźnik rezultatu:</w:t>
            </w:r>
          </w:p>
        </w:tc>
        <w:tc>
          <w:tcPr>
            <w:tcW w:w="5812" w:type="dxa"/>
            <w:vAlign w:val="center"/>
          </w:tcPr>
          <w:p w:rsidR="00434E69" w:rsidRPr="00CE4EFA" w:rsidRDefault="00434E69" w:rsidP="00447398">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ilość wybudowanych systemów</w:t>
            </w:r>
          </w:p>
        </w:tc>
      </w:tr>
    </w:tbl>
    <w:p w:rsidR="00434E69" w:rsidRDefault="00CD6C5D">
      <w:pPr>
        <w:spacing w:after="0" w:line="240" w:lineRule="auto"/>
      </w:pPr>
      <w:r>
        <w:br w:type="page"/>
      </w:r>
    </w:p>
    <w:tbl>
      <w:tblPr>
        <w:tblStyle w:val="Tabela-Siatka"/>
        <w:tblW w:w="0" w:type="auto"/>
        <w:tblLook w:val="04A0"/>
      </w:tblPr>
      <w:tblGrid>
        <w:gridCol w:w="3085"/>
        <w:gridCol w:w="5812"/>
      </w:tblGrid>
      <w:tr w:rsidR="00434E69" w:rsidRPr="006E4286" w:rsidTr="00447398">
        <w:tc>
          <w:tcPr>
            <w:tcW w:w="3085" w:type="dxa"/>
            <w:vAlign w:val="center"/>
          </w:tcPr>
          <w:p w:rsidR="00434E69" w:rsidRPr="006E4286" w:rsidRDefault="00434E69" w:rsidP="00434E69">
            <w:pPr>
              <w:spacing w:after="60"/>
              <w:rPr>
                <w:rFonts w:ascii="Times New Roman" w:hAnsi="Times New Roman"/>
                <w:b/>
                <w:bCs/>
                <w:color w:val="000000"/>
                <w:sz w:val="24"/>
                <w:szCs w:val="24"/>
                <w:lang w:eastAsia="pl-PL"/>
              </w:rPr>
            </w:pPr>
            <w:r w:rsidRPr="006E4286">
              <w:rPr>
                <w:rFonts w:ascii="Times New Roman" w:hAnsi="Times New Roman"/>
                <w:b/>
                <w:sz w:val="24"/>
                <w:szCs w:val="24"/>
              </w:rPr>
              <w:t xml:space="preserve">Nazwa </w:t>
            </w:r>
            <w:r>
              <w:rPr>
                <w:rFonts w:ascii="Times New Roman" w:hAnsi="Times New Roman"/>
                <w:b/>
                <w:sz w:val="24"/>
                <w:szCs w:val="24"/>
              </w:rPr>
              <w:t>i numer działania</w:t>
            </w:r>
            <w:r w:rsidRPr="006E4286">
              <w:rPr>
                <w:rFonts w:ascii="Times New Roman" w:hAnsi="Times New Roman"/>
                <w:b/>
                <w:sz w:val="24"/>
                <w:szCs w:val="24"/>
              </w:rPr>
              <w:t>:</w:t>
            </w:r>
          </w:p>
        </w:tc>
        <w:tc>
          <w:tcPr>
            <w:tcW w:w="5812" w:type="dxa"/>
            <w:vAlign w:val="center"/>
          </w:tcPr>
          <w:p w:rsidR="00434E69" w:rsidRDefault="00434E69" w:rsidP="00434E69">
            <w:pPr>
              <w:pStyle w:val="tabela"/>
              <w:rPr>
                <w:b/>
                <w:lang w:val="pl-PL"/>
              </w:rPr>
            </w:pPr>
            <w:r>
              <w:rPr>
                <w:b/>
                <w:lang w:val="pl-PL"/>
              </w:rPr>
              <w:t>Działanie nr 2.5:</w:t>
            </w:r>
          </w:p>
          <w:p w:rsidR="00434E69" w:rsidRPr="00CE4EFA" w:rsidRDefault="00434E69" w:rsidP="00447398">
            <w:pPr>
              <w:jc w:val="center"/>
              <w:rPr>
                <w:rFonts w:ascii="Times New Roman" w:hAnsi="Times New Roman"/>
                <w:b/>
                <w:bCs/>
                <w:color w:val="000000"/>
                <w:sz w:val="24"/>
                <w:szCs w:val="24"/>
                <w:lang w:eastAsia="pl-PL"/>
              </w:rPr>
            </w:pPr>
            <w:r w:rsidRPr="00FF160E">
              <w:rPr>
                <w:rFonts w:ascii="Times New Roman" w:hAnsi="Times New Roman"/>
                <w:b/>
                <w:bCs/>
                <w:color w:val="000000"/>
                <w:sz w:val="24"/>
                <w:szCs w:val="24"/>
                <w:lang w:eastAsia="pl-PL"/>
              </w:rPr>
              <w:t>Montaż kolektorów słonecznych na  budynkach mieszkalnych</w:t>
            </w:r>
          </w:p>
        </w:tc>
      </w:tr>
      <w:tr w:rsidR="00434E69" w:rsidRPr="006E4286" w:rsidTr="00447398">
        <w:tc>
          <w:tcPr>
            <w:tcW w:w="3085" w:type="dxa"/>
            <w:vAlign w:val="center"/>
          </w:tcPr>
          <w:p w:rsidR="00434E69" w:rsidRPr="006E4286" w:rsidRDefault="00434E69" w:rsidP="00447398">
            <w:pPr>
              <w:spacing w:after="60"/>
              <w:rPr>
                <w:rFonts w:ascii="Times New Roman" w:hAnsi="Times New Roman"/>
                <w:b/>
                <w:sz w:val="24"/>
                <w:szCs w:val="24"/>
              </w:rPr>
            </w:pPr>
            <w:r w:rsidRPr="006E4286">
              <w:rPr>
                <w:rFonts w:ascii="Times New Roman" w:hAnsi="Times New Roman"/>
                <w:b/>
                <w:bCs/>
                <w:color w:val="000000"/>
                <w:sz w:val="24"/>
                <w:szCs w:val="24"/>
                <w:lang w:eastAsia="pl-PL"/>
              </w:rPr>
              <w:t>Podmiot nadzorujący:</w:t>
            </w:r>
          </w:p>
        </w:tc>
        <w:tc>
          <w:tcPr>
            <w:tcW w:w="5812" w:type="dxa"/>
            <w:vAlign w:val="center"/>
          </w:tcPr>
          <w:p w:rsidR="00434E69" w:rsidRPr="00583C72" w:rsidRDefault="00434E69" w:rsidP="00434E69">
            <w:pPr>
              <w:jc w:val="center"/>
              <w:rPr>
                <w:rFonts w:ascii="Times New Roman" w:hAnsi="Times New Roman"/>
                <w:b/>
                <w:sz w:val="24"/>
                <w:szCs w:val="24"/>
              </w:rPr>
            </w:pPr>
            <w:r w:rsidRPr="00FF160E">
              <w:rPr>
                <w:rFonts w:ascii="Times New Roman" w:hAnsi="Times New Roman"/>
                <w:bCs/>
                <w:sz w:val="24"/>
                <w:szCs w:val="24"/>
                <w:lang w:eastAsia="pl-PL"/>
              </w:rPr>
              <w:t>Mieszkańcy Gminy</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bCs/>
                <w:color w:val="000000"/>
                <w:sz w:val="24"/>
                <w:szCs w:val="24"/>
                <w:lang w:eastAsia="pl-PL"/>
              </w:rPr>
              <w:t>Zakres:</w:t>
            </w:r>
          </w:p>
        </w:tc>
        <w:tc>
          <w:tcPr>
            <w:tcW w:w="5812" w:type="dxa"/>
            <w:vAlign w:val="center"/>
          </w:tcPr>
          <w:p w:rsidR="00434E69" w:rsidRPr="006E4286" w:rsidRDefault="00434E69" w:rsidP="00691711">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 xml:space="preserve">Działanie przewiduje montaż kolektorów słonecznych </w:t>
            </w:r>
            <w:r>
              <w:rPr>
                <w:rFonts w:ascii="Times New Roman" w:hAnsi="Times New Roman"/>
                <w:color w:val="000000"/>
                <w:sz w:val="24"/>
                <w:szCs w:val="24"/>
                <w:lang w:eastAsia="pl-PL"/>
              </w:rPr>
              <w:t>na budynkach mieszkalnych (ok. 138</w:t>
            </w:r>
            <w:r w:rsidRPr="00FF160E">
              <w:rPr>
                <w:rFonts w:ascii="Times New Roman" w:hAnsi="Times New Roman"/>
                <w:color w:val="000000"/>
                <w:sz w:val="24"/>
                <w:szCs w:val="24"/>
                <w:lang w:eastAsia="pl-PL"/>
              </w:rPr>
              <w:t xml:space="preserve"> syste</w:t>
            </w:r>
            <w:r w:rsidR="00691711">
              <w:rPr>
                <w:rFonts w:ascii="Times New Roman" w:hAnsi="Times New Roman"/>
                <w:color w:val="000000"/>
                <w:sz w:val="24"/>
                <w:szCs w:val="24"/>
                <w:lang w:eastAsia="pl-PL"/>
              </w:rPr>
              <w:t>mów) o łącznej powierzchni ok. 690</w:t>
            </w:r>
            <w:r w:rsidRPr="00FF160E">
              <w:rPr>
                <w:rFonts w:ascii="Times New Roman" w:hAnsi="Times New Roman"/>
                <w:color w:val="000000"/>
                <w:sz w:val="24"/>
                <w:szCs w:val="24"/>
                <w:lang w:eastAsia="pl-PL"/>
              </w:rPr>
              <w:t xml:space="preserve"> m</w:t>
            </w:r>
            <w:r w:rsidRPr="00FF160E">
              <w:rPr>
                <w:rFonts w:ascii="Times New Roman" w:hAnsi="Times New Roman"/>
                <w:color w:val="000000"/>
                <w:sz w:val="24"/>
                <w:szCs w:val="24"/>
                <w:vertAlign w:val="superscript"/>
                <w:lang w:eastAsia="pl-PL"/>
              </w:rPr>
              <w:t>2</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Okres realizacji:</w:t>
            </w:r>
          </w:p>
        </w:tc>
        <w:tc>
          <w:tcPr>
            <w:tcW w:w="5812" w:type="dxa"/>
            <w:vAlign w:val="center"/>
          </w:tcPr>
          <w:p w:rsidR="00434E69" w:rsidRPr="006E4286" w:rsidRDefault="00434E69" w:rsidP="00447398">
            <w:pPr>
              <w:spacing w:after="60"/>
              <w:jc w:val="center"/>
              <w:rPr>
                <w:rFonts w:ascii="Times New Roman" w:hAnsi="Times New Roman"/>
                <w:b/>
                <w:color w:val="000000"/>
                <w:sz w:val="24"/>
                <w:szCs w:val="24"/>
                <w:lang w:eastAsia="pl-PL"/>
              </w:rPr>
            </w:pPr>
            <w:r w:rsidRPr="00FF160E">
              <w:rPr>
                <w:rFonts w:ascii="Times New Roman" w:hAnsi="Times New Roman"/>
                <w:color w:val="000000"/>
                <w:sz w:val="24"/>
                <w:szCs w:val="24"/>
                <w:lang w:eastAsia="pl-PL"/>
              </w:rPr>
              <w:t>2016-2020</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Szacowany koszt:</w:t>
            </w:r>
          </w:p>
        </w:tc>
        <w:tc>
          <w:tcPr>
            <w:tcW w:w="5812" w:type="dxa"/>
            <w:vAlign w:val="center"/>
          </w:tcPr>
          <w:p w:rsidR="00434E69" w:rsidRPr="006E4286" w:rsidRDefault="00691711" w:rsidP="00691711">
            <w:pPr>
              <w:spacing w:after="60"/>
              <w:jc w:val="center"/>
              <w:rPr>
                <w:rFonts w:ascii="Times New Roman" w:hAnsi="Times New Roman"/>
                <w:b/>
                <w:color w:val="000000"/>
                <w:sz w:val="24"/>
                <w:szCs w:val="24"/>
                <w:lang w:eastAsia="pl-PL"/>
              </w:rPr>
            </w:pPr>
            <w:r>
              <w:rPr>
                <w:rFonts w:ascii="Times New Roman" w:hAnsi="Times New Roman"/>
                <w:color w:val="000000"/>
                <w:sz w:val="24"/>
                <w:szCs w:val="24"/>
                <w:lang w:eastAsia="pl-PL"/>
              </w:rPr>
              <w:t>2 070</w:t>
            </w:r>
            <w:r w:rsidR="00434E69" w:rsidRPr="00FF160E">
              <w:rPr>
                <w:rFonts w:ascii="Times New Roman" w:hAnsi="Times New Roman"/>
                <w:color w:val="000000"/>
                <w:sz w:val="24"/>
                <w:szCs w:val="24"/>
                <w:lang w:eastAsia="pl-PL"/>
              </w:rPr>
              <w:t xml:space="preserve"> tyś zł</w:t>
            </w:r>
          </w:p>
        </w:tc>
      </w:tr>
      <w:tr w:rsidR="00434E69" w:rsidRPr="006E4286" w:rsidTr="00447398">
        <w:tc>
          <w:tcPr>
            <w:tcW w:w="8897" w:type="dxa"/>
            <w:gridSpan w:val="2"/>
            <w:vAlign w:val="center"/>
          </w:tcPr>
          <w:p w:rsidR="00434E69" w:rsidRPr="006E4286" w:rsidRDefault="00434E69" w:rsidP="00447398">
            <w:pPr>
              <w:spacing w:after="60"/>
              <w:jc w:val="center"/>
              <w:rPr>
                <w:rFonts w:ascii="Times New Roman" w:hAnsi="Times New Roman"/>
                <w:b/>
                <w:color w:val="000000"/>
                <w:sz w:val="24"/>
                <w:szCs w:val="24"/>
                <w:lang w:eastAsia="pl-PL"/>
              </w:rPr>
            </w:pPr>
            <w:r w:rsidRPr="006E4286">
              <w:rPr>
                <w:rFonts w:ascii="Times New Roman" w:hAnsi="Times New Roman"/>
                <w:b/>
                <w:color w:val="000000"/>
                <w:sz w:val="24"/>
                <w:szCs w:val="24"/>
                <w:lang w:eastAsia="pl-PL"/>
              </w:rPr>
              <w:t>Szacowany efekt ekologiczny:</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oszczędność energii [MWh/rok]</w:t>
            </w:r>
          </w:p>
        </w:tc>
        <w:tc>
          <w:tcPr>
            <w:tcW w:w="5812" w:type="dxa"/>
            <w:vAlign w:val="center"/>
          </w:tcPr>
          <w:p w:rsidR="00434E69" w:rsidRPr="006E4286" w:rsidRDefault="00434E69" w:rsidP="00447398">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0,00</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wzrost wytwarzania energii z OZE [MWh/rok]</w:t>
            </w:r>
          </w:p>
        </w:tc>
        <w:tc>
          <w:tcPr>
            <w:tcW w:w="5812" w:type="dxa"/>
            <w:vAlign w:val="center"/>
          </w:tcPr>
          <w:p w:rsidR="00434E69" w:rsidRPr="006E4286" w:rsidRDefault="00691711" w:rsidP="00691711">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219</w:t>
            </w:r>
            <w:r w:rsidR="00434E69" w:rsidRPr="00FF160E">
              <w:rPr>
                <w:rFonts w:ascii="Times New Roman" w:hAnsi="Times New Roman"/>
                <w:bCs/>
                <w:sz w:val="24"/>
                <w:szCs w:val="24"/>
                <w:lang w:eastAsia="pl-PL"/>
              </w:rPr>
              <w:t>,</w:t>
            </w:r>
            <w:r>
              <w:rPr>
                <w:rFonts w:ascii="Times New Roman" w:hAnsi="Times New Roman"/>
                <w:bCs/>
                <w:sz w:val="24"/>
                <w:szCs w:val="24"/>
                <w:lang w:eastAsia="pl-PL"/>
              </w:rPr>
              <w:t>4</w:t>
            </w:r>
            <w:r w:rsidR="00434E69" w:rsidRPr="00FF160E">
              <w:rPr>
                <w:rFonts w:ascii="Times New Roman" w:hAnsi="Times New Roman"/>
                <w:bCs/>
                <w:sz w:val="24"/>
                <w:szCs w:val="24"/>
                <w:lang w:eastAsia="pl-PL"/>
              </w:rPr>
              <w:t>0</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redukcja emisji do BEI CO</w:t>
            </w:r>
            <w:r w:rsidRPr="006E4286">
              <w:rPr>
                <w:rFonts w:ascii="Times New Roman" w:hAnsi="Times New Roman"/>
                <w:bCs/>
                <w:color w:val="000000"/>
                <w:sz w:val="24"/>
                <w:szCs w:val="24"/>
                <w:vertAlign w:val="subscript"/>
                <w:lang w:eastAsia="pl-PL"/>
              </w:rPr>
              <w:t xml:space="preserve">2 </w:t>
            </w:r>
            <w:r w:rsidRPr="006E4286">
              <w:rPr>
                <w:rFonts w:ascii="Times New Roman" w:hAnsi="Times New Roman"/>
                <w:bCs/>
                <w:color w:val="000000"/>
                <w:sz w:val="24"/>
                <w:szCs w:val="24"/>
                <w:lang w:eastAsia="pl-PL"/>
              </w:rPr>
              <w:t>[ Mg/rok ]</w:t>
            </w:r>
          </w:p>
        </w:tc>
        <w:tc>
          <w:tcPr>
            <w:tcW w:w="5812" w:type="dxa"/>
            <w:vAlign w:val="center"/>
          </w:tcPr>
          <w:p w:rsidR="00434E69" w:rsidRPr="006E4286" w:rsidRDefault="00691711" w:rsidP="00691711">
            <w:pPr>
              <w:spacing w:after="60"/>
              <w:jc w:val="center"/>
              <w:rPr>
                <w:rFonts w:ascii="Times New Roman" w:hAnsi="Times New Roman"/>
                <w:color w:val="000000"/>
                <w:sz w:val="24"/>
                <w:szCs w:val="24"/>
                <w:lang w:eastAsia="pl-PL"/>
              </w:rPr>
            </w:pPr>
            <w:r>
              <w:rPr>
                <w:rFonts w:ascii="Times New Roman" w:hAnsi="Times New Roman"/>
                <w:sz w:val="24"/>
                <w:szCs w:val="24"/>
                <w:lang w:eastAsia="pl-PL"/>
              </w:rPr>
              <w:t>59</w:t>
            </w:r>
            <w:r w:rsidR="00434E69" w:rsidRPr="00FF160E">
              <w:rPr>
                <w:rFonts w:ascii="Times New Roman" w:hAnsi="Times New Roman"/>
                <w:sz w:val="24"/>
                <w:szCs w:val="24"/>
                <w:lang w:eastAsia="pl-PL"/>
              </w:rPr>
              <w:t>,</w:t>
            </w:r>
            <w:r>
              <w:rPr>
                <w:rFonts w:ascii="Times New Roman" w:hAnsi="Times New Roman"/>
                <w:sz w:val="24"/>
                <w:szCs w:val="24"/>
                <w:lang w:eastAsia="pl-PL"/>
              </w:rPr>
              <w:t>9</w:t>
            </w:r>
          </w:p>
        </w:tc>
      </w:tr>
      <w:tr w:rsidR="00434E69" w:rsidRPr="006E4286" w:rsidTr="00447398">
        <w:tc>
          <w:tcPr>
            <w:tcW w:w="3085" w:type="dxa"/>
            <w:vAlign w:val="center"/>
          </w:tcPr>
          <w:p w:rsidR="00434E69" w:rsidRPr="006E4286" w:rsidRDefault="00434E69" w:rsidP="00447398">
            <w:pPr>
              <w:spacing w:after="60"/>
              <w:rPr>
                <w:rFonts w:ascii="Times New Roman" w:hAnsi="Times New Roman"/>
                <w:b/>
                <w:color w:val="000000"/>
                <w:sz w:val="24"/>
                <w:szCs w:val="24"/>
                <w:lang w:eastAsia="pl-PL"/>
              </w:rPr>
            </w:pPr>
            <w:r w:rsidRPr="00FF160E">
              <w:rPr>
                <w:rFonts w:ascii="Times New Roman" w:hAnsi="Times New Roman"/>
                <w:b/>
                <w:color w:val="000000"/>
                <w:sz w:val="24"/>
                <w:szCs w:val="24"/>
                <w:lang w:eastAsia="pl-PL"/>
              </w:rPr>
              <w:t>% oszczędności</w:t>
            </w:r>
          </w:p>
        </w:tc>
        <w:tc>
          <w:tcPr>
            <w:tcW w:w="5812" w:type="dxa"/>
            <w:vAlign w:val="center"/>
          </w:tcPr>
          <w:p w:rsidR="00434E69" w:rsidRPr="00BA1025" w:rsidRDefault="00434E69" w:rsidP="00691711">
            <w:pPr>
              <w:spacing w:after="60"/>
              <w:jc w:val="center"/>
              <w:rPr>
                <w:rFonts w:ascii="Times New Roman" w:hAnsi="Times New Roman"/>
                <w:b/>
                <w:color w:val="000000"/>
                <w:sz w:val="24"/>
                <w:szCs w:val="24"/>
                <w:lang w:eastAsia="pl-PL"/>
              </w:rPr>
            </w:pPr>
            <w:r w:rsidRPr="00BA1025">
              <w:rPr>
                <w:rFonts w:ascii="Times New Roman" w:hAnsi="Times New Roman"/>
                <w:color w:val="000000"/>
                <w:sz w:val="24"/>
                <w:szCs w:val="24"/>
                <w:lang w:eastAsia="pl-PL"/>
              </w:rPr>
              <w:t>pokrycie zapotrzebowania w</w:t>
            </w:r>
            <w:r w:rsidR="00691711">
              <w:rPr>
                <w:rFonts w:ascii="Times New Roman" w:hAnsi="Times New Roman"/>
                <w:color w:val="000000"/>
                <w:sz w:val="24"/>
                <w:szCs w:val="24"/>
                <w:lang w:eastAsia="pl-PL"/>
              </w:rPr>
              <w:t xml:space="preserve"> 60% na ciepła wodę użytkową </w:t>
            </w:r>
            <w:r w:rsidRPr="00BA1025">
              <w:rPr>
                <w:rFonts w:ascii="Times New Roman" w:hAnsi="Times New Roman"/>
                <w:color w:val="000000"/>
                <w:sz w:val="24"/>
                <w:szCs w:val="24"/>
                <w:lang w:eastAsia="pl-PL"/>
              </w:rPr>
              <w:t>budynk</w:t>
            </w:r>
            <w:r w:rsidR="00691711">
              <w:rPr>
                <w:rFonts w:ascii="Times New Roman" w:hAnsi="Times New Roman"/>
                <w:color w:val="000000"/>
                <w:sz w:val="24"/>
                <w:szCs w:val="24"/>
                <w:lang w:eastAsia="pl-PL"/>
              </w:rPr>
              <w:t>u</w:t>
            </w:r>
            <w:r w:rsidRPr="00BA1025">
              <w:rPr>
                <w:rFonts w:ascii="Times New Roman" w:hAnsi="Times New Roman"/>
                <w:color w:val="000000"/>
                <w:sz w:val="24"/>
                <w:szCs w:val="24"/>
                <w:lang w:eastAsia="pl-PL"/>
              </w:rPr>
              <w:t>: (zap</w:t>
            </w:r>
            <w:r w:rsidR="00691711">
              <w:rPr>
                <w:rFonts w:ascii="Times New Roman" w:hAnsi="Times New Roman"/>
                <w:color w:val="000000"/>
                <w:sz w:val="24"/>
                <w:szCs w:val="24"/>
                <w:lang w:eastAsia="pl-PL"/>
              </w:rPr>
              <w:t>otrzebowanie 1 budynku o pow. 134</w:t>
            </w:r>
            <w:r w:rsidRPr="00BA1025">
              <w:rPr>
                <w:rFonts w:ascii="Times New Roman" w:hAnsi="Times New Roman"/>
                <w:color w:val="000000"/>
                <w:sz w:val="24"/>
                <w:szCs w:val="24"/>
                <w:lang w:eastAsia="pl-PL"/>
              </w:rPr>
              <w:t xml:space="preserve"> m2 wynosi 2,65 MWh</w:t>
            </w:r>
            <w:r w:rsidR="00691711">
              <w:rPr>
                <w:rFonts w:ascii="Times New Roman" w:hAnsi="Times New Roman"/>
                <w:color w:val="000000"/>
                <w:sz w:val="24"/>
                <w:szCs w:val="24"/>
                <w:lang w:eastAsia="pl-PL"/>
              </w:rPr>
              <w:t>,</w:t>
            </w:r>
            <w:r w:rsidRPr="00BA1025">
              <w:rPr>
                <w:rFonts w:ascii="Times New Roman" w:hAnsi="Times New Roman"/>
                <w:color w:val="000000"/>
                <w:sz w:val="24"/>
                <w:szCs w:val="24"/>
                <w:lang w:eastAsia="pl-PL"/>
              </w:rPr>
              <w:t xml:space="preserve"> koszt </w:t>
            </w:r>
            <w:r w:rsidR="00691711">
              <w:rPr>
                <w:rFonts w:ascii="Times New Roman" w:hAnsi="Times New Roman"/>
                <w:color w:val="000000"/>
                <w:sz w:val="24"/>
                <w:szCs w:val="24"/>
                <w:lang w:eastAsia="pl-PL"/>
              </w:rPr>
              <w:t xml:space="preserve">1 </w:t>
            </w:r>
            <w:r w:rsidRPr="00BA1025">
              <w:rPr>
                <w:rFonts w:ascii="Times New Roman" w:hAnsi="Times New Roman"/>
                <w:color w:val="000000"/>
                <w:sz w:val="24"/>
                <w:szCs w:val="24"/>
                <w:lang w:eastAsia="pl-PL"/>
              </w:rPr>
              <w:t xml:space="preserve">systemu </w:t>
            </w:r>
            <w:r>
              <w:rPr>
                <w:rFonts w:ascii="Times New Roman" w:hAnsi="Times New Roman"/>
                <w:color w:val="000000"/>
                <w:sz w:val="24"/>
                <w:szCs w:val="24"/>
                <w:lang w:eastAsia="pl-PL"/>
              </w:rPr>
              <w:t>–</w:t>
            </w:r>
            <w:r w:rsidRPr="00BA1025">
              <w:rPr>
                <w:rFonts w:ascii="Times New Roman" w:hAnsi="Times New Roman"/>
                <w:color w:val="000000"/>
                <w:sz w:val="24"/>
                <w:szCs w:val="24"/>
                <w:lang w:eastAsia="pl-PL"/>
              </w:rPr>
              <w:t xml:space="preserve"> 15000</w:t>
            </w:r>
            <w:r>
              <w:rPr>
                <w:rFonts w:ascii="Times New Roman" w:hAnsi="Times New Roman"/>
                <w:color w:val="000000"/>
                <w:sz w:val="24"/>
                <w:szCs w:val="24"/>
                <w:lang w:eastAsia="pl-PL"/>
              </w:rPr>
              <w:t xml:space="preserve"> zł</w:t>
            </w:r>
          </w:p>
        </w:tc>
      </w:tr>
      <w:tr w:rsidR="00434E69" w:rsidRPr="006E4286" w:rsidTr="00447398">
        <w:tc>
          <w:tcPr>
            <w:tcW w:w="3085" w:type="dxa"/>
            <w:vAlign w:val="center"/>
          </w:tcPr>
          <w:p w:rsidR="00434E69" w:rsidRPr="006E4286" w:rsidRDefault="00434E69" w:rsidP="00447398">
            <w:pPr>
              <w:pStyle w:val="tekst"/>
              <w:ind w:firstLine="0"/>
              <w:jc w:val="left"/>
              <w:rPr>
                <w:bCs/>
                <w:szCs w:val="24"/>
                <w:lang w:eastAsia="pl-PL"/>
              </w:rPr>
            </w:pPr>
            <w:r w:rsidRPr="006E4286">
              <w:rPr>
                <w:b/>
                <w:color w:val="000000"/>
                <w:szCs w:val="24"/>
                <w:lang w:eastAsia="pl-PL"/>
              </w:rPr>
              <w:t>Sposób finansowania:</w:t>
            </w:r>
          </w:p>
        </w:tc>
        <w:tc>
          <w:tcPr>
            <w:tcW w:w="5812" w:type="dxa"/>
            <w:vAlign w:val="center"/>
          </w:tcPr>
          <w:p w:rsidR="00434E69" w:rsidRPr="00CE4EFA" w:rsidRDefault="00434E69" w:rsidP="00447398">
            <w:pPr>
              <w:pStyle w:val="tekst"/>
              <w:spacing w:line="276" w:lineRule="auto"/>
              <w:ind w:firstLine="0"/>
              <w:jc w:val="center"/>
              <w:rPr>
                <w:bCs/>
                <w:szCs w:val="24"/>
                <w:lang w:eastAsia="pl-PL"/>
              </w:rPr>
            </w:pPr>
            <w:r w:rsidRPr="00FF160E">
              <w:rPr>
                <w:color w:val="000000"/>
                <w:szCs w:val="24"/>
                <w:lang w:eastAsia="pl-PL"/>
              </w:rPr>
              <w:t>Środki własne mieszkańców, środki RPO Województwa Kujawsko- Pomorskiego</w:t>
            </w:r>
            <w:r>
              <w:rPr>
                <w:color w:val="000000"/>
                <w:szCs w:val="24"/>
                <w:lang w:eastAsia="pl-PL"/>
              </w:rPr>
              <w:t>, NFOŚiGW – program Prosument</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Sposób monitorowania:</w:t>
            </w:r>
          </w:p>
        </w:tc>
        <w:tc>
          <w:tcPr>
            <w:tcW w:w="5812" w:type="dxa"/>
            <w:vAlign w:val="center"/>
          </w:tcPr>
          <w:p w:rsidR="00434E69" w:rsidRPr="00583C72" w:rsidRDefault="00434E69" w:rsidP="00447398">
            <w:pPr>
              <w:jc w:val="center"/>
              <w:rPr>
                <w:rFonts w:ascii="Times New Roman" w:hAnsi="Times New Roman"/>
                <w:color w:val="000000"/>
                <w:sz w:val="24"/>
                <w:szCs w:val="24"/>
                <w:lang w:eastAsia="pl-PL"/>
              </w:rPr>
            </w:pPr>
            <w:r w:rsidRPr="00FF160E">
              <w:rPr>
                <w:rFonts w:ascii="Times New Roman" w:hAnsi="Times New Roman"/>
                <w:color w:val="000000"/>
                <w:sz w:val="24"/>
                <w:szCs w:val="24"/>
                <w:lang w:eastAsia="pl-PL"/>
              </w:rPr>
              <w:t>ilość wybudowanych systemów, powierzchnia zainstalowanych kolektorów, produkcja energii z kolektorów</w:t>
            </w:r>
          </w:p>
        </w:tc>
      </w:tr>
      <w:tr w:rsidR="00434E69" w:rsidRPr="006E4286" w:rsidTr="00447398">
        <w:tc>
          <w:tcPr>
            <w:tcW w:w="3085" w:type="dxa"/>
            <w:vAlign w:val="center"/>
          </w:tcPr>
          <w:p w:rsidR="00434E69" w:rsidRPr="006E4286" w:rsidRDefault="00434E69"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Wskaźnik rezultatu:</w:t>
            </w:r>
          </w:p>
        </w:tc>
        <w:tc>
          <w:tcPr>
            <w:tcW w:w="5812" w:type="dxa"/>
            <w:vAlign w:val="center"/>
          </w:tcPr>
          <w:p w:rsidR="00434E69" w:rsidRPr="00CE4EFA" w:rsidRDefault="00434E69" w:rsidP="00447398">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ilość wybudowanych systemów</w:t>
            </w:r>
          </w:p>
        </w:tc>
      </w:tr>
    </w:tbl>
    <w:p w:rsidR="00CD6C5D" w:rsidRDefault="00CD6C5D">
      <w:pPr>
        <w:spacing w:after="0" w:line="240" w:lineRule="auto"/>
      </w:pPr>
    </w:p>
    <w:p w:rsidR="00691711" w:rsidRDefault="00691711">
      <w:pPr>
        <w:spacing w:after="0" w:line="240" w:lineRule="auto"/>
      </w:pPr>
      <w:r>
        <w:br w:type="page"/>
      </w:r>
    </w:p>
    <w:tbl>
      <w:tblPr>
        <w:tblStyle w:val="Tabela-Siatka"/>
        <w:tblW w:w="0" w:type="auto"/>
        <w:tblLook w:val="04A0"/>
      </w:tblPr>
      <w:tblGrid>
        <w:gridCol w:w="3085"/>
        <w:gridCol w:w="5812"/>
      </w:tblGrid>
      <w:tr w:rsidR="00691711" w:rsidRPr="006E4286" w:rsidTr="00447398">
        <w:tc>
          <w:tcPr>
            <w:tcW w:w="3085" w:type="dxa"/>
            <w:vAlign w:val="center"/>
          </w:tcPr>
          <w:p w:rsidR="00691711" w:rsidRPr="006E4286" w:rsidRDefault="00691711" w:rsidP="00447398">
            <w:pPr>
              <w:spacing w:after="60"/>
              <w:rPr>
                <w:rFonts w:ascii="Times New Roman" w:hAnsi="Times New Roman"/>
                <w:b/>
                <w:bCs/>
                <w:color w:val="000000"/>
                <w:sz w:val="24"/>
                <w:szCs w:val="24"/>
                <w:lang w:eastAsia="pl-PL"/>
              </w:rPr>
            </w:pPr>
            <w:r w:rsidRPr="006E4286">
              <w:rPr>
                <w:rFonts w:ascii="Times New Roman" w:hAnsi="Times New Roman"/>
                <w:b/>
                <w:sz w:val="24"/>
                <w:szCs w:val="24"/>
              </w:rPr>
              <w:t xml:space="preserve">Nazwa </w:t>
            </w:r>
            <w:r>
              <w:rPr>
                <w:rFonts w:ascii="Times New Roman" w:hAnsi="Times New Roman"/>
                <w:b/>
                <w:sz w:val="24"/>
                <w:szCs w:val="24"/>
              </w:rPr>
              <w:t>i numer działania</w:t>
            </w:r>
            <w:r w:rsidRPr="006E4286">
              <w:rPr>
                <w:rFonts w:ascii="Times New Roman" w:hAnsi="Times New Roman"/>
                <w:b/>
                <w:sz w:val="24"/>
                <w:szCs w:val="24"/>
              </w:rPr>
              <w:t>:</w:t>
            </w:r>
          </w:p>
        </w:tc>
        <w:tc>
          <w:tcPr>
            <w:tcW w:w="5812" w:type="dxa"/>
            <w:vAlign w:val="center"/>
          </w:tcPr>
          <w:p w:rsidR="00691711" w:rsidRDefault="00691711" w:rsidP="00447398">
            <w:pPr>
              <w:pStyle w:val="tabela"/>
              <w:rPr>
                <w:b/>
                <w:lang w:val="pl-PL"/>
              </w:rPr>
            </w:pPr>
            <w:r>
              <w:rPr>
                <w:b/>
                <w:lang w:val="pl-PL"/>
              </w:rPr>
              <w:t>Działanie nr 2.</w:t>
            </w:r>
            <w:r w:rsidR="00447398">
              <w:rPr>
                <w:b/>
                <w:lang w:val="pl-PL"/>
              </w:rPr>
              <w:t>6</w:t>
            </w:r>
            <w:r>
              <w:rPr>
                <w:b/>
                <w:lang w:val="pl-PL"/>
              </w:rPr>
              <w:t>:</w:t>
            </w:r>
          </w:p>
          <w:p w:rsidR="00691711" w:rsidRPr="00CE4EFA" w:rsidRDefault="00691711" w:rsidP="00691711">
            <w:pPr>
              <w:jc w:val="center"/>
              <w:rPr>
                <w:rFonts w:ascii="Times New Roman" w:hAnsi="Times New Roman"/>
                <w:b/>
                <w:bCs/>
                <w:color w:val="000000"/>
                <w:sz w:val="24"/>
                <w:szCs w:val="24"/>
                <w:lang w:eastAsia="pl-PL"/>
              </w:rPr>
            </w:pPr>
            <w:r w:rsidRPr="00FF160E">
              <w:rPr>
                <w:rFonts w:ascii="Times New Roman" w:hAnsi="Times New Roman"/>
                <w:b/>
                <w:bCs/>
                <w:color w:val="000000"/>
                <w:sz w:val="24"/>
                <w:szCs w:val="24"/>
                <w:lang w:eastAsia="pl-PL"/>
              </w:rPr>
              <w:t xml:space="preserve">Montaż </w:t>
            </w:r>
            <w:r>
              <w:rPr>
                <w:rFonts w:ascii="Times New Roman" w:hAnsi="Times New Roman"/>
                <w:b/>
                <w:bCs/>
                <w:color w:val="000000"/>
                <w:sz w:val="24"/>
                <w:szCs w:val="24"/>
                <w:lang w:eastAsia="pl-PL"/>
              </w:rPr>
              <w:t>pomp ciepła w budynkach mieszkalnych</w:t>
            </w:r>
          </w:p>
        </w:tc>
      </w:tr>
      <w:tr w:rsidR="00691711" w:rsidRPr="006E4286" w:rsidTr="00447398">
        <w:tc>
          <w:tcPr>
            <w:tcW w:w="3085" w:type="dxa"/>
            <w:vAlign w:val="center"/>
          </w:tcPr>
          <w:p w:rsidR="00691711" w:rsidRPr="006E4286" w:rsidRDefault="00691711" w:rsidP="00447398">
            <w:pPr>
              <w:spacing w:after="60"/>
              <w:rPr>
                <w:rFonts w:ascii="Times New Roman" w:hAnsi="Times New Roman"/>
                <w:b/>
                <w:sz w:val="24"/>
                <w:szCs w:val="24"/>
              </w:rPr>
            </w:pPr>
            <w:r w:rsidRPr="006E4286">
              <w:rPr>
                <w:rFonts w:ascii="Times New Roman" w:hAnsi="Times New Roman"/>
                <w:b/>
                <w:bCs/>
                <w:color w:val="000000"/>
                <w:sz w:val="24"/>
                <w:szCs w:val="24"/>
                <w:lang w:eastAsia="pl-PL"/>
              </w:rPr>
              <w:t>Podmiot nadzorujący:</w:t>
            </w:r>
          </w:p>
        </w:tc>
        <w:tc>
          <w:tcPr>
            <w:tcW w:w="5812" w:type="dxa"/>
            <w:vAlign w:val="center"/>
          </w:tcPr>
          <w:p w:rsidR="00691711" w:rsidRPr="00583C72" w:rsidRDefault="00691711" w:rsidP="00447398">
            <w:pPr>
              <w:jc w:val="center"/>
              <w:rPr>
                <w:rFonts w:ascii="Times New Roman" w:hAnsi="Times New Roman"/>
                <w:b/>
                <w:sz w:val="24"/>
                <w:szCs w:val="24"/>
              </w:rPr>
            </w:pPr>
            <w:r w:rsidRPr="00FF160E">
              <w:rPr>
                <w:rFonts w:ascii="Times New Roman" w:hAnsi="Times New Roman"/>
                <w:bCs/>
                <w:sz w:val="24"/>
                <w:szCs w:val="24"/>
                <w:lang w:eastAsia="pl-PL"/>
              </w:rPr>
              <w:t>Mieszkańcy Gminy</w:t>
            </w:r>
          </w:p>
        </w:tc>
      </w:tr>
      <w:tr w:rsidR="00691711" w:rsidRPr="006E4286" w:rsidTr="00447398">
        <w:tc>
          <w:tcPr>
            <w:tcW w:w="3085" w:type="dxa"/>
            <w:vAlign w:val="center"/>
          </w:tcPr>
          <w:p w:rsidR="00691711" w:rsidRPr="006E4286" w:rsidRDefault="00691711" w:rsidP="00447398">
            <w:pPr>
              <w:spacing w:after="60"/>
              <w:rPr>
                <w:rFonts w:ascii="Times New Roman" w:hAnsi="Times New Roman"/>
                <w:color w:val="000000"/>
                <w:sz w:val="24"/>
                <w:szCs w:val="24"/>
                <w:lang w:eastAsia="pl-PL"/>
              </w:rPr>
            </w:pPr>
            <w:r w:rsidRPr="006E4286">
              <w:rPr>
                <w:rFonts w:ascii="Times New Roman" w:hAnsi="Times New Roman"/>
                <w:b/>
                <w:bCs/>
                <w:color w:val="000000"/>
                <w:sz w:val="24"/>
                <w:szCs w:val="24"/>
                <w:lang w:eastAsia="pl-PL"/>
              </w:rPr>
              <w:t>Zakres:</w:t>
            </w:r>
          </w:p>
        </w:tc>
        <w:tc>
          <w:tcPr>
            <w:tcW w:w="5812" w:type="dxa"/>
            <w:vAlign w:val="center"/>
          </w:tcPr>
          <w:p w:rsidR="00691711" w:rsidRPr="006E4286" w:rsidRDefault="00691711" w:rsidP="00691711">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 xml:space="preserve">Działanie przewiduje montaż </w:t>
            </w:r>
            <w:r>
              <w:rPr>
                <w:rFonts w:ascii="Times New Roman" w:hAnsi="Times New Roman"/>
                <w:color w:val="000000"/>
                <w:sz w:val="24"/>
                <w:szCs w:val="24"/>
                <w:lang w:eastAsia="pl-PL"/>
              </w:rPr>
              <w:t>12 pomp ciepła w budynkach prywatnych</w:t>
            </w:r>
          </w:p>
        </w:tc>
      </w:tr>
      <w:tr w:rsidR="00691711" w:rsidRPr="006E4286" w:rsidTr="00447398">
        <w:tc>
          <w:tcPr>
            <w:tcW w:w="3085" w:type="dxa"/>
            <w:vAlign w:val="center"/>
          </w:tcPr>
          <w:p w:rsidR="00691711" w:rsidRPr="006E4286" w:rsidRDefault="00691711"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Okres realizacji:</w:t>
            </w:r>
          </w:p>
        </w:tc>
        <w:tc>
          <w:tcPr>
            <w:tcW w:w="5812" w:type="dxa"/>
            <w:vAlign w:val="center"/>
          </w:tcPr>
          <w:p w:rsidR="00691711" w:rsidRPr="006E4286" w:rsidRDefault="00691711" w:rsidP="00447398">
            <w:pPr>
              <w:spacing w:after="60"/>
              <w:jc w:val="center"/>
              <w:rPr>
                <w:rFonts w:ascii="Times New Roman" w:hAnsi="Times New Roman"/>
                <w:b/>
                <w:color w:val="000000"/>
                <w:sz w:val="24"/>
                <w:szCs w:val="24"/>
                <w:lang w:eastAsia="pl-PL"/>
              </w:rPr>
            </w:pPr>
            <w:r w:rsidRPr="00FF160E">
              <w:rPr>
                <w:rFonts w:ascii="Times New Roman" w:hAnsi="Times New Roman"/>
                <w:color w:val="000000"/>
                <w:sz w:val="24"/>
                <w:szCs w:val="24"/>
                <w:lang w:eastAsia="pl-PL"/>
              </w:rPr>
              <w:t>2016-2020</w:t>
            </w:r>
          </w:p>
        </w:tc>
      </w:tr>
      <w:tr w:rsidR="00691711" w:rsidRPr="006E4286" w:rsidTr="00447398">
        <w:tc>
          <w:tcPr>
            <w:tcW w:w="3085" w:type="dxa"/>
            <w:vAlign w:val="center"/>
          </w:tcPr>
          <w:p w:rsidR="00691711" w:rsidRPr="006E4286" w:rsidRDefault="00691711"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Szacowany koszt:</w:t>
            </w:r>
          </w:p>
        </w:tc>
        <w:tc>
          <w:tcPr>
            <w:tcW w:w="5812" w:type="dxa"/>
            <w:vAlign w:val="center"/>
          </w:tcPr>
          <w:p w:rsidR="00691711" w:rsidRPr="006E4286" w:rsidRDefault="00691711" w:rsidP="00691711">
            <w:pPr>
              <w:spacing w:after="60"/>
              <w:jc w:val="center"/>
              <w:rPr>
                <w:rFonts w:ascii="Times New Roman" w:hAnsi="Times New Roman"/>
                <w:b/>
                <w:color w:val="000000"/>
                <w:sz w:val="24"/>
                <w:szCs w:val="24"/>
                <w:lang w:eastAsia="pl-PL"/>
              </w:rPr>
            </w:pPr>
            <w:r>
              <w:rPr>
                <w:rFonts w:ascii="Times New Roman" w:hAnsi="Times New Roman"/>
                <w:color w:val="000000"/>
                <w:sz w:val="24"/>
                <w:szCs w:val="24"/>
                <w:lang w:eastAsia="pl-PL"/>
              </w:rPr>
              <w:t xml:space="preserve"> 600</w:t>
            </w:r>
            <w:r w:rsidRPr="00FF160E">
              <w:rPr>
                <w:rFonts w:ascii="Times New Roman" w:hAnsi="Times New Roman"/>
                <w:color w:val="000000"/>
                <w:sz w:val="24"/>
                <w:szCs w:val="24"/>
                <w:lang w:eastAsia="pl-PL"/>
              </w:rPr>
              <w:t xml:space="preserve"> tyś zł</w:t>
            </w:r>
          </w:p>
        </w:tc>
      </w:tr>
      <w:tr w:rsidR="00691711" w:rsidRPr="006E4286" w:rsidTr="00447398">
        <w:tc>
          <w:tcPr>
            <w:tcW w:w="8897" w:type="dxa"/>
            <w:gridSpan w:val="2"/>
            <w:vAlign w:val="center"/>
          </w:tcPr>
          <w:p w:rsidR="00691711" w:rsidRPr="006E4286" w:rsidRDefault="00691711" w:rsidP="00447398">
            <w:pPr>
              <w:spacing w:after="60"/>
              <w:jc w:val="center"/>
              <w:rPr>
                <w:rFonts w:ascii="Times New Roman" w:hAnsi="Times New Roman"/>
                <w:b/>
                <w:color w:val="000000"/>
                <w:sz w:val="24"/>
                <w:szCs w:val="24"/>
                <w:lang w:eastAsia="pl-PL"/>
              </w:rPr>
            </w:pPr>
            <w:r w:rsidRPr="006E4286">
              <w:rPr>
                <w:rFonts w:ascii="Times New Roman" w:hAnsi="Times New Roman"/>
                <w:b/>
                <w:color w:val="000000"/>
                <w:sz w:val="24"/>
                <w:szCs w:val="24"/>
                <w:lang w:eastAsia="pl-PL"/>
              </w:rPr>
              <w:t>Szacowany efekt ekologiczny:</w:t>
            </w:r>
          </w:p>
        </w:tc>
      </w:tr>
      <w:tr w:rsidR="00691711" w:rsidRPr="006E4286" w:rsidTr="00447398">
        <w:tc>
          <w:tcPr>
            <w:tcW w:w="3085" w:type="dxa"/>
            <w:vAlign w:val="center"/>
          </w:tcPr>
          <w:p w:rsidR="00691711" w:rsidRPr="006E4286" w:rsidRDefault="00691711"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oszczędność energii [MWh/rok]</w:t>
            </w:r>
          </w:p>
        </w:tc>
        <w:tc>
          <w:tcPr>
            <w:tcW w:w="5812" w:type="dxa"/>
            <w:vAlign w:val="center"/>
          </w:tcPr>
          <w:p w:rsidR="00691711" w:rsidRPr="006E4286" w:rsidRDefault="00447398" w:rsidP="00447398">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118</w:t>
            </w:r>
            <w:r w:rsidR="00691711">
              <w:rPr>
                <w:rFonts w:ascii="Times New Roman" w:hAnsi="Times New Roman"/>
                <w:bCs/>
                <w:sz w:val="24"/>
                <w:szCs w:val="24"/>
                <w:lang w:eastAsia="pl-PL"/>
              </w:rPr>
              <w:t>,</w:t>
            </w:r>
            <w:r>
              <w:rPr>
                <w:rFonts w:ascii="Times New Roman" w:hAnsi="Times New Roman"/>
                <w:bCs/>
                <w:sz w:val="24"/>
                <w:szCs w:val="24"/>
                <w:lang w:eastAsia="pl-PL"/>
              </w:rPr>
              <w:t>2</w:t>
            </w:r>
          </w:p>
        </w:tc>
      </w:tr>
      <w:tr w:rsidR="00691711" w:rsidRPr="006E4286" w:rsidTr="00447398">
        <w:tc>
          <w:tcPr>
            <w:tcW w:w="3085" w:type="dxa"/>
            <w:vAlign w:val="center"/>
          </w:tcPr>
          <w:p w:rsidR="00691711" w:rsidRPr="006E4286" w:rsidRDefault="00691711"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wzrost wytwarzania energii z OZE [MWh/rok]</w:t>
            </w:r>
          </w:p>
        </w:tc>
        <w:tc>
          <w:tcPr>
            <w:tcW w:w="5812" w:type="dxa"/>
            <w:vAlign w:val="center"/>
          </w:tcPr>
          <w:p w:rsidR="00691711" w:rsidRPr="006E4286" w:rsidRDefault="00447398" w:rsidP="00447398">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165,9</w:t>
            </w:r>
          </w:p>
        </w:tc>
      </w:tr>
      <w:tr w:rsidR="00691711" w:rsidRPr="006E4286" w:rsidTr="00447398">
        <w:tc>
          <w:tcPr>
            <w:tcW w:w="3085" w:type="dxa"/>
            <w:vAlign w:val="center"/>
          </w:tcPr>
          <w:p w:rsidR="00691711" w:rsidRPr="006E4286" w:rsidRDefault="00691711"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redukcja emisji do BEI CO</w:t>
            </w:r>
            <w:r w:rsidRPr="006E4286">
              <w:rPr>
                <w:rFonts w:ascii="Times New Roman" w:hAnsi="Times New Roman"/>
                <w:bCs/>
                <w:color w:val="000000"/>
                <w:sz w:val="24"/>
                <w:szCs w:val="24"/>
                <w:vertAlign w:val="subscript"/>
                <w:lang w:eastAsia="pl-PL"/>
              </w:rPr>
              <w:t xml:space="preserve">2 </w:t>
            </w:r>
            <w:r w:rsidRPr="006E4286">
              <w:rPr>
                <w:rFonts w:ascii="Times New Roman" w:hAnsi="Times New Roman"/>
                <w:bCs/>
                <w:color w:val="000000"/>
                <w:sz w:val="24"/>
                <w:szCs w:val="24"/>
                <w:lang w:eastAsia="pl-PL"/>
              </w:rPr>
              <w:t>[ Mg/rok ]</w:t>
            </w:r>
          </w:p>
        </w:tc>
        <w:tc>
          <w:tcPr>
            <w:tcW w:w="5812" w:type="dxa"/>
            <w:vAlign w:val="center"/>
          </w:tcPr>
          <w:p w:rsidR="00691711" w:rsidRPr="006E4286" w:rsidRDefault="00447398" w:rsidP="00447398">
            <w:pPr>
              <w:spacing w:after="60"/>
              <w:jc w:val="center"/>
              <w:rPr>
                <w:rFonts w:ascii="Times New Roman" w:hAnsi="Times New Roman"/>
                <w:color w:val="000000"/>
                <w:sz w:val="24"/>
                <w:szCs w:val="24"/>
                <w:lang w:eastAsia="pl-PL"/>
              </w:rPr>
            </w:pPr>
            <w:r>
              <w:rPr>
                <w:rFonts w:ascii="Times New Roman" w:hAnsi="Times New Roman"/>
                <w:sz w:val="24"/>
                <w:szCs w:val="24"/>
                <w:lang w:eastAsia="pl-PL"/>
              </w:rPr>
              <w:t>161</w:t>
            </w:r>
            <w:r w:rsidR="00691711" w:rsidRPr="00FF160E">
              <w:rPr>
                <w:rFonts w:ascii="Times New Roman" w:hAnsi="Times New Roman"/>
                <w:sz w:val="24"/>
                <w:szCs w:val="24"/>
                <w:lang w:eastAsia="pl-PL"/>
              </w:rPr>
              <w:t>,</w:t>
            </w:r>
            <w:r>
              <w:rPr>
                <w:rFonts w:ascii="Times New Roman" w:hAnsi="Times New Roman"/>
                <w:sz w:val="24"/>
                <w:szCs w:val="24"/>
                <w:lang w:eastAsia="pl-PL"/>
              </w:rPr>
              <w:t>2</w:t>
            </w:r>
          </w:p>
        </w:tc>
      </w:tr>
      <w:tr w:rsidR="00691711" w:rsidRPr="006E4286" w:rsidTr="00447398">
        <w:tc>
          <w:tcPr>
            <w:tcW w:w="3085" w:type="dxa"/>
            <w:vAlign w:val="center"/>
          </w:tcPr>
          <w:p w:rsidR="00691711" w:rsidRPr="006E4286" w:rsidRDefault="00691711" w:rsidP="00447398">
            <w:pPr>
              <w:spacing w:after="60"/>
              <w:rPr>
                <w:rFonts w:ascii="Times New Roman" w:hAnsi="Times New Roman"/>
                <w:b/>
                <w:color w:val="000000"/>
                <w:sz w:val="24"/>
                <w:szCs w:val="24"/>
                <w:lang w:eastAsia="pl-PL"/>
              </w:rPr>
            </w:pPr>
            <w:r w:rsidRPr="00FF160E">
              <w:rPr>
                <w:rFonts w:ascii="Times New Roman" w:hAnsi="Times New Roman"/>
                <w:b/>
                <w:color w:val="000000"/>
                <w:sz w:val="24"/>
                <w:szCs w:val="24"/>
                <w:lang w:eastAsia="pl-PL"/>
              </w:rPr>
              <w:t>% oszczędności</w:t>
            </w:r>
          </w:p>
        </w:tc>
        <w:tc>
          <w:tcPr>
            <w:tcW w:w="5812" w:type="dxa"/>
            <w:vAlign w:val="center"/>
          </w:tcPr>
          <w:p w:rsidR="00691711" w:rsidRPr="00BA1025" w:rsidRDefault="00691711" w:rsidP="00691711">
            <w:pPr>
              <w:spacing w:after="60"/>
              <w:jc w:val="center"/>
              <w:rPr>
                <w:rFonts w:ascii="Times New Roman" w:hAnsi="Times New Roman"/>
                <w:b/>
                <w:color w:val="000000"/>
                <w:sz w:val="24"/>
                <w:szCs w:val="24"/>
                <w:lang w:eastAsia="pl-PL"/>
              </w:rPr>
            </w:pPr>
            <w:r>
              <w:rPr>
                <w:rFonts w:ascii="Times New Roman" w:hAnsi="Times New Roman"/>
                <w:color w:val="000000"/>
                <w:sz w:val="24"/>
                <w:szCs w:val="24"/>
                <w:lang w:eastAsia="pl-PL"/>
              </w:rPr>
              <w:t xml:space="preserve">stosowanie pomp ciepła o współczynniku COP = 4, podniesienie sprawności systemu c.o. o 25%: </w:t>
            </w:r>
            <w:r w:rsidRPr="00FF160E">
              <w:rPr>
                <w:rFonts w:ascii="Times New Roman" w:hAnsi="Times New Roman"/>
                <w:color w:val="000000"/>
                <w:sz w:val="24"/>
                <w:szCs w:val="24"/>
                <w:lang w:eastAsia="pl-PL"/>
              </w:rPr>
              <w:t xml:space="preserve">powierzchnia </w:t>
            </w:r>
            <w:r>
              <w:rPr>
                <w:rFonts w:ascii="Times New Roman" w:hAnsi="Times New Roman"/>
                <w:color w:val="000000"/>
                <w:sz w:val="24"/>
                <w:szCs w:val="24"/>
                <w:lang w:eastAsia="pl-PL"/>
              </w:rPr>
              <w:t xml:space="preserve">szacowana </w:t>
            </w:r>
            <w:r w:rsidRPr="00FF160E">
              <w:rPr>
                <w:rFonts w:ascii="Times New Roman" w:hAnsi="Times New Roman"/>
                <w:color w:val="000000"/>
                <w:sz w:val="24"/>
                <w:szCs w:val="24"/>
                <w:lang w:eastAsia="pl-PL"/>
              </w:rPr>
              <w:t xml:space="preserve">budynku </w:t>
            </w:r>
            <w:r>
              <w:rPr>
                <w:rFonts w:ascii="Times New Roman" w:hAnsi="Times New Roman"/>
                <w:color w:val="000000"/>
                <w:sz w:val="24"/>
                <w:szCs w:val="24"/>
                <w:lang w:eastAsia="pl-PL"/>
              </w:rPr>
              <w:t>– 134 m2, zużycie paliwa - 0,294</w:t>
            </w:r>
            <w:r w:rsidRPr="00FF160E">
              <w:rPr>
                <w:rFonts w:ascii="Times New Roman" w:hAnsi="Times New Roman"/>
                <w:color w:val="000000"/>
                <w:sz w:val="24"/>
                <w:szCs w:val="24"/>
                <w:lang w:eastAsia="pl-PL"/>
              </w:rPr>
              <w:t xml:space="preserve"> MWh/m</w:t>
            </w:r>
            <w:r w:rsidRPr="00691711">
              <w:rPr>
                <w:rFonts w:ascii="Times New Roman" w:hAnsi="Times New Roman"/>
                <w:color w:val="000000"/>
                <w:sz w:val="24"/>
                <w:szCs w:val="24"/>
                <w:vertAlign w:val="superscript"/>
                <w:lang w:eastAsia="pl-PL"/>
              </w:rPr>
              <w:t>2</w:t>
            </w:r>
            <w:r>
              <w:rPr>
                <w:rFonts w:ascii="Times New Roman" w:hAnsi="Times New Roman"/>
                <w:color w:val="000000"/>
                <w:sz w:val="24"/>
                <w:szCs w:val="24"/>
                <w:lang w:eastAsia="pl-PL"/>
              </w:rPr>
              <w:t>,</w:t>
            </w:r>
            <w:r w:rsidRPr="00BA1025">
              <w:rPr>
                <w:rFonts w:ascii="Times New Roman" w:hAnsi="Times New Roman"/>
                <w:color w:val="000000"/>
                <w:sz w:val="24"/>
                <w:szCs w:val="24"/>
                <w:lang w:eastAsia="pl-PL"/>
              </w:rPr>
              <w:t xml:space="preserve"> koszt </w:t>
            </w:r>
            <w:r>
              <w:rPr>
                <w:rFonts w:ascii="Times New Roman" w:hAnsi="Times New Roman"/>
                <w:color w:val="000000"/>
                <w:sz w:val="24"/>
                <w:szCs w:val="24"/>
                <w:lang w:eastAsia="pl-PL"/>
              </w:rPr>
              <w:t xml:space="preserve">1 </w:t>
            </w:r>
            <w:r w:rsidRPr="00BA1025">
              <w:rPr>
                <w:rFonts w:ascii="Times New Roman" w:hAnsi="Times New Roman"/>
                <w:color w:val="000000"/>
                <w:sz w:val="24"/>
                <w:szCs w:val="24"/>
                <w:lang w:eastAsia="pl-PL"/>
              </w:rPr>
              <w:t xml:space="preserve">systemu </w:t>
            </w:r>
            <w:r>
              <w:rPr>
                <w:rFonts w:ascii="Times New Roman" w:hAnsi="Times New Roman"/>
                <w:color w:val="000000"/>
                <w:sz w:val="24"/>
                <w:szCs w:val="24"/>
                <w:lang w:eastAsia="pl-PL"/>
              </w:rPr>
              <w:t xml:space="preserve">– </w:t>
            </w:r>
            <w:r w:rsidRPr="00BA1025">
              <w:rPr>
                <w:rFonts w:ascii="Times New Roman" w:hAnsi="Times New Roman"/>
                <w:color w:val="000000"/>
                <w:sz w:val="24"/>
                <w:szCs w:val="24"/>
                <w:lang w:eastAsia="pl-PL"/>
              </w:rPr>
              <w:t>5</w:t>
            </w:r>
            <w:r>
              <w:rPr>
                <w:rFonts w:ascii="Times New Roman" w:hAnsi="Times New Roman"/>
                <w:color w:val="000000"/>
                <w:sz w:val="24"/>
                <w:szCs w:val="24"/>
                <w:lang w:eastAsia="pl-PL"/>
              </w:rPr>
              <w:t>0</w:t>
            </w:r>
            <w:r w:rsidRPr="00BA1025">
              <w:rPr>
                <w:rFonts w:ascii="Times New Roman" w:hAnsi="Times New Roman"/>
                <w:color w:val="000000"/>
                <w:sz w:val="24"/>
                <w:szCs w:val="24"/>
                <w:lang w:eastAsia="pl-PL"/>
              </w:rPr>
              <w:t>000</w:t>
            </w:r>
            <w:r>
              <w:rPr>
                <w:rFonts w:ascii="Times New Roman" w:hAnsi="Times New Roman"/>
                <w:color w:val="000000"/>
                <w:sz w:val="24"/>
                <w:szCs w:val="24"/>
                <w:lang w:eastAsia="pl-PL"/>
              </w:rPr>
              <w:t xml:space="preserve"> zł</w:t>
            </w:r>
          </w:p>
        </w:tc>
      </w:tr>
      <w:tr w:rsidR="00691711" w:rsidRPr="006E4286" w:rsidTr="00447398">
        <w:tc>
          <w:tcPr>
            <w:tcW w:w="3085" w:type="dxa"/>
            <w:vAlign w:val="center"/>
          </w:tcPr>
          <w:p w:rsidR="00691711" w:rsidRPr="006E4286" w:rsidRDefault="00691711" w:rsidP="00447398">
            <w:pPr>
              <w:pStyle w:val="tekst"/>
              <w:ind w:firstLine="0"/>
              <w:jc w:val="left"/>
              <w:rPr>
                <w:bCs/>
                <w:szCs w:val="24"/>
                <w:lang w:eastAsia="pl-PL"/>
              </w:rPr>
            </w:pPr>
            <w:r w:rsidRPr="006E4286">
              <w:rPr>
                <w:b/>
                <w:color w:val="000000"/>
                <w:szCs w:val="24"/>
                <w:lang w:eastAsia="pl-PL"/>
              </w:rPr>
              <w:t>Sposób finansowania:</w:t>
            </w:r>
          </w:p>
        </w:tc>
        <w:tc>
          <w:tcPr>
            <w:tcW w:w="5812" w:type="dxa"/>
            <w:vAlign w:val="center"/>
          </w:tcPr>
          <w:p w:rsidR="00691711" w:rsidRPr="00CE4EFA" w:rsidRDefault="00691711" w:rsidP="00447398">
            <w:pPr>
              <w:pStyle w:val="tekst"/>
              <w:spacing w:line="276" w:lineRule="auto"/>
              <w:ind w:firstLine="0"/>
              <w:jc w:val="center"/>
              <w:rPr>
                <w:bCs/>
                <w:szCs w:val="24"/>
                <w:lang w:eastAsia="pl-PL"/>
              </w:rPr>
            </w:pPr>
            <w:r w:rsidRPr="00FF160E">
              <w:rPr>
                <w:color w:val="000000"/>
                <w:szCs w:val="24"/>
                <w:lang w:eastAsia="pl-PL"/>
              </w:rPr>
              <w:t>Środki własne mieszkańców, środki RPO Województwa Kujawsko- Pomorskiego</w:t>
            </w:r>
            <w:r>
              <w:rPr>
                <w:color w:val="000000"/>
                <w:szCs w:val="24"/>
                <w:lang w:eastAsia="pl-PL"/>
              </w:rPr>
              <w:t>, NFOŚiGW – program Prosument</w:t>
            </w:r>
          </w:p>
        </w:tc>
      </w:tr>
      <w:tr w:rsidR="00691711" w:rsidRPr="006E4286" w:rsidTr="00447398">
        <w:tc>
          <w:tcPr>
            <w:tcW w:w="3085" w:type="dxa"/>
            <w:vAlign w:val="center"/>
          </w:tcPr>
          <w:p w:rsidR="00691711" w:rsidRPr="006E4286" w:rsidRDefault="00691711"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Sposób monitorowania:</w:t>
            </w:r>
          </w:p>
        </w:tc>
        <w:tc>
          <w:tcPr>
            <w:tcW w:w="5812" w:type="dxa"/>
            <w:vAlign w:val="center"/>
          </w:tcPr>
          <w:p w:rsidR="00691711" w:rsidRPr="00583C72" w:rsidRDefault="00691711" w:rsidP="00447398">
            <w:pPr>
              <w:jc w:val="center"/>
              <w:rPr>
                <w:rFonts w:ascii="Times New Roman" w:hAnsi="Times New Roman"/>
                <w:color w:val="000000"/>
                <w:sz w:val="24"/>
                <w:szCs w:val="24"/>
                <w:lang w:eastAsia="pl-PL"/>
              </w:rPr>
            </w:pPr>
            <w:r w:rsidRPr="00FF160E">
              <w:rPr>
                <w:rFonts w:ascii="Times New Roman" w:hAnsi="Times New Roman"/>
                <w:color w:val="000000"/>
                <w:sz w:val="24"/>
                <w:szCs w:val="24"/>
                <w:lang w:eastAsia="pl-PL"/>
              </w:rPr>
              <w:t xml:space="preserve">ilość wybudowanych systemów,  </w:t>
            </w:r>
            <w:r w:rsidR="00447398">
              <w:rPr>
                <w:rFonts w:ascii="Times New Roman" w:hAnsi="Times New Roman"/>
                <w:color w:val="000000"/>
                <w:sz w:val="24"/>
                <w:szCs w:val="24"/>
                <w:lang w:eastAsia="pl-PL"/>
              </w:rPr>
              <w:t>wydajność układów</w:t>
            </w:r>
          </w:p>
        </w:tc>
      </w:tr>
      <w:tr w:rsidR="00691711" w:rsidRPr="006E4286" w:rsidTr="00447398">
        <w:tc>
          <w:tcPr>
            <w:tcW w:w="3085" w:type="dxa"/>
            <w:vAlign w:val="center"/>
          </w:tcPr>
          <w:p w:rsidR="00691711" w:rsidRPr="006E4286" w:rsidRDefault="00691711"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Wskaźnik rezultatu:</w:t>
            </w:r>
          </w:p>
        </w:tc>
        <w:tc>
          <w:tcPr>
            <w:tcW w:w="5812" w:type="dxa"/>
            <w:vAlign w:val="center"/>
          </w:tcPr>
          <w:p w:rsidR="00691711" w:rsidRPr="00CE4EFA" w:rsidRDefault="00691711" w:rsidP="00447398">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ilość wybudowanych systemów</w:t>
            </w:r>
          </w:p>
        </w:tc>
      </w:tr>
    </w:tbl>
    <w:p w:rsidR="00691711" w:rsidRDefault="00691711">
      <w:pPr>
        <w:spacing w:after="0" w:line="240" w:lineRule="auto"/>
      </w:pPr>
    </w:p>
    <w:p w:rsidR="00447398" w:rsidRDefault="00447398">
      <w:pPr>
        <w:spacing w:after="0" w:line="240" w:lineRule="auto"/>
      </w:pPr>
      <w:r>
        <w:br w:type="page"/>
      </w:r>
    </w:p>
    <w:tbl>
      <w:tblPr>
        <w:tblStyle w:val="Tabela-Siatka"/>
        <w:tblW w:w="0" w:type="auto"/>
        <w:tblLook w:val="04A0"/>
      </w:tblPr>
      <w:tblGrid>
        <w:gridCol w:w="3085"/>
        <w:gridCol w:w="5812"/>
      </w:tblGrid>
      <w:tr w:rsidR="00447398" w:rsidRPr="006E4286" w:rsidTr="00447398">
        <w:tc>
          <w:tcPr>
            <w:tcW w:w="3085" w:type="dxa"/>
            <w:vAlign w:val="center"/>
          </w:tcPr>
          <w:p w:rsidR="00447398" w:rsidRPr="006E4286" w:rsidRDefault="00447398" w:rsidP="00447398">
            <w:pPr>
              <w:spacing w:after="60"/>
              <w:rPr>
                <w:rFonts w:ascii="Times New Roman" w:hAnsi="Times New Roman"/>
                <w:b/>
                <w:bCs/>
                <w:color w:val="000000"/>
                <w:sz w:val="24"/>
                <w:szCs w:val="24"/>
                <w:lang w:eastAsia="pl-PL"/>
              </w:rPr>
            </w:pPr>
            <w:r w:rsidRPr="006E4286">
              <w:rPr>
                <w:rFonts w:ascii="Times New Roman" w:hAnsi="Times New Roman"/>
                <w:b/>
                <w:sz w:val="24"/>
                <w:szCs w:val="24"/>
              </w:rPr>
              <w:t xml:space="preserve">Nazwa </w:t>
            </w:r>
            <w:r>
              <w:rPr>
                <w:rFonts w:ascii="Times New Roman" w:hAnsi="Times New Roman"/>
                <w:b/>
                <w:sz w:val="24"/>
                <w:szCs w:val="24"/>
              </w:rPr>
              <w:t>i numer</w:t>
            </w:r>
            <w:r w:rsidRPr="006E4286">
              <w:rPr>
                <w:rFonts w:ascii="Times New Roman" w:hAnsi="Times New Roman"/>
                <w:b/>
                <w:bCs/>
                <w:color w:val="000000"/>
                <w:sz w:val="24"/>
                <w:szCs w:val="24"/>
                <w:lang w:eastAsia="pl-PL"/>
              </w:rPr>
              <w:t xml:space="preserve"> działania</w:t>
            </w:r>
            <w:r w:rsidRPr="006E4286">
              <w:rPr>
                <w:rFonts w:ascii="Times New Roman" w:hAnsi="Times New Roman"/>
                <w:b/>
                <w:sz w:val="24"/>
                <w:szCs w:val="24"/>
              </w:rPr>
              <w:t>:</w:t>
            </w:r>
          </w:p>
        </w:tc>
        <w:tc>
          <w:tcPr>
            <w:tcW w:w="5812" w:type="dxa"/>
            <w:vAlign w:val="center"/>
          </w:tcPr>
          <w:p w:rsidR="00447398" w:rsidRDefault="00447398" w:rsidP="00447398">
            <w:pPr>
              <w:pStyle w:val="tabela"/>
              <w:rPr>
                <w:b/>
                <w:lang w:val="pl-PL"/>
              </w:rPr>
            </w:pPr>
            <w:r>
              <w:rPr>
                <w:b/>
                <w:lang w:val="pl-PL"/>
              </w:rPr>
              <w:t>Działanie nr 2.5:</w:t>
            </w:r>
          </w:p>
          <w:p w:rsidR="00447398" w:rsidRPr="00CE4EFA" w:rsidRDefault="00447398" w:rsidP="00447398">
            <w:pPr>
              <w:jc w:val="center"/>
              <w:rPr>
                <w:rFonts w:ascii="Times New Roman" w:hAnsi="Times New Roman"/>
                <w:b/>
                <w:bCs/>
                <w:color w:val="000000"/>
                <w:sz w:val="24"/>
                <w:szCs w:val="24"/>
                <w:lang w:eastAsia="pl-PL"/>
              </w:rPr>
            </w:pPr>
            <w:r w:rsidRPr="00FF160E">
              <w:rPr>
                <w:rFonts w:ascii="Times New Roman" w:hAnsi="Times New Roman"/>
                <w:b/>
                <w:bCs/>
                <w:color w:val="000000"/>
                <w:sz w:val="24"/>
                <w:szCs w:val="24"/>
                <w:lang w:eastAsia="pl-PL"/>
              </w:rPr>
              <w:t xml:space="preserve">Montaż </w:t>
            </w:r>
            <w:r>
              <w:rPr>
                <w:rFonts w:ascii="Times New Roman" w:hAnsi="Times New Roman"/>
                <w:b/>
                <w:bCs/>
                <w:color w:val="000000"/>
                <w:sz w:val="24"/>
                <w:szCs w:val="24"/>
                <w:lang w:eastAsia="pl-PL"/>
              </w:rPr>
              <w:t>małych turbin wiatrowych</w:t>
            </w:r>
            <w:r w:rsidRPr="00FF160E">
              <w:rPr>
                <w:rFonts w:ascii="Times New Roman" w:hAnsi="Times New Roman"/>
                <w:b/>
                <w:bCs/>
                <w:color w:val="000000"/>
                <w:sz w:val="24"/>
                <w:szCs w:val="24"/>
                <w:lang w:eastAsia="pl-PL"/>
              </w:rPr>
              <w:t xml:space="preserve"> na budynkach</w:t>
            </w:r>
          </w:p>
        </w:tc>
      </w:tr>
      <w:tr w:rsidR="00447398" w:rsidRPr="006E4286" w:rsidTr="00447398">
        <w:tc>
          <w:tcPr>
            <w:tcW w:w="3085" w:type="dxa"/>
            <w:vAlign w:val="center"/>
          </w:tcPr>
          <w:p w:rsidR="00447398" w:rsidRPr="006E4286" w:rsidRDefault="00447398" w:rsidP="00447398">
            <w:pPr>
              <w:spacing w:after="60"/>
              <w:rPr>
                <w:rFonts w:ascii="Times New Roman" w:hAnsi="Times New Roman"/>
                <w:b/>
                <w:sz w:val="24"/>
                <w:szCs w:val="24"/>
              </w:rPr>
            </w:pPr>
            <w:r w:rsidRPr="006E4286">
              <w:rPr>
                <w:rFonts w:ascii="Times New Roman" w:hAnsi="Times New Roman"/>
                <w:b/>
                <w:bCs/>
                <w:color w:val="000000"/>
                <w:sz w:val="24"/>
                <w:szCs w:val="24"/>
                <w:lang w:eastAsia="pl-PL"/>
              </w:rPr>
              <w:t>Podmiot nadzorujący:</w:t>
            </w:r>
          </w:p>
        </w:tc>
        <w:tc>
          <w:tcPr>
            <w:tcW w:w="5812" w:type="dxa"/>
            <w:vAlign w:val="center"/>
          </w:tcPr>
          <w:p w:rsidR="00447398" w:rsidRPr="00583C72" w:rsidRDefault="00447398" w:rsidP="00447398">
            <w:pPr>
              <w:jc w:val="center"/>
              <w:rPr>
                <w:rFonts w:ascii="Times New Roman" w:hAnsi="Times New Roman"/>
                <w:b/>
                <w:sz w:val="24"/>
                <w:szCs w:val="24"/>
              </w:rPr>
            </w:pPr>
            <w:r w:rsidRPr="00FF160E">
              <w:rPr>
                <w:rFonts w:ascii="Times New Roman" w:hAnsi="Times New Roman"/>
                <w:bCs/>
                <w:sz w:val="24"/>
                <w:szCs w:val="24"/>
                <w:lang w:eastAsia="pl-PL"/>
              </w:rPr>
              <w:t>Mieszkańcy Gminy</w:t>
            </w:r>
          </w:p>
        </w:tc>
      </w:tr>
      <w:tr w:rsidR="00447398" w:rsidRPr="006E4286" w:rsidTr="00447398">
        <w:tc>
          <w:tcPr>
            <w:tcW w:w="3085" w:type="dxa"/>
            <w:vAlign w:val="center"/>
          </w:tcPr>
          <w:p w:rsidR="00447398" w:rsidRPr="006E4286" w:rsidRDefault="00447398" w:rsidP="00447398">
            <w:pPr>
              <w:spacing w:after="60"/>
              <w:rPr>
                <w:rFonts w:ascii="Times New Roman" w:hAnsi="Times New Roman"/>
                <w:color w:val="000000"/>
                <w:sz w:val="24"/>
                <w:szCs w:val="24"/>
                <w:lang w:eastAsia="pl-PL"/>
              </w:rPr>
            </w:pPr>
            <w:r w:rsidRPr="006E4286">
              <w:rPr>
                <w:rFonts w:ascii="Times New Roman" w:hAnsi="Times New Roman"/>
                <w:b/>
                <w:bCs/>
                <w:color w:val="000000"/>
                <w:sz w:val="24"/>
                <w:szCs w:val="24"/>
                <w:lang w:eastAsia="pl-PL"/>
              </w:rPr>
              <w:t>Zakres:</w:t>
            </w:r>
          </w:p>
        </w:tc>
        <w:tc>
          <w:tcPr>
            <w:tcW w:w="5812" w:type="dxa"/>
            <w:vAlign w:val="center"/>
          </w:tcPr>
          <w:p w:rsidR="00447398" w:rsidRPr="006E4286" w:rsidRDefault="00447398" w:rsidP="00447398">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 xml:space="preserve">Działanie przewiduje montaż </w:t>
            </w:r>
            <w:r>
              <w:rPr>
                <w:rFonts w:ascii="Times New Roman" w:hAnsi="Times New Roman"/>
                <w:color w:val="000000"/>
                <w:sz w:val="24"/>
                <w:szCs w:val="24"/>
                <w:lang w:eastAsia="pl-PL"/>
              </w:rPr>
              <w:t>15 małych turbin wiatrowych na budynkach mieszkalnych o przeciętnej mocy 4</w:t>
            </w:r>
            <w:r w:rsidRPr="00FF160E">
              <w:rPr>
                <w:rFonts w:ascii="Times New Roman" w:hAnsi="Times New Roman"/>
                <w:color w:val="000000"/>
                <w:sz w:val="24"/>
                <w:szCs w:val="24"/>
                <w:lang w:eastAsia="pl-PL"/>
              </w:rPr>
              <w:t xml:space="preserve"> kW</w:t>
            </w:r>
          </w:p>
        </w:tc>
      </w:tr>
      <w:tr w:rsidR="00447398" w:rsidRPr="006E4286" w:rsidTr="00447398">
        <w:tc>
          <w:tcPr>
            <w:tcW w:w="3085" w:type="dxa"/>
            <w:vAlign w:val="center"/>
          </w:tcPr>
          <w:p w:rsidR="00447398" w:rsidRPr="006E4286" w:rsidRDefault="00447398"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Okres realizacji:</w:t>
            </w:r>
          </w:p>
        </w:tc>
        <w:tc>
          <w:tcPr>
            <w:tcW w:w="5812" w:type="dxa"/>
            <w:vAlign w:val="center"/>
          </w:tcPr>
          <w:p w:rsidR="00447398" w:rsidRPr="006E4286" w:rsidRDefault="00447398" w:rsidP="00447398">
            <w:pPr>
              <w:spacing w:after="60"/>
              <w:jc w:val="center"/>
              <w:rPr>
                <w:rFonts w:ascii="Times New Roman" w:hAnsi="Times New Roman"/>
                <w:b/>
                <w:color w:val="000000"/>
                <w:sz w:val="24"/>
                <w:szCs w:val="24"/>
                <w:lang w:eastAsia="pl-PL"/>
              </w:rPr>
            </w:pPr>
            <w:r w:rsidRPr="00FF160E">
              <w:rPr>
                <w:rFonts w:ascii="Times New Roman" w:hAnsi="Times New Roman"/>
                <w:color w:val="000000"/>
                <w:sz w:val="24"/>
                <w:szCs w:val="24"/>
                <w:lang w:eastAsia="pl-PL"/>
              </w:rPr>
              <w:t>2016-2020</w:t>
            </w:r>
          </w:p>
        </w:tc>
      </w:tr>
      <w:tr w:rsidR="00447398" w:rsidRPr="006E4286" w:rsidTr="00447398">
        <w:tc>
          <w:tcPr>
            <w:tcW w:w="3085" w:type="dxa"/>
            <w:vAlign w:val="center"/>
          </w:tcPr>
          <w:p w:rsidR="00447398" w:rsidRPr="006E4286" w:rsidRDefault="00447398"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Szacowany koszt:</w:t>
            </w:r>
          </w:p>
        </w:tc>
        <w:tc>
          <w:tcPr>
            <w:tcW w:w="5812" w:type="dxa"/>
            <w:vAlign w:val="center"/>
          </w:tcPr>
          <w:p w:rsidR="00447398" w:rsidRPr="006E4286" w:rsidRDefault="00447398" w:rsidP="00447398">
            <w:pPr>
              <w:spacing w:after="60"/>
              <w:jc w:val="center"/>
              <w:rPr>
                <w:rFonts w:ascii="Times New Roman" w:hAnsi="Times New Roman"/>
                <w:b/>
                <w:color w:val="000000"/>
                <w:sz w:val="24"/>
                <w:szCs w:val="24"/>
                <w:lang w:eastAsia="pl-PL"/>
              </w:rPr>
            </w:pPr>
            <w:r>
              <w:rPr>
                <w:rFonts w:ascii="Times New Roman" w:hAnsi="Times New Roman"/>
                <w:color w:val="000000"/>
                <w:sz w:val="24"/>
                <w:szCs w:val="24"/>
                <w:lang w:eastAsia="pl-PL"/>
              </w:rPr>
              <w:t>600</w:t>
            </w:r>
            <w:r w:rsidRPr="00FF160E">
              <w:rPr>
                <w:rFonts w:ascii="Times New Roman" w:hAnsi="Times New Roman"/>
                <w:color w:val="000000"/>
                <w:sz w:val="24"/>
                <w:szCs w:val="24"/>
                <w:lang w:eastAsia="pl-PL"/>
              </w:rPr>
              <w:t xml:space="preserve"> tyś zł</w:t>
            </w:r>
          </w:p>
        </w:tc>
      </w:tr>
      <w:tr w:rsidR="00447398" w:rsidRPr="006E4286" w:rsidTr="00447398">
        <w:tc>
          <w:tcPr>
            <w:tcW w:w="8897" w:type="dxa"/>
            <w:gridSpan w:val="2"/>
            <w:vAlign w:val="center"/>
          </w:tcPr>
          <w:p w:rsidR="00447398" w:rsidRPr="006E4286" w:rsidRDefault="00447398" w:rsidP="00447398">
            <w:pPr>
              <w:spacing w:after="60"/>
              <w:jc w:val="center"/>
              <w:rPr>
                <w:rFonts w:ascii="Times New Roman" w:hAnsi="Times New Roman"/>
                <w:b/>
                <w:color w:val="000000"/>
                <w:sz w:val="24"/>
                <w:szCs w:val="24"/>
                <w:lang w:eastAsia="pl-PL"/>
              </w:rPr>
            </w:pPr>
            <w:r w:rsidRPr="006E4286">
              <w:rPr>
                <w:rFonts w:ascii="Times New Roman" w:hAnsi="Times New Roman"/>
                <w:b/>
                <w:color w:val="000000"/>
                <w:sz w:val="24"/>
                <w:szCs w:val="24"/>
                <w:lang w:eastAsia="pl-PL"/>
              </w:rPr>
              <w:t>Szacowany efekt ekologiczny:</w:t>
            </w:r>
          </w:p>
        </w:tc>
      </w:tr>
      <w:tr w:rsidR="00447398" w:rsidRPr="006E4286" w:rsidTr="00447398">
        <w:tc>
          <w:tcPr>
            <w:tcW w:w="3085" w:type="dxa"/>
            <w:vAlign w:val="center"/>
          </w:tcPr>
          <w:p w:rsidR="00447398" w:rsidRPr="006E4286" w:rsidRDefault="00447398"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oszczędność energii [MWh/rok]</w:t>
            </w:r>
          </w:p>
        </w:tc>
        <w:tc>
          <w:tcPr>
            <w:tcW w:w="5812" w:type="dxa"/>
            <w:vAlign w:val="center"/>
          </w:tcPr>
          <w:p w:rsidR="00447398" w:rsidRPr="006E4286" w:rsidRDefault="00447398" w:rsidP="00447398">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0,00</w:t>
            </w:r>
          </w:p>
        </w:tc>
      </w:tr>
      <w:tr w:rsidR="00447398" w:rsidRPr="006E4286" w:rsidTr="00447398">
        <w:tc>
          <w:tcPr>
            <w:tcW w:w="3085" w:type="dxa"/>
            <w:vAlign w:val="center"/>
          </w:tcPr>
          <w:p w:rsidR="00447398" w:rsidRPr="006E4286" w:rsidRDefault="00447398"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wzrost wytwarzania energii z OZE [MWh/rok]</w:t>
            </w:r>
          </w:p>
        </w:tc>
        <w:tc>
          <w:tcPr>
            <w:tcW w:w="5812" w:type="dxa"/>
            <w:vAlign w:val="center"/>
          </w:tcPr>
          <w:p w:rsidR="00447398" w:rsidRPr="006E4286" w:rsidRDefault="00447398" w:rsidP="00447398">
            <w:pPr>
              <w:spacing w:after="60"/>
              <w:jc w:val="center"/>
              <w:rPr>
                <w:rFonts w:ascii="Times New Roman" w:hAnsi="Times New Roman"/>
                <w:color w:val="000000"/>
                <w:sz w:val="24"/>
                <w:szCs w:val="24"/>
                <w:lang w:eastAsia="pl-PL"/>
              </w:rPr>
            </w:pPr>
            <w:r>
              <w:rPr>
                <w:rFonts w:ascii="Times New Roman" w:hAnsi="Times New Roman"/>
                <w:bCs/>
                <w:sz w:val="24"/>
                <w:szCs w:val="24"/>
                <w:lang w:eastAsia="pl-PL"/>
              </w:rPr>
              <w:t>105,12</w:t>
            </w:r>
          </w:p>
        </w:tc>
      </w:tr>
      <w:tr w:rsidR="00447398" w:rsidRPr="006E4286" w:rsidTr="00447398">
        <w:tc>
          <w:tcPr>
            <w:tcW w:w="3085" w:type="dxa"/>
            <w:vAlign w:val="center"/>
          </w:tcPr>
          <w:p w:rsidR="00447398" w:rsidRPr="006E4286" w:rsidRDefault="00447398" w:rsidP="00447398">
            <w:pPr>
              <w:spacing w:after="60"/>
              <w:rPr>
                <w:rFonts w:ascii="Times New Roman" w:hAnsi="Times New Roman"/>
                <w:color w:val="000000"/>
                <w:sz w:val="24"/>
                <w:szCs w:val="24"/>
                <w:lang w:eastAsia="pl-PL"/>
              </w:rPr>
            </w:pPr>
            <w:r w:rsidRPr="006E4286">
              <w:rPr>
                <w:rFonts w:ascii="Times New Roman" w:hAnsi="Times New Roman"/>
                <w:bCs/>
                <w:color w:val="000000"/>
                <w:sz w:val="24"/>
                <w:szCs w:val="24"/>
                <w:lang w:eastAsia="pl-PL"/>
              </w:rPr>
              <w:t>redukcja emisji do BEI CO</w:t>
            </w:r>
            <w:r w:rsidRPr="006E4286">
              <w:rPr>
                <w:rFonts w:ascii="Times New Roman" w:hAnsi="Times New Roman"/>
                <w:bCs/>
                <w:color w:val="000000"/>
                <w:sz w:val="24"/>
                <w:szCs w:val="24"/>
                <w:vertAlign w:val="subscript"/>
                <w:lang w:eastAsia="pl-PL"/>
              </w:rPr>
              <w:t xml:space="preserve">2 </w:t>
            </w:r>
            <w:r w:rsidRPr="006E4286">
              <w:rPr>
                <w:rFonts w:ascii="Times New Roman" w:hAnsi="Times New Roman"/>
                <w:bCs/>
                <w:color w:val="000000"/>
                <w:sz w:val="24"/>
                <w:szCs w:val="24"/>
                <w:lang w:eastAsia="pl-PL"/>
              </w:rPr>
              <w:t>[ Mg/rok ]</w:t>
            </w:r>
          </w:p>
        </w:tc>
        <w:tc>
          <w:tcPr>
            <w:tcW w:w="5812" w:type="dxa"/>
            <w:vAlign w:val="center"/>
          </w:tcPr>
          <w:p w:rsidR="00447398" w:rsidRPr="006E4286" w:rsidRDefault="00447398" w:rsidP="00447398">
            <w:pPr>
              <w:spacing w:after="60"/>
              <w:jc w:val="center"/>
              <w:rPr>
                <w:rFonts w:ascii="Times New Roman" w:hAnsi="Times New Roman"/>
                <w:color w:val="000000"/>
                <w:sz w:val="24"/>
                <w:szCs w:val="24"/>
                <w:lang w:eastAsia="pl-PL"/>
              </w:rPr>
            </w:pPr>
            <w:r>
              <w:rPr>
                <w:rFonts w:ascii="Times New Roman" w:hAnsi="Times New Roman"/>
                <w:sz w:val="24"/>
                <w:szCs w:val="24"/>
                <w:lang w:eastAsia="pl-PL"/>
              </w:rPr>
              <w:t>0,00</w:t>
            </w:r>
          </w:p>
        </w:tc>
      </w:tr>
      <w:tr w:rsidR="00447398" w:rsidRPr="006E4286" w:rsidTr="00447398">
        <w:tc>
          <w:tcPr>
            <w:tcW w:w="3085" w:type="dxa"/>
            <w:vAlign w:val="center"/>
          </w:tcPr>
          <w:p w:rsidR="00447398" w:rsidRPr="006E4286" w:rsidRDefault="00447398" w:rsidP="00447398">
            <w:pPr>
              <w:spacing w:after="60"/>
              <w:rPr>
                <w:rFonts w:ascii="Times New Roman" w:hAnsi="Times New Roman"/>
                <w:b/>
                <w:color w:val="000000"/>
                <w:sz w:val="24"/>
                <w:szCs w:val="24"/>
                <w:lang w:eastAsia="pl-PL"/>
              </w:rPr>
            </w:pPr>
            <w:r w:rsidRPr="00FF160E">
              <w:rPr>
                <w:rFonts w:ascii="Times New Roman" w:hAnsi="Times New Roman"/>
                <w:b/>
                <w:color w:val="000000"/>
                <w:sz w:val="24"/>
                <w:szCs w:val="24"/>
                <w:lang w:eastAsia="pl-PL"/>
              </w:rPr>
              <w:t>% oszczędności</w:t>
            </w:r>
          </w:p>
        </w:tc>
        <w:tc>
          <w:tcPr>
            <w:tcW w:w="5812" w:type="dxa"/>
            <w:vAlign w:val="center"/>
          </w:tcPr>
          <w:p w:rsidR="00447398" w:rsidRPr="006E4286" w:rsidRDefault="00447398" w:rsidP="00447398">
            <w:pPr>
              <w:spacing w:after="60"/>
              <w:jc w:val="center"/>
              <w:rPr>
                <w:rFonts w:ascii="Times New Roman" w:hAnsi="Times New Roman"/>
                <w:b/>
                <w:color w:val="000000"/>
                <w:sz w:val="24"/>
                <w:szCs w:val="24"/>
                <w:lang w:eastAsia="pl-PL"/>
              </w:rPr>
            </w:pPr>
            <w:r w:rsidRPr="00FF160E">
              <w:rPr>
                <w:rFonts w:ascii="Times New Roman" w:hAnsi="Times New Roman"/>
                <w:color w:val="000000"/>
                <w:sz w:val="24"/>
                <w:szCs w:val="24"/>
                <w:lang w:eastAsia="pl-PL"/>
              </w:rPr>
              <w:t xml:space="preserve">produkcja roczna: </w:t>
            </w:r>
            <w:r>
              <w:rPr>
                <w:rFonts w:ascii="Times New Roman" w:hAnsi="Times New Roman"/>
                <w:color w:val="000000"/>
                <w:sz w:val="24"/>
                <w:szCs w:val="24"/>
                <w:lang w:eastAsia="pl-PL"/>
              </w:rPr>
              <w:t xml:space="preserve">1,752 MWh/kW, koszt: 10 </w:t>
            </w:r>
            <w:r w:rsidRPr="00FF160E">
              <w:rPr>
                <w:rFonts w:ascii="Times New Roman" w:hAnsi="Times New Roman"/>
                <w:color w:val="000000"/>
                <w:sz w:val="24"/>
                <w:szCs w:val="24"/>
                <w:lang w:eastAsia="pl-PL"/>
              </w:rPr>
              <w:t>000</w:t>
            </w:r>
            <w:r>
              <w:rPr>
                <w:rFonts w:ascii="Times New Roman" w:hAnsi="Times New Roman"/>
                <w:color w:val="000000"/>
                <w:sz w:val="24"/>
                <w:szCs w:val="24"/>
                <w:lang w:eastAsia="pl-PL"/>
              </w:rPr>
              <w:t xml:space="preserve"> zł</w:t>
            </w:r>
            <w:r w:rsidRPr="00FF160E">
              <w:rPr>
                <w:rFonts w:ascii="Times New Roman" w:hAnsi="Times New Roman"/>
                <w:color w:val="000000"/>
                <w:sz w:val="24"/>
                <w:szCs w:val="24"/>
                <w:lang w:eastAsia="pl-PL"/>
              </w:rPr>
              <w:t>/kW</w:t>
            </w:r>
          </w:p>
        </w:tc>
      </w:tr>
      <w:tr w:rsidR="00447398" w:rsidRPr="006E4286" w:rsidTr="00447398">
        <w:tc>
          <w:tcPr>
            <w:tcW w:w="3085" w:type="dxa"/>
            <w:vAlign w:val="center"/>
          </w:tcPr>
          <w:p w:rsidR="00447398" w:rsidRPr="006E4286" w:rsidRDefault="00447398" w:rsidP="00447398">
            <w:pPr>
              <w:pStyle w:val="tekst"/>
              <w:ind w:firstLine="0"/>
              <w:jc w:val="left"/>
              <w:rPr>
                <w:bCs/>
                <w:szCs w:val="24"/>
                <w:lang w:eastAsia="pl-PL"/>
              </w:rPr>
            </w:pPr>
            <w:r w:rsidRPr="006E4286">
              <w:rPr>
                <w:b/>
                <w:color w:val="000000"/>
                <w:szCs w:val="24"/>
                <w:lang w:eastAsia="pl-PL"/>
              </w:rPr>
              <w:t>Sposób finansowania:</w:t>
            </w:r>
          </w:p>
        </w:tc>
        <w:tc>
          <w:tcPr>
            <w:tcW w:w="5812" w:type="dxa"/>
            <w:vAlign w:val="center"/>
          </w:tcPr>
          <w:p w:rsidR="00447398" w:rsidRPr="00CE4EFA" w:rsidRDefault="00447398" w:rsidP="00447398">
            <w:pPr>
              <w:pStyle w:val="tekst"/>
              <w:ind w:firstLine="0"/>
              <w:jc w:val="center"/>
              <w:rPr>
                <w:bCs/>
                <w:szCs w:val="24"/>
                <w:lang w:eastAsia="pl-PL"/>
              </w:rPr>
            </w:pPr>
            <w:r w:rsidRPr="00FF160E">
              <w:rPr>
                <w:color w:val="000000"/>
                <w:szCs w:val="24"/>
                <w:lang w:eastAsia="pl-PL"/>
              </w:rPr>
              <w:t>Środki własne mieszkańców, środki RPO Województwa Kujawsko- Pomorskiego</w:t>
            </w:r>
            <w:r>
              <w:rPr>
                <w:color w:val="000000"/>
                <w:szCs w:val="24"/>
                <w:lang w:eastAsia="pl-PL"/>
              </w:rPr>
              <w:t>, NFOŚiGW – program Prosument</w:t>
            </w:r>
          </w:p>
        </w:tc>
      </w:tr>
      <w:tr w:rsidR="00447398" w:rsidRPr="006E4286" w:rsidTr="00447398">
        <w:tc>
          <w:tcPr>
            <w:tcW w:w="3085" w:type="dxa"/>
            <w:vAlign w:val="center"/>
          </w:tcPr>
          <w:p w:rsidR="00447398" w:rsidRPr="006E4286" w:rsidRDefault="00447398"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Sposób monitorowania:</w:t>
            </w:r>
          </w:p>
        </w:tc>
        <w:tc>
          <w:tcPr>
            <w:tcW w:w="5812" w:type="dxa"/>
            <w:vAlign w:val="center"/>
          </w:tcPr>
          <w:p w:rsidR="00447398" w:rsidRPr="00583C72" w:rsidRDefault="00447398" w:rsidP="00447398">
            <w:pPr>
              <w:jc w:val="center"/>
              <w:rPr>
                <w:rFonts w:ascii="Times New Roman" w:hAnsi="Times New Roman"/>
                <w:color w:val="000000"/>
                <w:sz w:val="24"/>
                <w:szCs w:val="24"/>
                <w:lang w:eastAsia="pl-PL"/>
              </w:rPr>
            </w:pPr>
            <w:r w:rsidRPr="00FF160E">
              <w:rPr>
                <w:rFonts w:ascii="Times New Roman" w:hAnsi="Times New Roman"/>
                <w:color w:val="000000"/>
                <w:sz w:val="24"/>
                <w:szCs w:val="24"/>
                <w:lang w:eastAsia="pl-PL"/>
              </w:rPr>
              <w:t xml:space="preserve">ilość wybudowanych systemów, moc zainstalowanych </w:t>
            </w:r>
            <w:r>
              <w:rPr>
                <w:rFonts w:ascii="Times New Roman" w:hAnsi="Times New Roman"/>
                <w:color w:val="000000"/>
                <w:sz w:val="24"/>
                <w:szCs w:val="24"/>
                <w:lang w:eastAsia="pl-PL"/>
              </w:rPr>
              <w:t>turbin</w:t>
            </w:r>
            <w:r w:rsidRPr="00FF160E">
              <w:rPr>
                <w:rFonts w:ascii="Times New Roman" w:hAnsi="Times New Roman"/>
                <w:color w:val="000000"/>
                <w:sz w:val="24"/>
                <w:szCs w:val="24"/>
                <w:lang w:eastAsia="pl-PL"/>
              </w:rPr>
              <w:t xml:space="preserve">, produkcja energii </w:t>
            </w:r>
          </w:p>
        </w:tc>
      </w:tr>
      <w:tr w:rsidR="00447398" w:rsidRPr="006E4286" w:rsidTr="00447398">
        <w:tc>
          <w:tcPr>
            <w:tcW w:w="3085" w:type="dxa"/>
            <w:vAlign w:val="center"/>
          </w:tcPr>
          <w:p w:rsidR="00447398" w:rsidRPr="006E4286" w:rsidRDefault="00447398" w:rsidP="00447398">
            <w:pPr>
              <w:spacing w:after="60"/>
              <w:rPr>
                <w:rFonts w:ascii="Times New Roman" w:hAnsi="Times New Roman"/>
                <w:color w:val="000000"/>
                <w:sz w:val="24"/>
                <w:szCs w:val="24"/>
                <w:lang w:eastAsia="pl-PL"/>
              </w:rPr>
            </w:pPr>
            <w:r w:rsidRPr="006E4286">
              <w:rPr>
                <w:rFonts w:ascii="Times New Roman" w:hAnsi="Times New Roman"/>
                <w:b/>
                <w:color w:val="000000"/>
                <w:sz w:val="24"/>
                <w:szCs w:val="24"/>
                <w:lang w:eastAsia="pl-PL"/>
              </w:rPr>
              <w:t>Wskaźnik rezultatu:</w:t>
            </w:r>
          </w:p>
        </w:tc>
        <w:tc>
          <w:tcPr>
            <w:tcW w:w="5812" w:type="dxa"/>
            <w:vAlign w:val="center"/>
          </w:tcPr>
          <w:p w:rsidR="00447398" w:rsidRPr="00CE4EFA" w:rsidRDefault="00447398" w:rsidP="00447398">
            <w:pPr>
              <w:jc w:val="center"/>
              <w:rPr>
                <w:rFonts w:ascii="Times New Roman" w:hAnsi="Times New Roman"/>
                <w:b/>
                <w:bCs/>
                <w:color w:val="000000"/>
                <w:sz w:val="24"/>
                <w:szCs w:val="24"/>
                <w:lang w:eastAsia="pl-PL"/>
              </w:rPr>
            </w:pPr>
            <w:r w:rsidRPr="00FF160E">
              <w:rPr>
                <w:rFonts w:ascii="Times New Roman" w:hAnsi="Times New Roman"/>
                <w:color w:val="000000"/>
                <w:sz w:val="24"/>
                <w:szCs w:val="24"/>
                <w:lang w:eastAsia="pl-PL"/>
              </w:rPr>
              <w:t>ilość wybudowanych systemów</w:t>
            </w:r>
          </w:p>
        </w:tc>
      </w:tr>
    </w:tbl>
    <w:p w:rsidR="00447398" w:rsidRDefault="00447398">
      <w:pPr>
        <w:spacing w:after="0" w:line="240" w:lineRule="auto"/>
      </w:pPr>
    </w:p>
    <w:p w:rsidR="00447398" w:rsidRDefault="00447398">
      <w:pPr>
        <w:spacing w:after="0" w:line="240" w:lineRule="auto"/>
      </w:pPr>
    </w:p>
    <w:p w:rsidR="004428FE" w:rsidRDefault="004428FE">
      <w:pPr>
        <w:spacing w:after="0" w:line="240" w:lineRule="auto"/>
        <w:rPr>
          <w:rFonts w:ascii="Cambria" w:eastAsia="Times New Roman" w:hAnsi="Cambria"/>
          <w:b/>
          <w:bCs/>
          <w:color w:val="000000"/>
          <w:sz w:val="28"/>
        </w:rPr>
      </w:pPr>
      <w:r>
        <w:br w:type="page"/>
      </w:r>
    </w:p>
    <w:p w:rsidR="00291C89" w:rsidRDefault="00291C89" w:rsidP="00550463">
      <w:pPr>
        <w:pStyle w:val="Nagwek3"/>
        <w:numPr>
          <w:ilvl w:val="1"/>
          <w:numId w:val="24"/>
        </w:numPr>
      </w:pPr>
      <w:bookmarkStart w:id="124" w:name="_Toc462037536"/>
      <w:r>
        <w:t>Działania miękkie (nieinwestycyjne)</w:t>
      </w:r>
      <w:bookmarkEnd w:id="124"/>
    </w:p>
    <w:tbl>
      <w:tblPr>
        <w:tblStyle w:val="Tabela-Siatka"/>
        <w:tblW w:w="0" w:type="auto"/>
        <w:tblLook w:val="04A0"/>
      </w:tblPr>
      <w:tblGrid>
        <w:gridCol w:w="3652"/>
        <w:gridCol w:w="5634"/>
      </w:tblGrid>
      <w:tr w:rsidR="00291C89" w:rsidRPr="008B0EDE" w:rsidTr="00025FFC">
        <w:tc>
          <w:tcPr>
            <w:tcW w:w="3652" w:type="dxa"/>
            <w:vAlign w:val="center"/>
          </w:tcPr>
          <w:p w:rsidR="00291C89" w:rsidRPr="00291C89" w:rsidRDefault="00291C89" w:rsidP="00025FFC">
            <w:pPr>
              <w:pStyle w:val="tabela"/>
              <w:jc w:val="left"/>
              <w:rPr>
                <w:b/>
                <w:lang w:val="pl-PL" w:eastAsia="pl-PL"/>
              </w:rPr>
            </w:pPr>
            <w:r w:rsidRPr="00291C89">
              <w:rPr>
                <w:b/>
                <w:lang w:val="pl-PL" w:eastAsia="pl-PL"/>
              </w:rPr>
              <w:t>Nazwa i numer działania</w:t>
            </w:r>
          </w:p>
        </w:tc>
        <w:tc>
          <w:tcPr>
            <w:tcW w:w="5634" w:type="dxa"/>
            <w:vAlign w:val="center"/>
          </w:tcPr>
          <w:p w:rsidR="00291C89" w:rsidRDefault="00291C89" w:rsidP="00025FFC">
            <w:pPr>
              <w:pStyle w:val="tabela"/>
              <w:rPr>
                <w:b/>
                <w:bCs/>
                <w:szCs w:val="24"/>
                <w:lang w:val="pl-PL" w:eastAsia="pl-PL"/>
              </w:rPr>
            </w:pPr>
            <w:r>
              <w:rPr>
                <w:b/>
                <w:lang w:val="pl-PL"/>
              </w:rPr>
              <w:t>Działanie nr 3.1:</w:t>
            </w:r>
          </w:p>
          <w:p w:rsidR="00291C89" w:rsidRPr="00EA621F" w:rsidRDefault="00291C89" w:rsidP="00291C89">
            <w:pPr>
              <w:pStyle w:val="tabela"/>
              <w:rPr>
                <w:b/>
                <w:lang w:val="pl-PL"/>
              </w:rPr>
            </w:pPr>
            <w:r w:rsidRPr="00291C89">
              <w:rPr>
                <w:b/>
                <w:bCs/>
                <w:szCs w:val="24"/>
                <w:lang w:val="pl-PL" w:eastAsia="pl-PL"/>
              </w:rPr>
              <w:t>Wprowadzenie Zielonych Zamówień Publicznych</w:t>
            </w:r>
          </w:p>
        </w:tc>
      </w:tr>
      <w:tr w:rsidR="00291C89" w:rsidRPr="008B0EDE" w:rsidTr="00025FFC">
        <w:tc>
          <w:tcPr>
            <w:tcW w:w="3652" w:type="dxa"/>
            <w:vAlign w:val="center"/>
          </w:tcPr>
          <w:p w:rsidR="00291C89" w:rsidRPr="006810A9" w:rsidRDefault="00291C89" w:rsidP="00025FFC">
            <w:pPr>
              <w:pStyle w:val="tabela"/>
              <w:jc w:val="left"/>
              <w:rPr>
                <w:b/>
                <w:lang w:val="pl-PL"/>
              </w:rPr>
            </w:pPr>
            <w:r w:rsidRPr="006810A9">
              <w:rPr>
                <w:b/>
                <w:lang w:val="pl-PL" w:eastAsia="pl-PL"/>
              </w:rPr>
              <w:t>Podmiot nadzorujący:</w:t>
            </w:r>
          </w:p>
        </w:tc>
        <w:tc>
          <w:tcPr>
            <w:tcW w:w="5634" w:type="dxa"/>
            <w:vAlign w:val="center"/>
          </w:tcPr>
          <w:p w:rsidR="00291C89" w:rsidRPr="008B0EDE" w:rsidRDefault="00291C89" w:rsidP="00025FFC">
            <w:pPr>
              <w:pStyle w:val="tabela"/>
              <w:rPr>
                <w:lang w:val="pl-PL" w:eastAsia="pl-PL"/>
              </w:rPr>
            </w:pPr>
            <w:r w:rsidRPr="008B0EDE">
              <w:rPr>
                <w:lang w:val="pl-PL" w:eastAsia="pl-PL"/>
              </w:rPr>
              <w:t xml:space="preserve">Urząd Miasta i Gminy w </w:t>
            </w:r>
            <w:r>
              <w:rPr>
                <w:lang w:val="pl-PL" w:eastAsia="pl-PL"/>
              </w:rPr>
              <w:t>Radzyniu Chełmińskim</w:t>
            </w:r>
          </w:p>
        </w:tc>
      </w:tr>
      <w:tr w:rsidR="00291C89" w:rsidRPr="008B0EDE" w:rsidTr="00025FFC">
        <w:tc>
          <w:tcPr>
            <w:tcW w:w="3652" w:type="dxa"/>
            <w:vAlign w:val="center"/>
          </w:tcPr>
          <w:p w:rsidR="00291C89" w:rsidRPr="006810A9" w:rsidRDefault="00291C89" w:rsidP="00025FFC">
            <w:pPr>
              <w:pStyle w:val="tabela"/>
              <w:jc w:val="left"/>
              <w:rPr>
                <w:b/>
                <w:lang w:val="pl-PL" w:eastAsia="pl-PL"/>
              </w:rPr>
            </w:pPr>
            <w:r w:rsidRPr="006810A9">
              <w:rPr>
                <w:b/>
                <w:lang w:val="pl-PL" w:eastAsia="pl-PL"/>
              </w:rPr>
              <w:t>Zakres:</w:t>
            </w:r>
          </w:p>
        </w:tc>
        <w:tc>
          <w:tcPr>
            <w:tcW w:w="5634" w:type="dxa"/>
            <w:vAlign w:val="center"/>
          </w:tcPr>
          <w:p w:rsidR="00291C89" w:rsidRPr="00291C89" w:rsidRDefault="00291C89" w:rsidP="00025FFC">
            <w:pPr>
              <w:pStyle w:val="tabela"/>
              <w:rPr>
                <w:lang w:val="pl-PL" w:eastAsia="pl-PL"/>
              </w:rPr>
            </w:pPr>
            <w:r w:rsidRPr="00291C89">
              <w:rPr>
                <w:szCs w:val="24"/>
                <w:lang w:val="pl-PL" w:eastAsia="pl-PL"/>
              </w:rPr>
              <w:t>Działanie będzie polegało na wdrażaniu systemu Zielonych Zamówień Publicznych, które przy wyborze oferty biorą pod uwagę aspekty środowiskowe</w:t>
            </w:r>
          </w:p>
        </w:tc>
      </w:tr>
      <w:tr w:rsidR="00291C89" w:rsidRPr="00EA621F" w:rsidTr="00025FFC">
        <w:tc>
          <w:tcPr>
            <w:tcW w:w="3652" w:type="dxa"/>
            <w:vAlign w:val="center"/>
          </w:tcPr>
          <w:p w:rsidR="00291C89" w:rsidRPr="00EA621F" w:rsidRDefault="00291C89" w:rsidP="00025FFC">
            <w:pPr>
              <w:pStyle w:val="tabela"/>
              <w:jc w:val="left"/>
              <w:rPr>
                <w:b/>
                <w:lang w:val="pl-PL" w:eastAsia="pl-PL"/>
              </w:rPr>
            </w:pPr>
            <w:r w:rsidRPr="00EA621F">
              <w:rPr>
                <w:b/>
                <w:lang w:val="pl-PL" w:eastAsia="pl-PL"/>
              </w:rPr>
              <w:t>Okres realizacji:</w:t>
            </w:r>
          </w:p>
        </w:tc>
        <w:tc>
          <w:tcPr>
            <w:tcW w:w="5634" w:type="dxa"/>
            <w:vAlign w:val="center"/>
          </w:tcPr>
          <w:p w:rsidR="00291C89" w:rsidRPr="00EA621F" w:rsidRDefault="00291C89" w:rsidP="00291C89">
            <w:pPr>
              <w:pStyle w:val="tabela"/>
              <w:rPr>
                <w:lang w:val="pl-PL" w:eastAsia="pl-PL"/>
              </w:rPr>
            </w:pPr>
            <w:r>
              <w:rPr>
                <w:lang w:val="pl-PL" w:eastAsia="pl-PL"/>
              </w:rPr>
              <w:t>2016-2020</w:t>
            </w:r>
          </w:p>
        </w:tc>
      </w:tr>
      <w:tr w:rsidR="00291C89" w:rsidRPr="008B0EDE" w:rsidTr="00025FFC">
        <w:tc>
          <w:tcPr>
            <w:tcW w:w="3652" w:type="dxa"/>
            <w:vAlign w:val="center"/>
          </w:tcPr>
          <w:p w:rsidR="00291C89" w:rsidRPr="00EA621F" w:rsidRDefault="00291C89" w:rsidP="00025FFC">
            <w:pPr>
              <w:pStyle w:val="tabela"/>
              <w:jc w:val="left"/>
              <w:rPr>
                <w:b/>
                <w:lang w:val="pl-PL" w:eastAsia="pl-PL"/>
              </w:rPr>
            </w:pPr>
            <w:r w:rsidRPr="00EA621F">
              <w:rPr>
                <w:b/>
                <w:lang w:val="pl-PL" w:eastAsia="pl-PL"/>
              </w:rPr>
              <w:t>Sposób finansowania:</w:t>
            </w:r>
          </w:p>
        </w:tc>
        <w:tc>
          <w:tcPr>
            <w:tcW w:w="5634" w:type="dxa"/>
            <w:vAlign w:val="center"/>
          </w:tcPr>
          <w:p w:rsidR="00291C89" w:rsidRPr="006D4D83" w:rsidRDefault="00291C89" w:rsidP="00291C89">
            <w:pPr>
              <w:pStyle w:val="tabela"/>
              <w:rPr>
                <w:lang w:val="pl-PL" w:eastAsia="pl-PL"/>
              </w:rPr>
            </w:pPr>
            <w:r w:rsidRPr="00291C89">
              <w:rPr>
                <w:szCs w:val="24"/>
                <w:lang w:val="pl-PL" w:eastAsia="pl-PL"/>
              </w:rPr>
              <w:t>Środki własne gminy, udział organizacji pozarządowych i doradczych</w:t>
            </w:r>
          </w:p>
        </w:tc>
      </w:tr>
      <w:tr w:rsidR="00291C89" w:rsidRPr="008B0EDE" w:rsidTr="00025FFC">
        <w:tc>
          <w:tcPr>
            <w:tcW w:w="3652" w:type="dxa"/>
            <w:vAlign w:val="center"/>
          </w:tcPr>
          <w:p w:rsidR="00291C89" w:rsidRPr="008B0EDE" w:rsidRDefault="00291C89" w:rsidP="00025FFC">
            <w:pPr>
              <w:pStyle w:val="tabela"/>
              <w:jc w:val="left"/>
              <w:rPr>
                <w:b/>
                <w:lang w:eastAsia="pl-PL"/>
              </w:rPr>
            </w:pPr>
            <w:r w:rsidRPr="008B0EDE">
              <w:rPr>
                <w:b/>
                <w:lang w:eastAsia="pl-PL"/>
              </w:rPr>
              <w:t>Sposób monitorowania:</w:t>
            </w:r>
          </w:p>
        </w:tc>
        <w:tc>
          <w:tcPr>
            <w:tcW w:w="5634" w:type="dxa"/>
            <w:vAlign w:val="center"/>
          </w:tcPr>
          <w:p w:rsidR="00291C89" w:rsidRPr="00291C89" w:rsidRDefault="00291C89" w:rsidP="00025FFC">
            <w:pPr>
              <w:pStyle w:val="tabela"/>
              <w:rPr>
                <w:lang w:val="pl-PL" w:eastAsia="pl-PL"/>
              </w:rPr>
            </w:pPr>
            <w:r w:rsidRPr="00291C89">
              <w:rPr>
                <w:szCs w:val="24"/>
                <w:lang w:val="pl-PL" w:eastAsia="pl-PL"/>
              </w:rPr>
              <w:t>Ilość przetargów gdzie wykorzystane zostały procedury „Zielonych Zamówień”</w:t>
            </w:r>
          </w:p>
        </w:tc>
      </w:tr>
      <w:tr w:rsidR="00291C89" w:rsidRPr="006810A9" w:rsidTr="00025FFC">
        <w:tc>
          <w:tcPr>
            <w:tcW w:w="3652" w:type="dxa"/>
            <w:vAlign w:val="center"/>
          </w:tcPr>
          <w:p w:rsidR="00291C89" w:rsidRPr="008B0EDE" w:rsidRDefault="00291C89" w:rsidP="00025FFC">
            <w:pPr>
              <w:pStyle w:val="tabela"/>
              <w:jc w:val="left"/>
              <w:rPr>
                <w:b/>
                <w:lang w:eastAsia="pl-PL"/>
              </w:rPr>
            </w:pPr>
            <w:r w:rsidRPr="008B0EDE">
              <w:rPr>
                <w:b/>
                <w:lang w:eastAsia="pl-PL"/>
              </w:rPr>
              <w:t>Wskaźnik rezultatu:</w:t>
            </w:r>
          </w:p>
        </w:tc>
        <w:tc>
          <w:tcPr>
            <w:tcW w:w="5634" w:type="dxa"/>
            <w:vAlign w:val="center"/>
          </w:tcPr>
          <w:p w:rsidR="00291C89" w:rsidRPr="00291C89" w:rsidRDefault="00291C89" w:rsidP="00025FFC">
            <w:pPr>
              <w:pStyle w:val="tabela"/>
              <w:rPr>
                <w:lang w:val="pl-PL" w:eastAsia="pl-PL"/>
              </w:rPr>
            </w:pPr>
            <w:r w:rsidRPr="00291C89">
              <w:rPr>
                <w:szCs w:val="24"/>
                <w:lang w:val="pl-PL" w:eastAsia="pl-PL"/>
              </w:rPr>
              <w:t>Ilość przetargów gdzie wykorzystane zostały procedury „Zielonych Zamówień”</w:t>
            </w:r>
          </w:p>
        </w:tc>
      </w:tr>
    </w:tbl>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spacing w:after="0" w:line="240" w:lineRule="auto"/>
        <w:rPr>
          <w:rFonts w:ascii="Times New Roman" w:hAnsi="Times New Roman"/>
          <w:b/>
          <w:sz w:val="24"/>
          <w:szCs w:val="24"/>
        </w:rPr>
      </w:pPr>
      <w:r>
        <w:rPr>
          <w:rFonts w:ascii="Times New Roman" w:hAnsi="Times New Roman"/>
          <w:b/>
          <w:sz w:val="24"/>
          <w:szCs w:val="24"/>
        </w:rPr>
        <w:br w:type="page"/>
      </w:r>
    </w:p>
    <w:tbl>
      <w:tblPr>
        <w:tblStyle w:val="Tabela-Siatka"/>
        <w:tblW w:w="0" w:type="auto"/>
        <w:tblLook w:val="04A0"/>
      </w:tblPr>
      <w:tblGrid>
        <w:gridCol w:w="3652"/>
        <w:gridCol w:w="5634"/>
      </w:tblGrid>
      <w:tr w:rsidR="00291C89" w:rsidRPr="008B0EDE" w:rsidTr="00025FFC">
        <w:tc>
          <w:tcPr>
            <w:tcW w:w="3652" w:type="dxa"/>
            <w:vAlign w:val="center"/>
          </w:tcPr>
          <w:p w:rsidR="00291C89" w:rsidRPr="00291C89" w:rsidRDefault="00291C89" w:rsidP="00025FFC">
            <w:pPr>
              <w:pStyle w:val="tabela"/>
              <w:jc w:val="left"/>
              <w:rPr>
                <w:b/>
                <w:lang w:val="pl-PL" w:eastAsia="pl-PL"/>
              </w:rPr>
            </w:pPr>
            <w:r w:rsidRPr="00291C89">
              <w:rPr>
                <w:b/>
                <w:lang w:val="pl-PL" w:eastAsia="pl-PL"/>
              </w:rPr>
              <w:t>Nazwa i numer działania</w:t>
            </w:r>
          </w:p>
        </w:tc>
        <w:tc>
          <w:tcPr>
            <w:tcW w:w="5634" w:type="dxa"/>
            <w:vAlign w:val="center"/>
          </w:tcPr>
          <w:p w:rsidR="00291C89" w:rsidRDefault="00291C89" w:rsidP="00025FFC">
            <w:pPr>
              <w:pStyle w:val="tabela"/>
              <w:rPr>
                <w:b/>
                <w:bCs/>
                <w:szCs w:val="24"/>
                <w:lang w:val="pl-PL" w:eastAsia="pl-PL"/>
              </w:rPr>
            </w:pPr>
            <w:r>
              <w:rPr>
                <w:b/>
                <w:lang w:val="pl-PL"/>
              </w:rPr>
              <w:t>Działanie nr 3.2:</w:t>
            </w:r>
          </w:p>
          <w:p w:rsidR="00291C89" w:rsidRPr="00EA621F" w:rsidRDefault="00291C89" w:rsidP="00291C89">
            <w:pPr>
              <w:pStyle w:val="tabela"/>
              <w:rPr>
                <w:b/>
                <w:lang w:val="pl-PL"/>
              </w:rPr>
            </w:pPr>
            <w:r w:rsidRPr="00291C89">
              <w:rPr>
                <w:b/>
                <w:bCs/>
                <w:szCs w:val="24"/>
                <w:lang w:val="pl-PL" w:eastAsia="pl-PL"/>
              </w:rPr>
              <w:t xml:space="preserve">Zajęcia edukacyjne dla dzieci i młodzieży </w:t>
            </w:r>
          </w:p>
        </w:tc>
      </w:tr>
      <w:tr w:rsidR="00291C89" w:rsidRPr="008B0EDE" w:rsidTr="00025FFC">
        <w:tc>
          <w:tcPr>
            <w:tcW w:w="3652" w:type="dxa"/>
            <w:vAlign w:val="center"/>
          </w:tcPr>
          <w:p w:rsidR="00291C89" w:rsidRPr="006810A9" w:rsidRDefault="00291C89" w:rsidP="00025FFC">
            <w:pPr>
              <w:pStyle w:val="tabela"/>
              <w:jc w:val="left"/>
              <w:rPr>
                <w:b/>
                <w:lang w:val="pl-PL"/>
              </w:rPr>
            </w:pPr>
            <w:r w:rsidRPr="006810A9">
              <w:rPr>
                <w:b/>
                <w:lang w:val="pl-PL" w:eastAsia="pl-PL"/>
              </w:rPr>
              <w:t>Podmiot nadzorujący:</w:t>
            </w:r>
          </w:p>
        </w:tc>
        <w:tc>
          <w:tcPr>
            <w:tcW w:w="5634" w:type="dxa"/>
            <w:vAlign w:val="center"/>
          </w:tcPr>
          <w:p w:rsidR="00291C89" w:rsidRPr="008B0EDE" w:rsidRDefault="00291C89" w:rsidP="00025FFC">
            <w:pPr>
              <w:pStyle w:val="tabela"/>
              <w:rPr>
                <w:lang w:val="pl-PL" w:eastAsia="pl-PL"/>
              </w:rPr>
            </w:pPr>
            <w:r w:rsidRPr="008B0EDE">
              <w:rPr>
                <w:lang w:val="pl-PL" w:eastAsia="pl-PL"/>
              </w:rPr>
              <w:t xml:space="preserve">Urząd Miasta i Gminy w </w:t>
            </w:r>
            <w:r>
              <w:rPr>
                <w:lang w:val="pl-PL" w:eastAsia="pl-PL"/>
              </w:rPr>
              <w:t>Radzyniu Chełmińskim</w:t>
            </w:r>
          </w:p>
        </w:tc>
      </w:tr>
      <w:tr w:rsidR="00291C89" w:rsidRPr="008B0EDE" w:rsidTr="00025FFC">
        <w:tc>
          <w:tcPr>
            <w:tcW w:w="3652" w:type="dxa"/>
            <w:vAlign w:val="center"/>
          </w:tcPr>
          <w:p w:rsidR="00291C89" w:rsidRPr="006810A9" w:rsidRDefault="00291C89" w:rsidP="00025FFC">
            <w:pPr>
              <w:pStyle w:val="tabela"/>
              <w:jc w:val="left"/>
              <w:rPr>
                <w:b/>
                <w:lang w:val="pl-PL" w:eastAsia="pl-PL"/>
              </w:rPr>
            </w:pPr>
            <w:r w:rsidRPr="006810A9">
              <w:rPr>
                <w:b/>
                <w:lang w:val="pl-PL" w:eastAsia="pl-PL"/>
              </w:rPr>
              <w:t>Zakres:</w:t>
            </w:r>
          </w:p>
        </w:tc>
        <w:tc>
          <w:tcPr>
            <w:tcW w:w="5634" w:type="dxa"/>
            <w:vAlign w:val="center"/>
          </w:tcPr>
          <w:p w:rsidR="00291C89" w:rsidRPr="00291C89" w:rsidRDefault="00291C89" w:rsidP="00291C89">
            <w:pPr>
              <w:pStyle w:val="tabela"/>
              <w:rPr>
                <w:lang w:val="pl-PL" w:eastAsia="pl-PL"/>
              </w:rPr>
            </w:pPr>
            <w:r w:rsidRPr="00291C89">
              <w:rPr>
                <w:szCs w:val="24"/>
                <w:lang w:val="pl-PL" w:eastAsia="pl-PL"/>
              </w:rPr>
              <w:t xml:space="preserve">Działanie będzie polegało na realizacji spotkań w szkołach z ekspertami z dziedziny OZE, planowane 2 spotkania w roku szkolnym </w:t>
            </w:r>
          </w:p>
        </w:tc>
      </w:tr>
      <w:tr w:rsidR="00291C89" w:rsidRPr="00EA621F" w:rsidTr="00025FFC">
        <w:tc>
          <w:tcPr>
            <w:tcW w:w="3652" w:type="dxa"/>
            <w:vAlign w:val="center"/>
          </w:tcPr>
          <w:p w:rsidR="00291C89" w:rsidRPr="00EA621F" w:rsidRDefault="00291C89" w:rsidP="00025FFC">
            <w:pPr>
              <w:pStyle w:val="tabela"/>
              <w:jc w:val="left"/>
              <w:rPr>
                <w:b/>
                <w:lang w:val="pl-PL" w:eastAsia="pl-PL"/>
              </w:rPr>
            </w:pPr>
            <w:r w:rsidRPr="00EA621F">
              <w:rPr>
                <w:b/>
                <w:lang w:val="pl-PL" w:eastAsia="pl-PL"/>
              </w:rPr>
              <w:t>Okres realizacji:</w:t>
            </w:r>
          </w:p>
        </w:tc>
        <w:tc>
          <w:tcPr>
            <w:tcW w:w="5634" w:type="dxa"/>
            <w:vAlign w:val="center"/>
          </w:tcPr>
          <w:p w:rsidR="00291C89" w:rsidRPr="00EA621F" w:rsidRDefault="00291C89" w:rsidP="00025FFC">
            <w:pPr>
              <w:pStyle w:val="tabela"/>
              <w:rPr>
                <w:lang w:val="pl-PL" w:eastAsia="pl-PL"/>
              </w:rPr>
            </w:pPr>
            <w:r>
              <w:rPr>
                <w:lang w:val="pl-PL" w:eastAsia="pl-PL"/>
              </w:rPr>
              <w:t>2016-2020</w:t>
            </w:r>
          </w:p>
        </w:tc>
      </w:tr>
      <w:tr w:rsidR="00291C89" w:rsidRPr="008B0EDE" w:rsidTr="00025FFC">
        <w:tc>
          <w:tcPr>
            <w:tcW w:w="3652" w:type="dxa"/>
            <w:vAlign w:val="center"/>
          </w:tcPr>
          <w:p w:rsidR="00291C89" w:rsidRPr="00EA621F" w:rsidRDefault="00291C89" w:rsidP="00025FFC">
            <w:pPr>
              <w:pStyle w:val="tabela"/>
              <w:jc w:val="left"/>
              <w:rPr>
                <w:b/>
                <w:lang w:val="pl-PL" w:eastAsia="pl-PL"/>
              </w:rPr>
            </w:pPr>
            <w:r w:rsidRPr="00EA621F">
              <w:rPr>
                <w:b/>
                <w:lang w:val="pl-PL" w:eastAsia="pl-PL"/>
              </w:rPr>
              <w:t>Sposób finansowania:</w:t>
            </w:r>
          </w:p>
        </w:tc>
        <w:tc>
          <w:tcPr>
            <w:tcW w:w="5634" w:type="dxa"/>
            <w:vAlign w:val="center"/>
          </w:tcPr>
          <w:p w:rsidR="00291C89" w:rsidRPr="006D4D83" w:rsidRDefault="00291C89" w:rsidP="00025FFC">
            <w:pPr>
              <w:pStyle w:val="tabela"/>
              <w:rPr>
                <w:lang w:val="pl-PL" w:eastAsia="pl-PL"/>
              </w:rPr>
            </w:pPr>
            <w:r w:rsidRPr="00291C89">
              <w:rPr>
                <w:szCs w:val="24"/>
                <w:lang w:val="pl-PL" w:eastAsia="pl-PL"/>
              </w:rPr>
              <w:t>Środki własne gminy, udział organizacji pozarządowych i doradczych</w:t>
            </w:r>
          </w:p>
        </w:tc>
      </w:tr>
      <w:tr w:rsidR="00291C89" w:rsidRPr="008B0EDE" w:rsidTr="00025FFC">
        <w:tc>
          <w:tcPr>
            <w:tcW w:w="3652" w:type="dxa"/>
            <w:vAlign w:val="center"/>
          </w:tcPr>
          <w:p w:rsidR="00291C89" w:rsidRPr="008B0EDE" w:rsidRDefault="00291C89" w:rsidP="00025FFC">
            <w:pPr>
              <w:pStyle w:val="tabela"/>
              <w:jc w:val="left"/>
              <w:rPr>
                <w:b/>
                <w:lang w:eastAsia="pl-PL"/>
              </w:rPr>
            </w:pPr>
            <w:r w:rsidRPr="008B0EDE">
              <w:rPr>
                <w:b/>
                <w:lang w:eastAsia="pl-PL"/>
              </w:rPr>
              <w:t>Sposób monitorowania:</w:t>
            </w:r>
          </w:p>
        </w:tc>
        <w:tc>
          <w:tcPr>
            <w:tcW w:w="5634" w:type="dxa"/>
            <w:vAlign w:val="center"/>
          </w:tcPr>
          <w:p w:rsidR="00291C89" w:rsidRPr="00291C89" w:rsidRDefault="00291C89" w:rsidP="00025FFC">
            <w:pPr>
              <w:pStyle w:val="tabela"/>
              <w:rPr>
                <w:lang w:val="pl-PL" w:eastAsia="pl-PL"/>
              </w:rPr>
            </w:pPr>
            <w:r w:rsidRPr="00291C89">
              <w:rPr>
                <w:szCs w:val="24"/>
                <w:lang w:val="pl-PL" w:eastAsia="pl-PL"/>
              </w:rPr>
              <w:t>ilość zajęć szkolnych w roku o danej tematyce</w:t>
            </w:r>
          </w:p>
        </w:tc>
      </w:tr>
      <w:tr w:rsidR="00291C89" w:rsidRPr="006810A9" w:rsidTr="00025FFC">
        <w:tc>
          <w:tcPr>
            <w:tcW w:w="3652" w:type="dxa"/>
            <w:vAlign w:val="center"/>
          </w:tcPr>
          <w:p w:rsidR="00291C89" w:rsidRPr="008B0EDE" w:rsidRDefault="00291C89" w:rsidP="00025FFC">
            <w:pPr>
              <w:pStyle w:val="tabela"/>
              <w:jc w:val="left"/>
              <w:rPr>
                <w:b/>
                <w:lang w:eastAsia="pl-PL"/>
              </w:rPr>
            </w:pPr>
            <w:r w:rsidRPr="008B0EDE">
              <w:rPr>
                <w:b/>
                <w:lang w:eastAsia="pl-PL"/>
              </w:rPr>
              <w:t>Wskaźnik rezultatu:</w:t>
            </w:r>
          </w:p>
        </w:tc>
        <w:tc>
          <w:tcPr>
            <w:tcW w:w="5634" w:type="dxa"/>
            <w:vAlign w:val="center"/>
          </w:tcPr>
          <w:p w:rsidR="00291C89" w:rsidRPr="00291C89" w:rsidRDefault="00291C89" w:rsidP="00025FFC">
            <w:pPr>
              <w:pStyle w:val="tabela"/>
              <w:rPr>
                <w:lang w:val="pl-PL" w:eastAsia="pl-PL"/>
              </w:rPr>
            </w:pPr>
            <w:r w:rsidRPr="00291C89">
              <w:rPr>
                <w:szCs w:val="24"/>
                <w:lang w:val="pl-PL" w:eastAsia="pl-PL"/>
              </w:rPr>
              <w:t>ilość zajęć szkolnych w roku o danej tematyce</w:t>
            </w:r>
          </w:p>
        </w:tc>
      </w:tr>
    </w:tbl>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rPr>
          <w:rFonts w:ascii="Times New Roman" w:eastAsia="Times New Roman" w:hAnsi="Times New Roman"/>
          <w:color w:val="000000"/>
          <w:lang w:eastAsia="pl-PL"/>
        </w:rPr>
      </w:pPr>
    </w:p>
    <w:p w:rsidR="00291C89" w:rsidRDefault="00291C89" w:rsidP="00291C89">
      <w:pPr>
        <w:spacing w:after="0" w:line="240" w:lineRule="auto"/>
        <w:rPr>
          <w:rFonts w:ascii="Times New Roman" w:hAnsi="Times New Roman"/>
          <w:b/>
          <w:sz w:val="24"/>
          <w:szCs w:val="24"/>
        </w:rPr>
      </w:pPr>
      <w:r>
        <w:rPr>
          <w:rFonts w:ascii="Times New Roman" w:hAnsi="Times New Roman"/>
          <w:b/>
          <w:sz w:val="24"/>
          <w:szCs w:val="24"/>
        </w:rPr>
        <w:br w:type="page"/>
      </w:r>
    </w:p>
    <w:tbl>
      <w:tblPr>
        <w:tblStyle w:val="Tabela-Siatka"/>
        <w:tblW w:w="0" w:type="auto"/>
        <w:tblLook w:val="04A0"/>
      </w:tblPr>
      <w:tblGrid>
        <w:gridCol w:w="3652"/>
        <w:gridCol w:w="5634"/>
      </w:tblGrid>
      <w:tr w:rsidR="00291C89" w:rsidRPr="008B0EDE" w:rsidTr="00025FFC">
        <w:tc>
          <w:tcPr>
            <w:tcW w:w="3652" w:type="dxa"/>
            <w:vAlign w:val="center"/>
          </w:tcPr>
          <w:p w:rsidR="00291C89" w:rsidRPr="00291C89" w:rsidRDefault="00291C89" w:rsidP="00025FFC">
            <w:pPr>
              <w:pStyle w:val="tabela"/>
              <w:jc w:val="left"/>
              <w:rPr>
                <w:b/>
                <w:lang w:val="pl-PL" w:eastAsia="pl-PL"/>
              </w:rPr>
            </w:pPr>
            <w:r w:rsidRPr="00291C89">
              <w:rPr>
                <w:b/>
                <w:lang w:val="pl-PL" w:eastAsia="pl-PL"/>
              </w:rPr>
              <w:t>Nazwa i numer działania</w:t>
            </w:r>
          </w:p>
        </w:tc>
        <w:tc>
          <w:tcPr>
            <w:tcW w:w="5634" w:type="dxa"/>
            <w:vAlign w:val="center"/>
          </w:tcPr>
          <w:p w:rsidR="00291C89" w:rsidRDefault="00291C89" w:rsidP="00025FFC">
            <w:pPr>
              <w:pStyle w:val="tabela"/>
              <w:rPr>
                <w:b/>
                <w:bCs/>
                <w:szCs w:val="24"/>
                <w:lang w:val="pl-PL" w:eastAsia="pl-PL"/>
              </w:rPr>
            </w:pPr>
            <w:r>
              <w:rPr>
                <w:b/>
                <w:lang w:val="pl-PL"/>
              </w:rPr>
              <w:t>Działanie nr 3.3:</w:t>
            </w:r>
          </w:p>
          <w:p w:rsidR="00291C89" w:rsidRPr="00EA621F" w:rsidRDefault="00291C89" w:rsidP="00291C89">
            <w:pPr>
              <w:pStyle w:val="tabela"/>
              <w:rPr>
                <w:b/>
                <w:lang w:val="pl-PL"/>
              </w:rPr>
            </w:pPr>
            <w:r w:rsidRPr="00291C89">
              <w:rPr>
                <w:b/>
                <w:bCs/>
                <w:szCs w:val="24"/>
                <w:lang w:val="pl-PL" w:eastAsia="pl-PL"/>
              </w:rPr>
              <w:t xml:space="preserve">Spotkania dla mieszkańców z ekspertami z dziedziny OZE i zrównoważonej energii oraz przedstawicielami firm z sektora OZE </w:t>
            </w:r>
          </w:p>
        </w:tc>
      </w:tr>
      <w:tr w:rsidR="00291C89" w:rsidRPr="008B0EDE" w:rsidTr="00025FFC">
        <w:tc>
          <w:tcPr>
            <w:tcW w:w="3652" w:type="dxa"/>
            <w:vAlign w:val="center"/>
          </w:tcPr>
          <w:p w:rsidR="00291C89" w:rsidRPr="006810A9" w:rsidRDefault="00291C89" w:rsidP="00025FFC">
            <w:pPr>
              <w:pStyle w:val="tabela"/>
              <w:jc w:val="left"/>
              <w:rPr>
                <w:b/>
                <w:lang w:val="pl-PL"/>
              </w:rPr>
            </w:pPr>
            <w:r w:rsidRPr="006810A9">
              <w:rPr>
                <w:b/>
                <w:lang w:val="pl-PL" w:eastAsia="pl-PL"/>
              </w:rPr>
              <w:t>Podmiot nadzorujący:</w:t>
            </w:r>
          </w:p>
        </w:tc>
        <w:tc>
          <w:tcPr>
            <w:tcW w:w="5634" w:type="dxa"/>
            <w:vAlign w:val="center"/>
          </w:tcPr>
          <w:p w:rsidR="00291C89" w:rsidRPr="008B0EDE" w:rsidRDefault="00291C89" w:rsidP="00025FFC">
            <w:pPr>
              <w:pStyle w:val="tabela"/>
              <w:rPr>
                <w:lang w:val="pl-PL" w:eastAsia="pl-PL"/>
              </w:rPr>
            </w:pPr>
            <w:r w:rsidRPr="008B0EDE">
              <w:rPr>
                <w:lang w:val="pl-PL" w:eastAsia="pl-PL"/>
              </w:rPr>
              <w:t xml:space="preserve">Urząd Miasta i Gminy w </w:t>
            </w:r>
            <w:r>
              <w:rPr>
                <w:lang w:val="pl-PL" w:eastAsia="pl-PL"/>
              </w:rPr>
              <w:t>Radzyniu Chełmińskim</w:t>
            </w:r>
          </w:p>
        </w:tc>
      </w:tr>
      <w:tr w:rsidR="00291C89" w:rsidRPr="008B0EDE" w:rsidTr="00025FFC">
        <w:tc>
          <w:tcPr>
            <w:tcW w:w="3652" w:type="dxa"/>
            <w:vAlign w:val="center"/>
          </w:tcPr>
          <w:p w:rsidR="00291C89" w:rsidRPr="006810A9" w:rsidRDefault="00291C89" w:rsidP="00025FFC">
            <w:pPr>
              <w:pStyle w:val="tabela"/>
              <w:jc w:val="left"/>
              <w:rPr>
                <w:b/>
                <w:lang w:val="pl-PL" w:eastAsia="pl-PL"/>
              </w:rPr>
            </w:pPr>
            <w:r w:rsidRPr="006810A9">
              <w:rPr>
                <w:b/>
                <w:lang w:val="pl-PL" w:eastAsia="pl-PL"/>
              </w:rPr>
              <w:t>Zakres:</w:t>
            </w:r>
          </w:p>
        </w:tc>
        <w:tc>
          <w:tcPr>
            <w:tcW w:w="5634" w:type="dxa"/>
            <w:vAlign w:val="center"/>
          </w:tcPr>
          <w:p w:rsidR="00291C89" w:rsidRPr="00291C89" w:rsidRDefault="008B3159" w:rsidP="008B3159">
            <w:pPr>
              <w:pStyle w:val="tabela"/>
              <w:rPr>
                <w:lang w:val="pl-PL" w:eastAsia="pl-PL"/>
              </w:rPr>
            </w:pPr>
            <w:r w:rsidRPr="008B3159">
              <w:rPr>
                <w:szCs w:val="24"/>
                <w:lang w:val="pl-PL" w:eastAsia="pl-PL"/>
              </w:rPr>
              <w:t>Działanie polega na organizacji spotkań dla mieszkańców na których poruszane będą sprawy związane z inwestycjami w OZE</w:t>
            </w:r>
          </w:p>
        </w:tc>
      </w:tr>
      <w:tr w:rsidR="00291C89" w:rsidRPr="00EA621F" w:rsidTr="00025FFC">
        <w:tc>
          <w:tcPr>
            <w:tcW w:w="3652" w:type="dxa"/>
            <w:vAlign w:val="center"/>
          </w:tcPr>
          <w:p w:rsidR="00291C89" w:rsidRPr="00EA621F" w:rsidRDefault="00291C89" w:rsidP="00025FFC">
            <w:pPr>
              <w:pStyle w:val="tabela"/>
              <w:jc w:val="left"/>
              <w:rPr>
                <w:b/>
                <w:lang w:val="pl-PL" w:eastAsia="pl-PL"/>
              </w:rPr>
            </w:pPr>
            <w:r w:rsidRPr="00EA621F">
              <w:rPr>
                <w:b/>
                <w:lang w:val="pl-PL" w:eastAsia="pl-PL"/>
              </w:rPr>
              <w:t>Okres realizacji:</w:t>
            </w:r>
          </w:p>
        </w:tc>
        <w:tc>
          <w:tcPr>
            <w:tcW w:w="5634" w:type="dxa"/>
            <w:vAlign w:val="center"/>
          </w:tcPr>
          <w:p w:rsidR="00291C89" w:rsidRPr="00EA621F" w:rsidRDefault="00291C89" w:rsidP="00025FFC">
            <w:pPr>
              <w:pStyle w:val="tabela"/>
              <w:rPr>
                <w:lang w:val="pl-PL" w:eastAsia="pl-PL"/>
              </w:rPr>
            </w:pPr>
            <w:r>
              <w:rPr>
                <w:lang w:val="pl-PL" w:eastAsia="pl-PL"/>
              </w:rPr>
              <w:t>2016-2020</w:t>
            </w:r>
          </w:p>
        </w:tc>
      </w:tr>
      <w:tr w:rsidR="00291C89" w:rsidRPr="008B0EDE" w:rsidTr="00025FFC">
        <w:tc>
          <w:tcPr>
            <w:tcW w:w="3652" w:type="dxa"/>
            <w:vAlign w:val="center"/>
          </w:tcPr>
          <w:p w:rsidR="00291C89" w:rsidRPr="00EA621F" w:rsidRDefault="00291C89" w:rsidP="00025FFC">
            <w:pPr>
              <w:pStyle w:val="tabela"/>
              <w:jc w:val="left"/>
              <w:rPr>
                <w:b/>
                <w:lang w:val="pl-PL" w:eastAsia="pl-PL"/>
              </w:rPr>
            </w:pPr>
            <w:r w:rsidRPr="00EA621F">
              <w:rPr>
                <w:b/>
                <w:lang w:val="pl-PL" w:eastAsia="pl-PL"/>
              </w:rPr>
              <w:t>Sposób finansowania:</w:t>
            </w:r>
          </w:p>
        </w:tc>
        <w:tc>
          <w:tcPr>
            <w:tcW w:w="5634" w:type="dxa"/>
            <w:vAlign w:val="center"/>
          </w:tcPr>
          <w:p w:rsidR="00291C89" w:rsidRPr="006D4D83" w:rsidRDefault="00291C89" w:rsidP="00025FFC">
            <w:pPr>
              <w:pStyle w:val="tabela"/>
              <w:rPr>
                <w:lang w:val="pl-PL" w:eastAsia="pl-PL"/>
              </w:rPr>
            </w:pPr>
            <w:r w:rsidRPr="00291C89">
              <w:rPr>
                <w:szCs w:val="24"/>
                <w:lang w:val="pl-PL" w:eastAsia="pl-PL"/>
              </w:rPr>
              <w:t>Środki własne gminy, udział organizacji pozarządowych i doradczych</w:t>
            </w:r>
          </w:p>
        </w:tc>
      </w:tr>
      <w:tr w:rsidR="00291C89" w:rsidRPr="008B0EDE" w:rsidTr="00025FFC">
        <w:tc>
          <w:tcPr>
            <w:tcW w:w="3652" w:type="dxa"/>
            <w:vAlign w:val="center"/>
          </w:tcPr>
          <w:p w:rsidR="00291C89" w:rsidRPr="008B0EDE" w:rsidRDefault="00291C89" w:rsidP="00025FFC">
            <w:pPr>
              <w:pStyle w:val="tabela"/>
              <w:jc w:val="left"/>
              <w:rPr>
                <w:b/>
                <w:lang w:eastAsia="pl-PL"/>
              </w:rPr>
            </w:pPr>
            <w:r w:rsidRPr="008B0EDE">
              <w:rPr>
                <w:b/>
                <w:lang w:eastAsia="pl-PL"/>
              </w:rPr>
              <w:t>Sposób monitorowania:</w:t>
            </w:r>
          </w:p>
        </w:tc>
        <w:tc>
          <w:tcPr>
            <w:tcW w:w="5634" w:type="dxa"/>
            <w:vAlign w:val="center"/>
          </w:tcPr>
          <w:p w:rsidR="00291C89" w:rsidRPr="00291C89" w:rsidRDefault="008B3159" w:rsidP="00025FFC">
            <w:pPr>
              <w:pStyle w:val="tabela"/>
              <w:rPr>
                <w:lang w:val="pl-PL" w:eastAsia="pl-PL"/>
              </w:rPr>
            </w:pPr>
            <w:r w:rsidRPr="00E94B16">
              <w:rPr>
                <w:szCs w:val="24"/>
                <w:lang w:eastAsia="pl-PL"/>
              </w:rPr>
              <w:t>ilość spotkań z mieszkańcami</w:t>
            </w:r>
          </w:p>
        </w:tc>
      </w:tr>
      <w:tr w:rsidR="00291C89" w:rsidRPr="006810A9" w:rsidTr="00025FFC">
        <w:tc>
          <w:tcPr>
            <w:tcW w:w="3652" w:type="dxa"/>
            <w:vAlign w:val="center"/>
          </w:tcPr>
          <w:p w:rsidR="00291C89" w:rsidRPr="008B0EDE" w:rsidRDefault="00291C89" w:rsidP="00025FFC">
            <w:pPr>
              <w:pStyle w:val="tabela"/>
              <w:jc w:val="left"/>
              <w:rPr>
                <w:b/>
                <w:lang w:eastAsia="pl-PL"/>
              </w:rPr>
            </w:pPr>
            <w:r w:rsidRPr="008B0EDE">
              <w:rPr>
                <w:b/>
                <w:lang w:eastAsia="pl-PL"/>
              </w:rPr>
              <w:t>Wskaźnik rezultatu:</w:t>
            </w:r>
          </w:p>
        </w:tc>
        <w:tc>
          <w:tcPr>
            <w:tcW w:w="5634" w:type="dxa"/>
            <w:vAlign w:val="center"/>
          </w:tcPr>
          <w:p w:rsidR="00291C89" w:rsidRPr="00291C89" w:rsidRDefault="008B3159" w:rsidP="00025FFC">
            <w:pPr>
              <w:pStyle w:val="tabela"/>
              <w:rPr>
                <w:lang w:val="pl-PL" w:eastAsia="pl-PL"/>
              </w:rPr>
            </w:pPr>
            <w:r w:rsidRPr="00E94B16">
              <w:rPr>
                <w:szCs w:val="24"/>
                <w:lang w:eastAsia="pl-PL"/>
              </w:rPr>
              <w:t>ilość spotkań z mieszkańcami</w:t>
            </w:r>
          </w:p>
        </w:tc>
      </w:tr>
    </w:tbl>
    <w:p w:rsidR="00291C89" w:rsidRDefault="00291C89" w:rsidP="00291C89">
      <w:pPr>
        <w:rPr>
          <w:rFonts w:ascii="Times New Roman" w:eastAsia="Times New Roman" w:hAnsi="Times New Roman"/>
          <w:color w:val="000000"/>
          <w:lang w:eastAsia="pl-PL"/>
        </w:rPr>
      </w:pPr>
    </w:p>
    <w:p w:rsidR="008B3159" w:rsidRDefault="00291C89">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br w:type="page"/>
      </w:r>
    </w:p>
    <w:tbl>
      <w:tblPr>
        <w:tblStyle w:val="Tabela-Siatka"/>
        <w:tblW w:w="0" w:type="auto"/>
        <w:tblLook w:val="04A0"/>
      </w:tblPr>
      <w:tblGrid>
        <w:gridCol w:w="3652"/>
        <w:gridCol w:w="5634"/>
      </w:tblGrid>
      <w:tr w:rsidR="008B3159" w:rsidRPr="008B0EDE" w:rsidTr="00025FFC">
        <w:tc>
          <w:tcPr>
            <w:tcW w:w="3652" w:type="dxa"/>
            <w:vAlign w:val="center"/>
          </w:tcPr>
          <w:p w:rsidR="008B3159" w:rsidRPr="00291C89" w:rsidRDefault="008B3159" w:rsidP="00025FFC">
            <w:pPr>
              <w:pStyle w:val="tabela"/>
              <w:jc w:val="left"/>
              <w:rPr>
                <w:b/>
                <w:lang w:val="pl-PL" w:eastAsia="pl-PL"/>
              </w:rPr>
            </w:pPr>
            <w:r w:rsidRPr="00291C89">
              <w:rPr>
                <w:b/>
                <w:lang w:val="pl-PL" w:eastAsia="pl-PL"/>
              </w:rPr>
              <w:t>Nazwa i numer działania</w:t>
            </w:r>
          </w:p>
        </w:tc>
        <w:tc>
          <w:tcPr>
            <w:tcW w:w="5634" w:type="dxa"/>
            <w:vAlign w:val="center"/>
          </w:tcPr>
          <w:p w:rsidR="008B3159" w:rsidRDefault="008B3159" w:rsidP="00025FFC">
            <w:pPr>
              <w:pStyle w:val="tabela"/>
              <w:rPr>
                <w:b/>
                <w:bCs/>
                <w:szCs w:val="24"/>
                <w:lang w:val="pl-PL" w:eastAsia="pl-PL"/>
              </w:rPr>
            </w:pPr>
            <w:r>
              <w:rPr>
                <w:b/>
                <w:lang w:val="pl-PL"/>
              </w:rPr>
              <w:t>Działanie nr 3.4:</w:t>
            </w:r>
          </w:p>
          <w:p w:rsidR="008B3159" w:rsidRPr="00EA621F" w:rsidRDefault="008B3159" w:rsidP="008B3159">
            <w:pPr>
              <w:pStyle w:val="tabela"/>
              <w:rPr>
                <w:b/>
                <w:lang w:val="pl-PL"/>
              </w:rPr>
            </w:pPr>
            <w:r w:rsidRPr="008B3159">
              <w:rPr>
                <w:b/>
                <w:bCs/>
                <w:szCs w:val="24"/>
                <w:lang w:val="pl-PL" w:eastAsia="pl-PL"/>
              </w:rPr>
              <w:t xml:space="preserve">Prowadzenie zakładki na stronie internetowej gminy </w:t>
            </w:r>
            <w:r>
              <w:rPr>
                <w:b/>
                <w:bCs/>
                <w:szCs w:val="24"/>
                <w:lang w:val="pl-PL" w:eastAsia="pl-PL"/>
              </w:rPr>
              <w:t>o realizacji Planu gospodarki niskoemisyjnej</w:t>
            </w:r>
          </w:p>
        </w:tc>
      </w:tr>
      <w:tr w:rsidR="008B3159" w:rsidRPr="008B0EDE" w:rsidTr="00025FFC">
        <w:tc>
          <w:tcPr>
            <w:tcW w:w="3652" w:type="dxa"/>
            <w:vAlign w:val="center"/>
          </w:tcPr>
          <w:p w:rsidR="008B3159" w:rsidRPr="006810A9" w:rsidRDefault="008B3159" w:rsidP="00025FFC">
            <w:pPr>
              <w:pStyle w:val="tabela"/>
              <w:jc w:val="left"/>
              <w:rPr>
                <w:b/>
                <w:lang w:val="pl-PL"/>
              </w:rPr>
            </w:pPr>
            <w:r w:rsidRPr="006810A9">
              <w:rPr>
                <w:b/>
                <w:lang w:val="pl-PL" w:eastAsia="pl-PL"/>
              </w:rPr>
              <w:t>Podmiot nadzorujący:</w:t>
            </w:r>
          </w:p>
        </w:tc>
        <w:tc>
          <w:tcPr>
            <w:tcW w:w="5634" w:type="dxa"/>
            <w:vAlign w:val="center"/>
          </w:tcPr>
          <w:p w:rsidR="008B3159" w:rsidRPr="008B0EDE" w:rsidRDefault="008B3159" w:rsidP="00025FFC">
            <w:pPr>
              <w:pStyle w:val="tabela"/>
              <w:rPr>
                <w:lang w:val="pl-PL" w:eastAsia="pl-PL"/>
              </w:rPr>
            </w:pPr>
            <w:r w:rsidRPr="008B0EDE">
              <w:rPr>
                <w:lang w:val="pl-PL" w:eastAsia="pl-PL"/>
              </w:rPr>
              <w:t xml:space="preserve">Urząd Miasta i Gminy w </w:t>
            </w:r>
            <w:r>
              <w:rPr>
                <w:lang w:val="pl-PL" w:eastAsia="pl-PL"/>
              </w:rPr>
              <w:t>Radzyniu Chełmińskim</w:t>
            </w:r>
          </w:p>
        </w:tc>
      </w:tr>
      <w:tr w:rsidR="008B3159" w:rsidRPr="008B0EDE" w:rsidTr="00025FFC">
        <w:tc>
          <w:tcPr>
            <w:tcW w:w="3652" w:type="dxa"/>
            <w:vAlign w:val="center"/>
          </w:tcPr>
          <w:p w:rsidR="008B3159" w:rsidRPr="006810A9" w:rsidRDefault="008B3159" w:rsidP="00025FFC">
            <w:pPr>
              <w:pStyle w:val="tabela"/>
              <w:jc w:val="left"/>
              <w:rPr>
                <w:b/>
                <w:lang w:val="pl-PL" w:eastAsia="pl-PL"/>
              </w:rPr>
            </w:pPr>
            <w:r w:rsidRPr="006810A9">
              <w:rPr>
                <w:b/>
                <w:lang w:val="pl-PL" w:eastAsia="pl-PL"/>
              </w:rPr>
              <w:t>Zakres:</w:t>
            </w:r>
          </w:p>
        </w:tc>
        <w:tc>
          <w:tcPr>
            <w:tcW w:w="5634" w:type="dxa"/>
            <w:vAlign w:val="center"/>
          </w:tcPr>
          <w:p w:rsidR="008B3159" w:rsidRPr="00291C89" w:rsidRDefault="008B3159" w:rsidP="008B3159">
            <w:pPr>
              <w:pStyle w:val="tabela"/>
              <w:rPr>
                <w:lang w:val="pl-PL" w:eastAsia="pl-PL"/>
              </w:rPr>
            </w:pPr>
            <w:r w:rsidRPr="008B3159">
              <w:rPr>
                <w:szCs w:val="24"/>
                <w:lang w:val="pl-PL" w:eastAsia="pl-PL"/>
              </w:rPr>
              <w:t>Na stronie internetowej dostępne będą informacje dot. wdrażania „Planu”</w:t>
            </w:r>
          </w:p>
        </w:tc>
      </w:tr>
      <w:tr w:rsidR="008B3159" w:rsidRPr="00EA621F" w:rsidTr="00025FFC">
        <w:tc>
          <w:tcPr>
            <w:tcW w:w="3652" w:type="dxa"/>
            <w:vAlign w:val="center"/>
          </w:tcPr>
          <w:p w:rsidR="008B3159" w:rsidRPr="00EA621F" w:rsidRDefault="008B3159" w:rsidP="00025FFC">
            <w:pPr>
              <w:pStyle w:val="tabela"/>
              <w:jc w:val="left"/>
              <w:rPr>
                <w:b/>
                <w:lang w:val="pl-PL" w:eastAsia="pl-PL"/>
              </w:rPr>
            </w:pPr>
            <w:r w:rsidRPr="00EA621F">
              <w:rPr>
                <w:b/>
                <w:lang w:val="pl-PL" w:eastAsia="pl-PL"/>
              </w:rPr>
              <w:t>Okres realizacji:</w:t>
            </w:r>
          </w:p>
        </w:tc>
        <w:tc>
          <w:tcPr>
            <w:tcW w:w="5634" w:type="dxa"/>
            <w:vAlign w:val="center"/>
          </w:tcPr>
          <w:p w:rsidR="008B3159" w:rsidRPr="00EA621F" w:rsidRDefault="008B3159" w:rsidP="00025FFC">
            <w:pPr>
              <w:pStyle w:val="tabela"/>
              <w:rPr>
                <w:lang w:val="pl-PL" w:eastAsia="pl-PL"/>
              </w:rPr>
            </w:pPr>
            <w:r>
              <w:rPr>
                <w:lang w:val="pl-PL" w:eastAsia="pl-PL"/>
              </w:rPr>
              <w:t>2016-2020</w:t>
            </w:r>
          </w:p>
        </w:tc>
      </w:tr>
      <w:tr w:rsidR="008B3159" w:rsidRPr="008B0EDE" w:rsidTr="00025FFC">
        <w:tc>
          <w:tcPr>
            <w:tcW w:w="3652" w:type="dxa"/>
            <w:vAlign w:val="center"/>
          </w:tcPr>
          <w:p w:rsidR="008B3159" w:rsidRPr="00EA621F" w:rsidRDefault="008B3159" w:rsidP="00025FFC">
            <w:pPr>
              <w:pStyle w:val="tabela"/>
              <w:jc w:val="left"/>
              <w:rPr>
                <w:b/>
                <w:lang w:val="pl-PL" w:eastAsia="pl-PL"/>
              </w:rPr>
            </w:pPr>
            <w:r w:rsidRPr="00EA621F">
              <w:rPr>
                <w:b/>
                <w:lang w:val="pl-PL" w:eastAsia="pl-PL"/>
              </w:rPr>
              <w:t>Sposób finansowania:</w:t>
            </w:r>
          </w:p>
        </w:tc>
        <w:tc>
          <w:tcPr>
            <w:tcW w:w="5634" w:type="dxa"/>
            <w:vAlign w:val="center"/>
          </w:tcPr>
          <w:p w:rsidR="008B3159" w:rsidRPr="006D4D83" w:rsidRDefault="008B3159" w:rsidP="00025FFC">
            <w:pPr>
              <w:pStyle w:val="tabela"/>
              <w:rPr>
                <w:lang w:val="pl-PL" w:eastAsia="pl-PL"/>
              </w:rPr>
            </w:pPr>
            <w:r w:rsidRPr="00291C89">
              <w:rPr>
                <w:szCs w:val="24"/>
                <w:lang w:val="pl-PL" w:eastAsia="pl-PL"/>
              </w:rPr>
              <w:t>Środki własne gminy, udział organizacji pozarządowych i doradczych</w:t>
            </w:r>
          </w:p>
        </w:tc>
      </w:tr>
      <w:tr w:rsidR="008B3159" w:rsidRPr="008B0EDE" w:rsidTr="00025FFC">
        <w:tc>
          <w:tcPr>
            <w:tcW w:w="3652" w:type="dxa"/>
            <w:vAlign w:val="center"/>
          </w:tcPr>
          <w:p w:rsidR="008B3159" w:rsidRPr="008B0EDE" w:rsidRDefault="008B3159" w:rsidP="00025FFC">
            <w:pPr>
              <w:pStyle w:val="tabela"/>
              <w:jc w:val="left"/>
              <w:rPr>
                <w:b/>
                <w:lang w:eastAsia="pl-PL"/>
              </w:rPr>
            </w:pPr>
            <w:r w:rsidRPr="008B0EDE">
              <w:rPr>
                <w:b/>
                <w:lang w:eastAsia="pl-PL"/>
              </w:rPr>
              <w:t>Sposób monitorowania:</w:t>
            </w:r>
          </w:p>
        </w:tc>
        <w:tc>
          <w:tcPr>
            <w:tcW w:w="5634" w:type="dxa"/>
            <w:vAlign w:val="center"/>
          </w:tcPr>
          <w:p w:rsidR="008B3159" w:rsidRPr="00291C89" w:rsidRDefault="008B3159" w:rsidP="008B3159">
            <w:pPr>
              <w:pStyle w:val="tabela"/>
              <w:rPr>
                <w:lang w:val="pl-PL" w:eastAsia="pl-PL"/>
              </w:rPr>
            </w:pPr>
            <w:r w:rsidRPr="008B3159">
              <w:rPr>
                <w:szCs w:val="24"/>
                <w:lang w:val="pl-PL" w:eastAsia="pl-PL"/>
              </w:rPr>
              <w:t xml:space="preserve">liczba informacji </w:t>
            </w:r>
            <w:r>
              <w:rPr>
                <w:szCs w:val="24"/>
                <w:lang w:val="pl-PL" w:eastAsia="pl-PL"/>
              </w:rPr>
              <w:t>zamieszczona na stronie internetowej</w:t>
            </w:r>
          </w:p>
        </w:tc>
      </w:tr>
      <w:tr w:rsidR="008B3159" w:rsidRPr="006810A9" w:rsidTr="00025FFC">
        <w:tc>
          <w:tcPr>
            <w:tcW w:w="3652" w:type="dxa"/>
            <w:vAlign w:val="center"/>
          </w:tcPr>
          <w:p w:rsidR="008B3159" w:rsidRPr="008B0EDE" w:rsidRDefault="008B3159" w:rsidP="00025FFC">
            <w:pPr>
              <w:pStyle w:val="tabela"/>
              <w:jc w:val="left"/>
              <w:rPr>
                <w:b/>
                <w:lang w:eastAsia="pl-PL"/>
              </w:rPr>
            </w:pPr>
            <w:r w:rsidRPr="008B0EDE">
              <w:rPr>
                <w:b/>
                <w:lang w:eastAsia="pl-PL"/>
              </w:rPr>
              <w:t>Wskaźnik rezultatu:</w:t>
            </w:r>
          </w:p>
        </w:tc>
        <w:tc>
          <w:tcPr>
            <w:tcW w:w="5634" w:type="dxa"/>
            <w:vAlign w:val="center"/>
          </w:tcPr>
          <w:p w:rsidR="008B3159" w:rsidRPr="00291C89" w:rsidRDefault="008B3159" w:rsidP="00025FFC">
            <w:pPr>
              <w:pStyle w:val="tabela"/>
              <w:rPr>
                <w:lang w:val="pl-PL" w:eastAsia="pl-PL"/>
              </w:rPr>
            </w:pPr>
            <w:r w:rsidRPr="008B3159">
              <w:rPr>
                <w:szCs w:val="24"/>
                <w:lang w:val="pl-PL" w:eastAsia="pl-PL"/>
              </w:rPr>
              <w:t xml:space="preserve">liczba informacji </w:t>
            </w:r>
            <w:r>
              <w:rPr>
                <w:szCs w:val="24"/>
                <w:lang w:val="pl-PL" w:eastAsia="pl-PL"/>
              </w:rPr>
              <w:t>zamieszczona na stronie internetowej</w:t>
            </w:r>
          </w:p>
        </w:tc>
      </w:tr>
    </w:tbl>
    <w:p w:rsidR="005D1D77" w:rsidRDefault="005D1D77" w:rsidP="00291C89">
      <w:pPr>
        <w:spacing w:after="0" w:line="240" w:lineRule="auto"/>
        <w:rPr>
          <w:rFonts w:ascii="Times New Roman" w:eastAsia="Times New Roman" w:hAnsi="Times New Roman"/>
          <w:color w:val="000000"/>
          <w:lang w:eastAsia="pl-PL"/>
        </w:rPr>
      </w:pPr>
    </w:p>
    <w:p w:rsidR="005D1D77" w:rsidRDefault="005D1D77">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br w:type="page"/>
      </w:r>
    </w:p>
    <w:p w:rsidR="00291C89" w:rsidRDefault="00291C89" w:rsidP="00291C89">
      <w:pPr>
        <w:spacing w:after="0" w:line="240" w:lineRule="auto"/>
        <w:rPr>
          <w:rFonts w:ascii="Times New Roman" w:eastAsia="Times New Roman" w:hAnsi="Times New Roman"/>
          <w:color w:val="000000"/>
          <w:lang w:eastAsia="pl-PL"/>
        </w:rPr>
      </w:pPr>
    </w:p>
    <w:tbl>
      <w:tblPr>
        <w:tblStyle w:val="Tabela-Siatka"/>
        <w:tblW w:w="0" w:type="auto"/>
        <w:tblLook w:val="04A0"/>
      </w:tblPr>
      <w:tblGrid>
        <w:gridCol w:w="3652"/>
        <w:gridCol w:w="5634"/>
      </w:tblGrid>
      <w:tr w:rsidR="005D1D77" w:rsidRPr="008B0EDE" w:rsidTr="009D79B0">
        <w:tc>
          <w:tcPr>
            <w:tcW w:w="3652" w:type="dxa"/>
            <w:vAlign w:val="center"/>
          </w:tcPr>
          <w:p w:rsidR="005D1D77" w:rsidRPr="00291C89" w:rsidRDefault="005D1D77" w:rsidP="009D79B0">
            <w:pPr>
              <w:pStyle w:val="tabela"/>
              <w:jc w:val="left"/>
              <w:rPr>
                <w:b/>
                <w:lang w:val="pl-PL" w:eastAsia="pl-PL"/>
              </w:rPr>
            </w:pPr>
            <w:r w:rsidRPr="00291C89">
              <w:rPr>
                <w:b/>
                <w:lang w:val="pl-PL" w:eastAsia="pl-PL"/>
              </w:rPr>
              <w:t>Nazwa i numer działania</w:t>
            </w:r>
          </w:p>
        </w:tc>
        <w:tc>
          <w:tcPr>
            <w:tcW w:w="5634" w:type="dxa"/>
            <w:vAlign w:val="center"/>
          </w:tcPr>
          <w:p w:rsidR="005D1D77" w:rsidRDefault="005D1D77" w:rsidP="009D79B0">
            <w:pPr>
              <w:pStyle w:val="tabela"/>
              <w:rPr>
                <w:b/>
                <w:bCs/>
                <w:szCs w:val="24"/>
                <w:lang w:val="pl-PL" w:eastAsia="pl-PL"/>
              </w:rPr>
            </w:pPr>
            <w:r>
              <w:rPr>
                <w:b/>
                <w:lang w:val="pl-PL"/>
              </w:rPr>
              <w:t>Działanie nr 3.5:</w:t>
            </w:r>
          </w:p>
          <w:p w:rsidR="005D1D77" w:rsidRPr="005D1D77" w:rsidRDefault="00414725" w:rsidP="009D79B0">
            <w:pPr>
              <w:pStyle w:val="tabela"/>
              <w:rPr>
                <w:b/>
                <w:szCs w:val="24"/>
                <w:lang w:val="pl-PL"/>
              </w:rPr>
            </w:pPr>
            <w:r w:rsidRPr="00414725">
              <w:rPr>
                <w:rFonts w:cs="Calibri"/>
                <w:b/>
                <w:bCs/>
                <w:szCs w:val="24"/>
                <w:lang w:val="pl-PL" w:eastAsia="pl-PL"/>
              </w:rPr>
              <w:t>Promowanie rozwiązań proekologicznych w miejscowych planach zagospodarowania przestrzennego</w:t>
            </w:r>
          </w:p>
        </w:tc>
      </w:tr>
      <w:tr w:rsidR="005D1D77" w:rsidRPr="008B0EDE" w:rsidTr="009D79B0">
        <w:tc>
          <w:tcPr>
            <w:tcW w:w="3652" w:type="dxa"/>
            <w:vAlign w:val="center"/>
          </w:tcPr>
          <w:p w:rsidR="005D1D77" w:rsidRPr="006810A9" w:rsidRDefault="005D1D77" w:rsidP="009D79B0">
            <w:pPr>
              <w:pStyle w:val="tabela"/>
              <w:jc w:val="left"/>
              <w:rPr>
                <w:b/>
                <w:lang w:val="pl-PL"/>
              </w:rPr>
            </w:pPr>
            <w:r w:rsidRPr="006810A9">
              <w:rPr>
                <w:b/>
                <w:lang w:val="pl-PL" w:eastAsia="pl-PL"/>
              </w:rPr>
              <w:t>Podmiot nadzorujący:</w:t>
            </w:r>
          </w:p>
        </w:tc>
        <w:tc>
          <w:tcPr>
            <w:tcW w:w="5634" w:type="dxa"/>
            <w:vAlign w:val="center"/>
          </w:tcPr>
          <w:p w:rsidR="005D1D77" w:rsidRPr="008B0EDE" w:rsidRDefault="005D1D77" w:rsidP="009D79B0">
            <w:pPr>
              <w:pStyle w:val="tabela"/>
              <w:rPr>
                <w:lang w:val="pl-PL" w:eastAsia="pl-PL"/>
              </w:rPr>
            </w:pPr>
            <w:r w:rsidRPr="008B0EDE">
              <w:rPr>
                <w:lang w:val="pl-PL" w:eastAsia="pl-PL"/>
              </w:rPr>
              <w:t xml:space="preserve">Urząd Miasta i Gminy w </w:t>
            </w:r>
            <w:r>
              <w:rPr>
                <w:lang w:val="pl-PL" w:eastAsia="pl-PL"/>
              </w:rPr>
              <w:t>Radzyniu Chełmińskim</w:t>
            </w:r>
          </w:p>
        </w:tc>
      </w:tr>
      <w:tr w:rsidR="005D1D77" w:rsidRPr="008B0EDE" w:rsidTr="009D79B0">
        <w:tc>
          <w:tcPr>
            <w:tcW w:w="3652" w:type="dxa"/>
            <w:vAlign w:val="center"/>
          </w:tcPr>
          <w:p w:rsidR="005D1D77" w:rsidRPr="006810A9" w:rsidRDefault="005D1D77" w:rsidP="009D79B0">
            <w:pPr>
              <w:pStyle w:val="tabela"/>
              <w:jc w:val="left"/>
              <w:rPr>
                <w:b/>
                <w:lang w:val="pl-PL" w:eastAsia="pl-PL"/>
              </w:rPr>
            </w:pPr>
            <w:r w:rsidRPr="006810A9">
              <w:rPr>
                <w:b/>
                <w:lang w:val="pl-PL" w:eastAsia="pl-PL"/>
              </w:rPr>
              <w:t>Zakres:</w:t>
            </w:r>
          </w:p>
        </w:tc>
        <w:tc>
          <w:tcPr>
            <w:tcW w:w="5634" w:type="dxa"/>
            <w:vAlign w:val="center"/>
          </w:tcPr>
          <w:p w:rsidR="005D1D77" w:rsidRPr="005D1D77" w:rsidRDefault="00414725" w:rsidP="009D79B0">
            <w:pPr>
              <w:pStyle w:val="tabela"/>
              <w:rPr>
                <w:szCs w:val="24"/>
                <w:lang w:val="pl-PL" w:eastAsia="pl-PL"/>
              </w:rPr>
            </w:pPr>
            <w:r w:rsidRPr="00414725">
              <w:rPr>
                <w:rFonts w:cs="Calibri"/>
                <w:szCs w:val="24"/>
                <w:lang w:val="pl-PL" w:eastAsia="pl-PL"/>
              </w:rPr>
              <w:t>W zapisach miejscowych planów zagospodarowania przestrzennego uwzględnione zostaną zapisy dot. wykorzystania źródeł niskoemisyjnych oraz odnawialnych źródeł energii</w:t>
            </w:r>
          </w:p>
        </w:tc>
      </w:tr>
      <w:tr w:rsidR="005D1D77" w:rsidRPr="00EA621F" w:rsidTr="009D79B0">
        <w:tc>
          <w:tcPr>
            <w:tcW w:w="3652" w:type="dxa"/>
            <w:vAlign w:val="center"/>
          </w:tcPr>
          <w:p w:rsidR="005D1D77" w:rsidRPr="00EA621F" w:rsidRDefault="005D1D77" w:rsidP="009D79B0">
            <w:pPr>
              <w:pStyle w:val="tabela"/>
              <w:jc w:val="left"/>
              <w:rPr>
                <w:b/>
                <w:lang w:val="pl-PL" w:eastAsia="pl-PL"/>
              </w:rPr>
            </w:pPr>
            <w:r w:rsidRPr="00EA621F">
              <w:rPr>
                <w:b/>
                <w:lang w:val="pl-PL" w:eastAsia="pl-PL"/>
              </w:rPr>
              <w:t>Okres realizacji:</w:t>
            </w:r>
          </w:p>
        </w:tc>
        <w:tc>
          <w:tcPr>
            <w:tcW w:w="5634" w:type="dxa"/>
            <w:vAlign w:val="center"/>
          </w:tcPr>
          <w:p w:rsidR="005D1D77" w:rsidRPr="00EA621F" w:rsidRDefault="005D1D77" w:rsidP="009D79B0">
            <w:pPr>
              <w:pStyle w:val="tabela"/>
              <w:rPr>
                <w:lang w:val="pl-PL" w:eastAsia="pl-PL"/>
              </w:rPr>
            </w:pPr>
            <w:r>
              <w:rPr>
                <w:lang w:val="pl-PL" w:eastAsia="pl-PL"/>
              </w:rPr>
              <w:t>2016-2020</w:t>
            </w:r>
          </w:p>
        </w:tc>
      </w:tr>
      <w:tr w:rsidR="005D1D77" w:rsidRPr="008B0EDE" w:rsidTr="009D79B0">
        <w:tc>
          <w:tcPr>
            <w:tcW w:w="3652" w:type="dxa"/>
            <w:vAlign w:val="center"/>
          </w:tcPr>
          <w:p w:rsidR="005D1D77" w:rsidRPr="00EA621F" w:rsidRDefault="005D1D77" w:rsidP="009D79B0">
            <w:pPr>
              <w:pStyle w:val="tabela"/>
              <w:jc w:val="left"/>
              <w:rPr>
                <w:b/>
                <w:lang w:val="pl-PL" w:eastAsia="pl-PL"/>
              </w:rPr>
            </w:pPr>
            <w:r w:rsidRPr="00EA621F">
              <w:rPr>
                <w:b/>
                <w:lang w:val="pl-PL" w:eastAsia="pl-PL"/>
              </w:rPr>
              <w:t>Sposób finansowania:</w:t>
            </w:r>
          </w:p>
        </w:tc>
        <w:tc>
          <w:tcPr>
            <w:tcW w:w="5634" w:type="dxa"/>
            <w:vAlign w:val="center"/>
          </w:tcPr>
          <w:p w:rsidR="005D1D77" w:rsidRPr="006D4D83" w:rsidRDefault="005D1D77" w:rsidP="009D79B0">
            <w:pPr>
              <w:pStyle w:val="tabela"/>
              <w:rPr>
                <w:lang w:val="pl-PL" w:eastAsia="pl-PL"/>
              </w:rPr>
            </w:pPr>
            <w:r w:rsidRPr="00291C89">
              <w:rPr>
                <w:szCs w:val="24"/>
                <w:lang w:val="pl-PL" w:eastAsia="pl-PL"/>
              </w:rPr>
              <w:t>Środki własne gminy, udział organizacji pozarządowych i doradczych</w:t>
            </w:r>
          </w:p>
        </w:tc>
      </w:tr>
      <w:tr w:rsidR="005D1D77" w:rsidRPr="008B0EDE" w:rsidTr="009D79B0">
        <w:tc>
          <w:tcPr>
            <w:tcW w:w="3652" w:type="dxa"/>
            <w:vAlign w:val="center"/>
          </w:tcPr>
          <w:p w:rsidR="005D1D77" w:rsidRPr="008B0EDE" w:rsidRDefault="005D1D77" w:rsidP="009D79B0">
            <w:pPr>
              <w:pStyle w:val="tabela"/>
              <w:jc w:val="left"/>
              <w:rPr>
                <w:b/>
                <w:lang w:eastAsia="pl-PL"/>
              </w:rPr>
            </w:pPr>
            <w:r w:rsidRPr="008B0EDE">
              <w:rPr>
                <w:b/>
                <w:lang w:eastAsia="pl-PL"/>
              </w:rPr>
              <w:t>Sposób monitorowania:</w:t>
            </w:r>
          </w:p>
        </w:tc>
        <w:tc>
          <w:tcPr>
            <w:tcW w:w="5634" w:type="dxa"/>
            <w:vAlign w:val="center"/>
          </w:tcPr>
          <w:p w:rsidR="005D1D77" w:rsidRPr="00291C89" w:rsidRDefault="005D1D77" w:rsidP="005D1D77">
            <w:pPr>
              <w:pStyle w:val="tabela"/>
              <w:rPr>
                <w:lang w:val="pl-PL" w:eastAsia="pl-PL"/>
              </w:rPr>
            </w:pPr>
            <w:r w:rsidRPr="008B3159">
              <w:rPr>
                <w:szCs w:val="24"/>
                <w:lang w:val="pl-PL" w:eastAsia="pl-PL"/>
              </w:rPr>
              <w:t xml:space="preserve">liczba </w:t>
            </w:r>
            <w:r>
              <w:rPr>
                <w:szCs w:val="24"/>
                <w:lang w:val="pl-PL" w:eastAsia="pl-PL"/>
              </w:rPr>
              <w:t>zapisów w miejscowych planach zagospodarowania przestrzennego</w:t>
            </w:r>
          </w:p>
        </w:tc>
      </w:tr>
      <w:tr w:rsidR="005D1D77" w:rsidRPr="006810A9" w:rsidTr="009D79B0">
        <w:tc>
          <w:tcPr>
            <w:tcW w:w="3652" w:type="dxa"/>
            <w:vAlign w:val="center"/>
          </w:tcPr>
          <w:p w:rsidR="005D1D77" w:rsidRPr="008B0EDE" w:rsidRDefault="005D1D77" w:rsidP="009D79B0">
            <w:pPr>
              <w:pStyle w:val="tabela"/>
              <w:jc w:val="left"/>
              <w:rPr>
                <w:b/>
                <w:lang w:eastAsia="pl-PL"/>
              </w:rPr>
            </w:pPr>
            <w:r w:rsidRPr="008B0EDE">
              <w:rPr>
                <w:b/>
                <w:lang w:eastAsia="pl-PL"/>
              </w:rPr>
              <w:t>Wskaźnik rezultatu:</w:t>
            </w:r>
          </w:p>
        </w:tc>
        <w:tc>
          <w:tcPr>
            <w:tcW w:w="5634" w:type="dxa"/>
            <w:vAlign w:val="center"/>
          </w:tcPr>
          <w:p w:rsidR="005D1D77" w:rsidRPr="00291C89" w:rsidRDefault="005D1D77" w:rsidP="009D79B0">
            <w:pPr>
              <w:pStyle w:val="tabela"/>
              <w:rPr>
                <w:lang w:val="pl-PL" w:eastAsia="pl-PL"/>
              </w:rPr>
            </w:pPr>
            <w:r w:rsidRPr="008B3159">
              <w:rPr>
                <w:szCs w:val="24"/>
                <w:lang w:val="pl-PL" w:eastAsia="pl-PL"/>
              </w:rPr>
              <w:t xml:space="preserve">liczba </w:t>
            </w:r>
            <w:r>
              <w:rPr>
                <w:szCs w:val="24"/>
                <w:lang w:val="pl-PL" w:eastAsia="pl-PL"/>
              </w:rPr>
              <w:t>zapisów w miejscowych planach zagospodarowania przestrzennego</w:t>
            </w:r>
          </w:p>
        </w:tc>
      </w:tr>
    </w:tbl>
    <w:p w:rsidR="005D1D77" w:rsidRDefault="008B3159">
      <w:pPr>
        <w:spacing w:after="0" w:line="240" w:lineRule="auto"/>
        <w:rPr>
          <w:rFonts w:ascii="Times New Roman" w:hAnsi="Times New Roman"/>
          <w:b/>
          <w:sz w:val="24"/>
          <w:szCs w:val="24"/>
        </w:rPr>
      </w:pPr>
      <w:r>
        <w:rPr>
          <w:rFonts w:ascii="Times New Roman" w:hAnsi="Times New Roman"/>
          <w:b/>
          <w:sz w:val="24"/>
          <w:szCs w:val="24"/>
        </w:rPr>
        <w:br w:type="page"/>
      </w:r>
    </w:p>
    <w:p w:rsidR="00EF6DB7" w:rsidRPr="0096210C" w:rsidRDefault="00EF6DB7" w:rsidP="00B03FF2">
      <w:pPr>
        <w:pStyle w:val="Nagwek1"/>
      </w:pPr>
      <w:bookmarkStart w:id="125" w:name="_Toc462037537"/>
      <w:r w:rsidRPr="0096210C">
        <w:t xml:space="preserve">Spis </w:t>
      </w:r>
      <w:r w:rsidRPr="00B03FF2">
        <w:t>rysunków</w:t>
      </w:r>
      <w:bookmarkEnd w:id="125"/>
    </w:p>
    <w:p w:rsidR="00AD6038" w:rsidRDefault="00F57D9D">
      <w:pPr>
        <w:pStyle w:val="Spisilustracji"/>
        <w:tabs>
          <w:tab w:val="right" w:leader="dot" w:pos="9060"/>
        </w:tabs>
        <w:rPr>
          <w:rFonts w:asciiTheme="minorHAnsi" w:eastAsiaTheme="minorEastAsia" w:hAnsiTheme="minorHAnsi" w:cstheme="minorBidi"/>
          <w:noProof/>
          <w:sz w:val="22"/>
          <w:lang w:eastAsia="pl-PL"/>
        </w:rPr>
      </w:pPr>
      <w:r w:rsidRPr="00F57D9D">
        <w:fldChar w:fldCharType="begin"/>
      </w:r>
      <w:r w:rsidR="00EF6DB7" w:rsidRPr="0096210C">
        <w:instrText xml:space="preserve"> TOC \h \z \c "Rys." </w:instrText>
      </w:r>
      <w:r w:rsidRPr="00F57D9D">
        <w:fldChar w:fldCharType="separate"/>
      </w:r>
      <w:hyperlink w:anchor="_Toc462037565" w:history="1">
        <w:r w:rsidR="00AD6038" w:rsidRPr="004136DB">
          <w:rPr>
            <w:rStyle w:val="Hipercze"/>
            <w:noProof/>
          </w:rPr>
          <w:t>Rys. 1 Priorytety strategii rozwoju województwa kujawsko-pomorskiego</w:t>
        </w:r>
        <w:r w:rsidR="00AD6038">
          <w:rPr>
            <w:noProof/>
            <w:webHidden/>
          </w:rPr>
          <w:tab/>
        </w:r>
        <w:r>
          <w:rPr>
            <w:noProof/>
            <w:webHidden/>
          </w:rPr>
          <w:fldChar w:fldCharType="begin"/>
        </w:r>
        <w:r w:rsidR="00AD6038">
          <w:rPr>
            <w:noProof/>
            <w:webHidden/>
          </w:rPr>
          <w:instrText xml:space="preserve"> PAGEREF _Toc462037565 \h </w:instrText>
        </w:r>
        <w:r>
          <w:rPr>
            <w:noProof/>
            <w:webHidden/>
          </w:rPr>
        </w:r>
        <w:r>
          <w:rPr>
            <w:noProof/>
            <w:webHidden/>
          </w:rPr>
          <w:fldChar w:fldCharType="separate"/>
        </w:r>
        <w:r w:rsidR="00AD6038">
          <w:rPr>
            <w:noProof/>
            <w:webHidden/>
          </w:rPr>
          <w:t>13</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66" w:history="1">
        <w:r w:rsidR="00AD6038" w:rsidRPr="004136DB">
          <w:rPr>
            <w:rStyle w:val="Hipercze"/>
            <w:noProof/>
          </w:rPr>
          <w:t>Rys. 2 Schemat celów strategicznych wpisanych w priorytety województwa kujawsko-pomorskiego</w:t>
        </w:r>
        <w:r w:rsidR="00AD6038">
          <w:rPr>
            <w:noProof/>
            <w:webHidden/>
          </w:rPr>
          <w:tab/>
        </w:r>
        <w:r>
          <w:rPr>
            <w:noProof/>
            <w:webHidden/>
          </w:rPr>
          <w:fldChar w:fldCharType="begin"/>
        </w:r>
        <w:r w:rsidR="00AD6038">
          <w:rPr>
            <w:noProof/>
            <w:webHidden/>
          </w:rPr>
          <w:instrText xml:space="preserve"> PAGEREF _Toc462037566 \h </w:instrText>
        </w:r>
        <w:r>
          <w:rPr>
            <w:noProof/>
            <w:webHidden/>
          </w:rPr>
        </w:r>
        <w:r>
          <w:rPr>
            <w:noProof/>
            <w:webHidden/>
          </w:rPr>
          <w:fldChar w:fldCharType="separate"/>
        </w:r>
        <w:r w:rsidR="00AD6038">
          <w:rPr>
            <w:noProof/>
            <w:webHidden/>
          </w:rPr>
          <w:t>14</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67" w:history="1">
        <w:r w:rsidR="00AD6038" w:rsidRPr="004136DB">
          <w:rPr>
            <w:rStyle w:val="Hipercze"/>
            <w:noProof/>
          </w:rPr>
          <w:t>Rys. 3 Schemat organizacyjny Urzędu Miasta i Gminy w Radzyniu Chełmińskim</w:t>
        </w:r>
        <w:r w:rsidR="00AD6038">
          <w:rPr>
            <w:noProof/>
            <w:webHidden/>
          </w:rPr>
          <w:tab/>
        </w:r>
        <w:r>
          <w:rPr>
            <w:noProof/>
            <w:webHidden/>
          </w:rPr>
          <w:fldChar w:fldCharType="begin"/>
        </w:r>
        <w:r w:rsidR="00AD6038">
          <w:rPr>
            <w:noProof/>
            <w:webHidden/>
          </w:rPr>
          <w:instrText xml:space="preserve"> PAGEREF _Toc462037567 \h </w:instrText>
        </w:r>
        <w:r>
          <w:rPr>
            <w:noProof/>
            <w:webHidden/>
          </w:rPr>
        </w:r>
        <w:r>
          <w:rPr>
            <w:noProof/>
            <w:webHidden/>
          </w:rPr>
          <w:fldChar w:fldCharType="separate"/>
        </w:r>
        <w:r w:rsidR="00AD6038">
          <w:rPr>
            <w:noProof/>
            <w:webHidden/>
          </w:rPr>
          <w:t>18</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68" w:history="1">
        <w:r w:rsidR="00AD6038" w:rsidRPr="004136DB">
          <w:rPr>
            <w:rStyle w:val="Hipercze"/>
            <w:noProof/>
          </w:rPr>
          <w:t>Rys. 4 Rozkład powierzchni ogrzewanej według nośników energii w ankietyzowanych budynkach indywidualnych (bez Spółdzielni Mieszkaniowych)</w:t>
        </w:r>
        <w:r w:rsidR="00AD6038">
          <w:rPr>
            <w:noProof/>
            <w:webHidden/>
          </w:rPr>
          <w:tab/>
        </w:r>
        <w:r>
          <w:rPr>
            <w:noProof/>
            <w:webHidden/>
          </w:rPr>
          <w:fldChar w:fldCharType="begin"/>
        </w:r>
        <w:r w:rsidR="00AD6038">
          <w:rPr>
            <w:noProof/>
            <w:webHidden/>
          </w:rPr>
          <w:instrText xml:space="preserve"> PAGEREF _Toc462037568 \h </w:instrText>
        </w:r>
        <w:r>
          <w:rPr>
            <w:noProof/>
            <w:webHidden/>
          </w:rPr>
        </w:r>
        <w:r>
          <w:rPr>
            <w:noProof/>
            <w:webHidden/>
          </w:rPr>
          <w:fldChar w:fldCharType="separate"/>
        </w:r>
        <w:r w:rsidR="00AD6038">
          <w:rPr>
            <w:noProof/>
            <w:webHidden/>
          </w:rPr>
          <w:t>33</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69" w:history="1">
        <w:r w:rsidR="00AD6038" w:rsidRPr="004136DB">
          <w:rPr>
            <w:rStyle w:val="Hipercze"/>
            <w:noProof/>
          </w:rPr>
          <w:t>Rys. 5  Zużycie energii przez sektory na terenie gminy Radzyń Chełmiński w 2014 roku.</w:t>
        </w:r>
        <w:r w:rsidR="00AD6038">
          <w:rPr>
            <w:noProof/>
            <w:webHidden/>
          </w:rPr>
          <w:tab/>
        </w:r>
        <w:r>
          <w:rPr>
            <w:noProof/>
            <w:webHidden/>
          </w:rPr>
          <w:fldChar w:fldCharType="begin"/>
        </w:r>
        <w:r w:rsidR="00AD6038">
          <w:rPr>
            <w:noProof/>
            <w:webHidden/>
          </w:rPr>
          <w:instrText xml:space="preserve"> PAGEREF _Toc462037569 \h </w:instrText>
        </w:r>
        <w:r>
          <w:rPr>
            <w:noProof/>
            <w:webHidden/>
          </w:rPr>
        </w:r>
        <w:r>
          <w:rPr>
            <w:noProof/>
            <w:webHidden/>
          </w:rPr>
          <w:fldChar w:fldCharType="separate"/>
        </w:r>
        <w:r w:rsidR="00AD6038">
          <w:rPr>
            <w:noProof/>
            <w:webHidden/>
          </w:rPr>
          <w:t>39</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70" w:history="1">
        <w:r w:rsidR="00AD6038" w:rsidRPr="004136DB">
          <w:rPr>
            <w:rStyle w:val="Hipercze"/>
            <w:noProof/>
          </w:rPr>
          <w:t>Rys. 6 Emisja CO</w:t>
        </w:r>
        <w:r w:rsidR="00AD6038" w:rsidRPr="004136DB">
          <w:rPr>
            <w:rStyle w:val="Hipercze"/>
            <w:noProof/>
            <w:vertAlign w:val="subscript"/>
          </w:rPr>
          <w:t>2</w:t>
        </w:r>
        <w:r w:rsidR="00AD6038" w:rsidRPr="004136DB">
          <w:rPr>
            <w:rStyle w:val="Hipercze"/>
            <w:noProof/>
          </w:rPr>
          <w:t xml:space="preserve"> przez sektory na terenie gminy Radzyń Chełmiński w 2014 roku</w:t>
        </w:r>
        <w:r w:rsidR="00AD6038">
          <w:rPr>
            <w:noProof/>
            <w:webHidden/>
          </w:rPr>
          <w:tab/>
        </w:r>
        <w:r>
          <w:rPr>
            <w:noProof/>
            <w:webHidden/>
          </w:rPr>
          <w:fldChar w:fldCharType="begin"/>
        </w:r>
        <w:r w:rsidR="00AD6038">
          <w:rPr>
            <w:noProof/>
            <w:webHidden/>
          </w:rPr>
          <w:instrText xml:space="preserve"> PAGEREF _Toc462037570 \h </w:instrText>
        </w:r>
        <w:r>
          <w:rPr>
            <w:noProof/>
            <w:webHidden/>
          </w:rPr>
        </w:r>
        <w:r>
          <w:rPr>
            <w:noProof/>
            <w:webHidden/>
          </w:rPr>
          <w:fldChar w:fldCharType="separate"/>
        </w:r>
        <w:r w:rsidR="00AD6038">
          <w:rPr>
            <w:noProof/>
            <w:webHidden/>
          </w:rPr>
          <w:t>39</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71" w:history="1">
        <w:r w:rsidR="00AD6038" w:rsidRPr="004136DB">
          <w:rPr>
            <w:rStyle w:val="Hipercze"/>
            <w:noProof/>
          </w:rPr>
          <w:t>Rys. 7 Zużycie energii finalnej w gminie miasto i gminie Radzyń Chełmiński w podziale na nośniki energii</w:t>
        </w:r>
        <w:r w:rsidR="00AD6038">
          <w:rPr>
            <w:noProof/>
            <w:webHidden/>
          </w:rPr>
          <w:tab/>
        </w:r>
        <w:r>
          <w:rPr>
            <w:noProof/>
            <w:webHidden/>
          </w:rPr>
          <w:fldChar w:fldCharType="begin"/>
        </w:r>
        <w:r w:rsidR="00AD6038">
          <w:rPr>
            <w:noProof/>
            <w:webHidden/>
          </w:rPr>
          <w:instrText xml:space="preserve"> PAGEREF _Toc462037571 \h </w:instrText>
        </w:r>
        <w:r>
          <w:rPr>
            <w:noProof/>
            <w:webHidden/>
          </w:rPr>
        </w:r>
        <w:r>
          <w:rPr>
            <w:noProof/>
            <w:webHidden/>
          </w:rPr>
          <w:fldChar w:fldCharType="separate"/>
        </w:r>
        <w:r w:rsidR="00AD6038">
          <w:rPr>
            <w:noProof/>
            <w:webHidden/>
          </w:rPr>
          <w:t>40</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72" w:history="1">
        <w:r w:rsidR="00AD6038" w:rsidRPr="004136DB">
          <w:rPr>
            <w:rStyle w:val="Hipercze"/>
            <w:noProof/>
          </w:rPr>
          <w:t>Rys. 8 Emisja CO</w:t>
        </w:r>
        <w:r w:rsidR="00AD6038" w:rsidRPr="004136DB">
          <w:rPr>
            <w:rStyle w:val="Hipercze"/>
            <w:noProof/>
            <w:vertAlign w:val="subscript"/>
          </w:rPr>
          <w:t>2</w:t>
        </w:r>
        <w:r w:rsidR="00AD6038" w:rsidRPr="004136DB">
          <w:rPr>
            <w:rStyle w:val="Hipercze"/>
            <w:noProof/>
          </w:rPr>
          <w:t xml:space="preserve"> na terenie gminy Radzyń Chełmiński w podziale na nośniki energii</w:t>
        </w:r>
        <w:r w:rsidR="00AD6038">
          <w:rPr>
            <w:noProof/>
            <w:webHidden/>
          </w:rPr>
          <w:tab/>
        </w:r>
        <w:r>
          <w:rPr>
            <w:noProof/>
            <w:webHidden/>
          </w:rPr>
          <w:fldChar w:fldCharType="begin"/>
        </w:r>
        <w:r w:rsidR="00AD6038">
          <w:rPr>
            <w:noProof/>
            <w:webHidden/>
          </w:rPr>
          <w:instrText xml:space="preserve"> PAGEREF _Toc462037572 \h </w:instrText>
        </w:r>
        <w:r>
          <w:rPr>
            <w:noProof/>
            <w:webHidden/>
          </w:rPr>
        </w:r>
        <w:r>
          <w:rPr>
            <w:noProof/>
            <w:webHidden/>
          </w:rPr>
          <w:fldChar w:fldCharType="separate"/>
        </w:r>
        <w:r w:rsidR="00AD6038">
          <w:rPr>
            <w:noProof/>
            <w:webHidden/>
          </w:rPr>
          <w:t>41</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73" w:history="1">
        <w:r w:rsidR="00AD6038" w:rsidRPr="004136DB">
          <w:rPr>
            <w:rStyle w:val="Hipercze"/>
            <w:noProof/>
          </w:rPr>
          <w:t>Rys. 9 Struktura zużycia energii finalnej w sektorze prywatnym</w:t>
        </w:r>
        <w:r w:rsidR="00AD6038">
          <w:rPr>
            <w:noProof/>
            <w:webHidden/>
          </w:rPr>
          <w:tab/>
        </w:r>
        <w:r>
          <w:rPr>
            <w:noProof/>
            <w:webHidden/>
          </w:rPr>
          <w:fldChar w:fldCharType="begin"/>
        </w:r>
        <w:r w:rsidR="00AD6038">
          <w:rPr>
            <w:noProof/>
            <w:webHidden/>
          </w:rPr>
          <w:instrText xml:space="preserve"> PAGEREF _Toc462037573 \h </w:instrText>
        </w:r>
        <w:r>
          <w:rPr>
            <w:noProof/>
            <w:webHidden/>
          </w:rPr>
        </w:r>
        <w:r>
          <w:rPr>
            <w:noProof/>
            <w:webHidden/>
          </w:rPr>
          <w:fldChar w:fldCharType="separate"/>
        </w:r>
        <w:r w:rsidR="00AD6038">
          <w:rPr>
            <w:noProof/>
            <w:webHidden/>
          </w:rPr>
          <w:t>46</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74" w:history="1">
        <w:r w:rsidR="00AD6038" w:rsidRPr="004136DB">
          <w:rPr>
            <w:rStyle w:val="Hipercze"/>
            <w:noProof/>
          </w:rPr>
          <w:t>Rys. 10 Zużycie oraz struktura zużycia energii finalnej w sektorze publicznym</w:t>
        </w:r>
        <w:r w:rsidR="00AD6038">
          <w:rPr>
            <w:noProof/>
            <w:webHidden/>
          </w:rPr>
          <w:tab/>
        </w:r>
        <w:r>
          <w:rPr>
            <w:noProof/>
            <w:webHidden/>
          </w:rPr>
          <w:fldChar w:fldCharType="begin"/>
        </w:r>
        <w:r w:rsidR="00AD6038">
          <w:rPr>
            <w:noProof/>
            <w:webHidden/>
          </w:rPr>
          <w:instrText xml:space="preserve"> PAGEREF _Toc462037574 \h </w:instrText>
        </w:r>
        <w:r>
          <w:rPr>
            <w:noProof/>
            <w:webHidden/>
          </w:rPr>
        </w:r>
        <w:r>
          <w:rPr>
            <w:noProof/>
            <w:webHidden/>
          </w:rPr>
          <w:fldChar w:fldCharType="separate"/>
        </w:r>
        <w:r w:rsidR="00AD6038">
          <w:rPr>
            <w:noProof/>
            <w:webHidden/>
          </w:rPr>
          <w:t>46</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75" w:history="1">
        <w:r w:rsidR="00AD6038" w:rsidRPr="004136DB">
          <w:rPr>
            <w:rStyle w:val="Hipercze"/>
            <w:noProof/>
          </w:rPr>
          <w:t>Rys. 11 Zużycie oraz struktura zużycia energii elektrycznej przez sektor publiczny w gminie miasto i gminie Radzyń Chełmiński</w:t>
        </w:r>
        <w:r w:rsidR="00AD6038">
          <w:rPr>
            <w:noProof/>
            <w:webHidden/>
          </w:rPr>
          <w:tab/>
        </w:r>
        <w:r>
          <w:rPr>
            <w:noProof/>
            <w:webHidden/>
          </w:rPr>
          <w:fldChar w:fldCharType="begin"/>
        </w:r>
        <w:r w:rsidR="00AD6038">
          <w:rPr>
            <w:noProof/>
            <w:webHidden/>
          </w:rPr>
          <w:instrText xml:space="preserve"> PAGEREF _Toc462037575 \h </w:instrText>
        </w:r>
        <w:r>
          <w:rPr>
            <w:noProof/>
            <w:webHidden/>
          </w:rPr>
        </w:r>
        <w:r>
          <w:rPr>
            <w:noProof/>
            <w:webHidden/>
          </w:rPr>
          <w:fldChar w:fldCharType="separate"/>
        </w:r>
        <w:r w:rsidR="00AD6038">
          <w:rPr>
            <w:noProof/>
            <w:webHidden/>
          </w:rPr>
          <w:t>47</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76" w:history="1">
        <w:r w:rsidR="00AD6038" w:rsidRPr="004136DB">
          <w:rPr>
            <w:rStyle w:val="Hipercze"/>
            <w:noProof/>
          </w:rPr>
          <w:t>Rys. 12 Zużycie energii w budynkach publicznych</w:t>
        </w:r>
        <w:r w:rsidR="00AD6038">
          <w:rPr>
            <w:noProof/>
            <w:webHidden/>
          </w:rPr>
          <w:tab/>
        </w:r>
        <w:r>
          <w:rPr>
            <w:noProof/>
            <w:webHidden/>
          </w:rPr>
          <w:fldChar w:fldCharType="begin"/>
        </w:r>
        <w:r w:rsidR="00AD6038">
          <w:rPr>
            <w:noProof/>
            <w:webHidden/>
          </w:rPr>
          <w:instrText xml:space="preserve"> PAGEREF _Toc462037576 \h </w:instrText>
        </w:r>
        <w:r>
          <w:rPr>
            <w:noProof/>
            <w:webHidden/>
          </w:rPr>
        </w:r>
        <w:r>
          <w:rPr>
            <w:noProof/>
            <w:webHidden/>
          </w:rPr>
          <w:fldChar w:fldCharType="separate"/>
        </w:r>
        <w:r w:rsidR="00AD6038">
          <w:rPr>
            <w:noProof/>
            <w:webHidden/>
          </w:rPr>
          <w:t>47</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77" w:history="1">
        <w:r w:rsidR="00AD6038" w:rsidRPr="004136DB">
          <w:rPr>
            <w:rStyle w:val="Hipercze"/>
            <w:noProof/>
          </w:rPr>
          <w:t>Rys. 13Cele szczegółowe PO IiŚ na latach 2014-2020</w:t>
        </w:r>
        <w:r w:rsidR="00AD6038">
          <w:rPr>
            <w:noProof/>
            <w:webHidden/>
          </w:rPr>
          <w:tab/>
        </w:r>
        <w:r>
          <w:rPr>
            <w:noProof/>
            <w:webHidden/>
          </w:rPr>
          <w:fldChar w:fldCharType="begin"/>
        </w:r>
        <w:r w:rsidR="00AD6038">
          <w:rPr>
            <w:noProof/>
            <w:webHidden/>
          </w:rPr>
          <w:instrText xml:space="preserve"> PAGEREF _Toc462037577 \h </w:instrText>
        </w:r>
        <w:r>
          <w:rPr>
            <w:noProof/>
            <w:webHidden/>
          </w:rPr>
        </w:r>
        <w:r>
          <w:rPr>
            <w:noProof/>
            <w:webHidden/>
          </w:rPr>
          <w:fldChar w:fldCharType="separate"/>
        </w:r>
        <w:r w:rsidR="00AD6038">
          <w:rPr>
            <w:noProof/>
            <w:webHidden/>
          </w:rPr>
          <w:t>60</w:t>
        </w:r>
        <w:r>
          <w:rPr>
            <w:noProof/>
            <w:webHidden/>
          </w:rPr>
          <w:fldChar w:fldCharType="end"/>
        </w:r>
      </w:hyperlink>
    </w:p>
    <w:p w:rsidR="00EF6DB7" w:rsidRPr="0096210C" w:rsidRDefault="00F57D9D" w:rsidP="00EF6DB7">
      <w:r w:rsidRPr="0096210C">
        <w:fldChar w:fldCharType="end"/>
      </w:r>
    </w:p>
    <w:p w:rsidR="00EF6DB7" w:rsidRPr="0096210C" w:rsidRDefault="00EF6DB7" w:rsidP="00EF6DB7">
      <w:pPr>
        <w:rPr>
          <w:rFonts w:ascii="Cambria" w:eastAsia="Times New Roman" w:hAnsi="Cambria"/>
          <w:color w:val="000000"/>
          <w:sz w:val="40"/>
          <w:szCs w:val="28"/>
        </w:rPr>
      </w:pPr>
      <w:r w:rsidRPr="0096210C">
        <w:br w:type="page"/>
      </w:r>
    </w:p>
    <w:p w:rsidR="00D06407" w:rsidRPr="0096210C" w:rsidRDefault="00EF6DB7" w:rsidP="00B03FF2">
      <w:pPr>
        <w:pStyle w:val="Nagwek1"/>
      </w:pPr>
      <w:bookmarkStart w:id="126" w:name="_Toc462037538"/>
      <w:r w:rsidRPr="0096210C">
        <w:t xml:space="preserve">Spis </w:t>
      </w:r>
      <w:r w:rsidRPr="00B03FF2">
        <w:t>Tabel</w:t>
      </w:r>
      <w:bookmarkEnd w:id="126"/>
    </w:p>
    <w:p w:rsidR="00AD6038" w:rsidRDefault="00F57D9D">
      <w:pPr>
        <w:pStyle w:val="Spisilustracji"/>
        <w:tabs>
          <w:tab w:val="right" w:leader="dot" w:pos="9060"/>
        </w:tabs>
        <w:rPr>
          <w:rFonts w:asciiTheme="minorHAnsi" w:eastAsiaTheme="minorEastAsia" w:hAnsiTheme="minorHAnsi" w:cstheme="minorBidi"/>
          <w:noProof/>
          <w:sz w:val="22"/>
          <w:lang w:eastAsia="pl-PL"/>
        </w:rPr>
      </w:pPr>
      <w:r w:rsidRPr="00F57D9D">
        <w:fldChar w:fldCharType="begin"/>
      </w:r>
      <w:r w:rsidR="00EF6DB7" w:rsidRPr="0096210C">
        <w:instrText xml:space="preserve"> TOC \h \z \c "Tab." </w:instrText>
      </w:r>
      <w:r w:rsidRPr="00F57D9D">
        <w:fldChar w:fldCharType="separate"/>
      </w:r>
      <w:hyperlink w:anchor="_Toc462037552" w:history="1">
        <w:r w:rsidR="00AD6038" w:rsidRPr="00AA49E3">
          <w:rPr>
            <w:rStyle w:val="Hipercze"/>
            <w:noProof/>
          </w:rPr>
          <w:t>Tab. 1 Cele strategiczne  Planu gospodarki niskoemisyjnej gminy miasto i gminy Radzyń Chełmiński</w:t>
        </w:r>
        <w:r w:rsidR="00AD6038">
          <w:rPr>
            <w:noProof/>
            <w:webHidden/>
          </w:rPr>
          <w:tab/>
        </w:r>
        <w:r>
          <w:rPr>
            <w:noProof/>
            <w:webHidden/>
          </w:rPr>
          <w:fldChar w:fldCharType="begin"/>
        </w:r>
        <w:r w:rsidR="00AD6038">
          <w:rPr>
            <w:noProof/>
            <w:webHidden/>
          </w:rPr>
          <w:instrText xml:space="preserve"> PAGEREF _Toc462037552 \h </w:instrText>
        </w:r>
        <w:r>
          <w:rPr>
            <w:noProof/>
            <w:webHidden/>
          </w:rPr>
        </w:r>
        <w:r>
          <w:rPr>
            <w:noProof/>
            <w:webHidden/>
          </w:rPr>
          <w:fldChar w:fldCharType="separate"/>
        </w:r>
        <w:r w:rsidR="00AD6038">
          <w:rPr>
            <w:noProof/>
            <w:webHidden/>
          </w:rPr>
          <w:t>8</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53" w:history="1">
        <w:r w:rsidR="00AD6038" w:rsidRPr="00AA49E3">
          <w:rPr>
            <w:rStyle w:val="Hipercze"/>
            <w:noProof/>
          </w:rPr>
          <w:t>Tab. 2 Wskaźniki emisji CO</w:t>
        </w:r>
        <w:r w:rsidR="00AD6038" w:rsidRPr="00AA49E3">
          <w:rPr>
            <w:rStyle w:val="Hipercze"/>
            <w:noProof/>
            <w:vertAlign w:val="subscript"/>
          </w:rPr>
          <w:t>2</w:t>
        </w:r>
        <w:r w:rsidR="00AD6038" w:rsidRPr="00AA49E3">
          <w:rPr>
            <w:rStyle w:val="Hipercze"/>
            <w:noProof/>
          </w:rPr>
          <w:t xml:space="preserve"> z poszczególnych nośników energii</w:t>
        </w:r>
        <w:r w:rsidR="00AD6038">
          <w:rPr>
            <w:noProof/>
            <w:webHidden/>
          </w:rPr>
          <w:tab/>
        </w:r>
        <w:r>
          <w:rPr>
            <w:noProof/>
            <w:webHidden/>
          </w:rPr>
          <w:fldChar w:fldCharType="begin"/>
        </w:r>
        <w:r w:rsidR="00AD6038">
          <w:rPr>
            <w:noProof/>
            <w:webHidden/>
          </w:rPr>
          <w:instrText xml:space="preserve"> PAGEREF _Toc462037553 \h </w:instrText>
        </w:r>
        <w:r>
          <w:rPr>
            <w:noProof/>
            <w:webHidden/>
          </w:rPr>
        </w:r>
        <w:r>
          <w:rPr>
            <w:noProof/>
            <w:webHidden/>
          </w:rPr>
          <w:fldChar w:fldCharType="separate"/>
        </w:r>
        <w:r w:rsidR="00AD6038">
          <w:rPr>
            <w:noProof/>
            <w:webHidden/>
          </w:rPr>
          <w:t>29</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54" w:history="1">
        <w:r w:rsidR="00AD6038" w:rsidRPr="00AA49E3">
          <w:rPr>
            <w:rStyle w:val="Hipercze"/>
            <w:noProof/>
          </w:rPr>
          <w:t>Tab. 3 Wyniki ankietyzacji dot. termomodernizacji budynków</w:t>
        </w:r>
        <w:r w:rsidR="00AD6038">
          <w:rPr>
            <w:noProof/>
            <w:webHidden/>
          </w:rPr>
          <w:tab/>
        </w:r>
        <w:r>
          <w:rPr>
            <w:noProof/>
            <w:webHidden/>
          </w:rPr>
          <w:fldChar w:fldCharType="begin"/>
        </w:r>
        <w:r w:rsidR="00AD6038">
          <w:rPr>
            <w:noProof/>
            <w:webHidden/>
          </w:rPr>
          <w:instrText xml:space="preserve"> PAGEREF _Toc462037554 \h </w:instrText>
        </w:r>
        <w:r>
          <w:rPr>
            <w:noProof/>
            <w:webHidden/>
          </w:rPr>
        </w:r>
        <w:r>
          <w:rPr>
            <w:noProof/>
            <w:webHidden/>
          </w:rPr>
          <w:fldChar w:fldCharType="separate"/>
        </w:r>
        <w:r w:rsidR="00AD6038">
          <w:rPr>
            <w:noProof/>
            <w:webHidden/>
          </w:rPr>
          <w:t>33</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55" w:history="1">
        <w:r w:rsidR="00AD6038" w:rsidRPr="00AA49E3">
          <w:rPr>
            <w:rStyle w:val="Hipercze"/>
            <w:noProof/>
          </w:rPr>
          <w:t>Tab. 4 Ankietyzacja zużycia energii w budynkach</w:t>
        </w:r>
        <w:r w:rsidR="00AD6038">
          <w:rPr>
            <w:noProof/>
            <w:webHidden/>
          </w:rPr>
          <w:tab/>
        </w:r>
        <w:r>
          <w:rPr>
            <w:noProof/>
            <w:webHidden/>
          </w:rPr>
          <w:fldChar w:fldCharType="begin"/>
        </w:r>
        <w:r w:rsidR="00AD6038">
          <w:rPr>
            <w:noProof/>
            <w:webHidden/>
          </w:rPr>
          <w:instrText xml:space="preserve"> PAGEREF _Toc462037555 \h </w:instrText>
        </w:r>
        <w:r>
          <w:rPr>
            <w:noProof/>
            <w:webHidden/>
          </w:rPr>
        </w:r>
        <w:r>
          <w:rPr>
            <w:noProof/>
            <w:webHidden/>
          </w:rPr>
          <w:fldChar w:fldCharType="separate"/>
        </w:r>
        <w:r w:rsidR="00AD6038">
          <w:rPr>
            <w:noProof/>
            <w:webHidden/>
          </w:rPr>
          <w:t>34</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56" w:history="1">
        <w:r w:rsidR="00AD6038" w:rsidRPr="00AA49E3">
          <w:rPr>
            <w:rStyle w:val="Hipercze"/>
            <w:noProof/>
          </w:rPr>
          <w:t>Tab. 5 Sposób przygotowania ciepłej wody w budynkach</w:t>
        </w:r>
        <w:r w:rsidR="00AD6038">
          <w:rPr>
            <w:noProof/>
            <w:webHidden/>
          </w:rPr>
          <w:tab/>
        </w:r>
        <w:r>
          <w:rPr>
            <w:noProof/>
            <w:webHidden/>
          </w:rPr>
          <w:fldChar w:fldCharType="begin"/>
        </w:r>
        <w:r w:rsidR="00AD6038">
          <w:rPr>
            <w:noProof/>
            <w:webHidden/>
          </w:rPr>
          <w:instrText xml:space="preserve"> PAGEREF _Toc462037556 \h </w:instrText>
        </w:r>
        <w:r>
          <w:rPr>
            <w:noProof/>
            <w:webHidden/>
          </w:rPr>
        </w:r>
        <w:r>
          <w:rPr>
            <w:noProof/>
            <w:webHidden/>
          </w:rPr>
          <w:fldChar w:fldCharType="separate"/>
        </w:r>
        <w:r w:rsidR="00AD6038">
          <w:rPr>
            <w:noProof/>
            <w:webHidden/>
          </w:rPr>
          <w:t>35</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57" w:history="1">
        <w:r w:rsidR="00AD6038" w:rsidRPr="00AA49E3">
          <w:rPr>
            <w:rStyle w:val="Hipercze"/>
            <w:noProof/>
          </w:rPr>
          <w:t>Tab. 6 Zainteresowanie wymianą źródła ciepła oraz instalacją OZE</w:t>
        </w:r>
        <w:r w:rsidR="00AD6038">
          <w:rPr>
            <w:noProof/>
            <w:webHidden/>
          </w:rPr>
          <w:tab/>
        </w:r>
        <w:r>
          <w:rPr>
            <w:noProof/>
            <w:webHidden/>
          </w:rPr>
          <w:fldChar w:fldCharType="begin"/>
        </w:r>
        <w:r w:rsidR="00AD6038">
          <w:rPr>
            <w:noProof/>
            <w:webHidden/>
          </w:rPr>
          <w:instrText xml:space="preserve"> PAGEREF _Toc462037557 \h </w:instrText>
        </w:r>
        <w:r>
          <w:rPr>
            <w:noProof/>
            <w:webHidden/>
          </w:rPr>
        </w:r>
        <w:r>
          <w:rPr>
            <w:noProof/>
            <w:webHidden/>
          </w:rPr>
          <w:fldChar w:fldCharType="separate"/>
        </w:r>
        <w:r w:rsidR="00AD6038">
          <w:rPr>
            <w:noProof/>
            <w:webHidden/>
          </w:rPr>
          <w:t>35</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58" w:history="1">
        <w:r w:rsidR="00AD6038" w:rsidRPr="00AA49E3">
          <w:rPr>
            <w:rStyle w:val="Hipercze"/>
            <w:noProof/>
          </w:rPr>
          <w:t>Tab. 7 Zużycie energii w gminie miasto i gminie Radzyń Chełmiński w 2014 roku (BEI)</w:t>
        </w:r>
        <w:r w:rsidR="00AD6038">
          <w:rPr>
            <w:noProof/>
            <w:webHidden/>
          </w:rPr>
          <w:tab/>
        </w:r>
        <w:r>
          <w:rPr>
            <w:noProof/>
            <w:webHidden/>
          </w:rPr>
          <w:fldChar w:fldCharType="begin"/>
        </w:r>
        <w:r w:rsidR="00AD6038">
          <w:rPr>
            <w:noProof/>
            <w:webHidden/>
          </w:rPr>
          <w:instrText xml:space="preserve"> PAGEREF _Toc462037558 \h </w:instrText>
        </w:r>
        <w:r>
          <w:rPr>
            <w:noProof/>
            <w:webHidden/>
          </w:rPr>
        </w:r>
        <w:r>
          <w:rPr>
            <w:noProof/>
            <w:webHidden/>
          </w:rPr>
          <w:fldChar w:fldCharType="separate"/>
        </w:r>
        <w:r w:rsidR="00AD6038">
          <w:rPr>
            <w:noProof/>
            <w:webHidden/>
          </w:rPr>
          <w:t>42</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59" w:history="1">
        <w:r w:rsidR="00AD6038" w:rsidRPr="00AA49E3">
          <w:rPr>
            <w:rStyle w:val="Hipercze"/>
            <w:noProof/>
          </w:rPr>
          <w:t>Tab. 8 Emisja CO</w:t>
        </w:r>
        <w:r w:rsidR="00AD6038" w:rsidRPr="00AA49E3">
          <w:rPr>
            <w:rStyle w:val="Hipercze"/>
            <w:noProof/>
            <w:vertAlign w:val="subscript"/>
          </w:rPr>
          <w:t>2</w:t>
        </w:r>
        <w:r w:rsidR="00AD6038" w:rsidRPr="00AA49E3">
          <w:rPr>
            <w:rStyle w:val="Hipercze"/>
            <w:noProof/>
          </w:rPr>
          <w:t xml:space="preserve"> w gminie miasto i gminie Radzyń Chełmiński w 2014 roku (BEI)</w:t>
        </w:r>
        <w:r w:rsidR="00AD6038">
          <w:rPr>
            <w:noProof/>
            <w:webHidden/>
          </w:rPr>
          <w:tab/>
        </w:r>
        <w:r>
          <w:rPr>
            <w:noProof/>
            <w:webHidden/>
          </w:rPr>
          <w:fldChar w:fldCharType="begin"/>
        </w:r>
        <w:r w:rsidR="00AD6038">
          <w:rPr>
            <w:noProof/>
            <w:webHidden/>
          </w:rPr>
          <w:instrText xml:space="preserve"> PAGEREF _Toc462037559 \h </w:instrText>
        </w:r>
        <w:r>
          <w:rPr>
            <w:noProof/>
            <w:webHidden/>
          </w:rPr>
        </w:r>
        <w:r>
          <w:rPr>
            <w:noProof/>
            <w:webHidden/>
          </w:rPr>
          <w:fldChar w:fldCharType="separate"/>
        </w:r>
        <w:r w:rsidR="00AD6038">
          <w:rPr>
            <w:noProof/>
            <w:webHidden/>
          </w:rPr>
          <w:t>43</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60" w:history="1">
        <w:r w:rsidR="00AD6038" w:rsidRPr="00AA49E3">
          <w:rPr>
            <w:rStyle w:val="Hipercze"/>
            <w:noProof/>
          </w:rPr>
          <w:t>Tab. 9 Lokalne wytwarzanie energii elektrycznej w gminie miasto i gminie Radzyń Chełmiński w 2014 roku</w:t>
        </w:r>
        <w:r w:rsidR="00AD6038">
          <w:rPr>
            <w:noProof/>
            <w:webHidden/>
          </w:rPr>
          <w:tab/>
        </w:r>
        <w:r>
          <w:rPr>
            <w:noProof/>
            <w:webHidden/>
          </w:rPr>
          <w:fldChar w:fldCharType="begin"/>
        </w:r>
        <w:r w:rsidR="00AD6038">
          <w:rPr>
            <w:noProof/>
            <w:webHidden/>
          </w:rPr>
          <w:instrText xml:space="preserve"> PAGEREF _Toc462037560 \h </w:instrText>
        </w:r>
        <w:r>
          <w:rPr>
            <w:noProof/>
            <w:webHidden/>
          </w:rPr>
        </w:r>
        <w:r>
          <w:rPr>
            <w:noProof/>
            <w:webHidden/>
          </w:rPr>
          <w:fldChar w:fldCharType="separate"/>
        </w:r>
        <w:r w:rsidR="00AD6038">
          <w:rPr>
            <w:noProof/>
            <w:webHidden/>
          </w:rPr>
          <w:t>44</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61" w:history="1">
        <w:r w:rsidR="00AD6038" w:rsidRPr="00AA49E3">
          <w:rPr>
            <w:rStyle w:val="Hipercze"/>
            <w:noProof/>
          </w:rPr>
          <w:t>Tab. 10 Lokalne wytwarzanie energii cieplnej w gminie miasto i gminie Radzyń Chełmiński w 2014 roku</w:t>
        </w:r>
        <w:r w:rsidR="00AD6038">
          <w:rPr>
            <w:noProof/>
            <w:webHidden/>
          </w:rPr>
          <w:tab/>
        </w:r>
        <w:r>
          <w:rPr>
            <w:noProof/>
            <w:webHidden/>
          </w:rPr>
          <w:fldChar w:fldCharType="begin"/>
        </w:r>
        <w:r w:rsidR="00AD6038">
          <w:rPr>
            <w:noProof/>
            <w:webHidden/>
          </w:rPr>
          <w:instrText xml:space="preserve"> PAGEREF _Toc462037561 \h </w:instrText>
        </w:r>
        <w:r>
          <w:rPr>
            <w:noProof/>
            <w:webHidden/>
          </w:rPr>
        </w:r>
        <w:r>
          <w:rPr>
            <w:noProof/>
            <w:webHidden/>
          </w:rPr>
          <w:fldChar w:fldCharType="separate"/>
        </w:r>
        <w:r w:rsidR="00AD6038">
          <w:rPr>
            <w:noProof/>
            <w:webHidden/>
          </w:rPr>
          <w:t>44</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62" w:history="1">
        <w:r w:rsidR="00AD6038" w:rsidRPr="00AA49E3">
          <w:rPr>
            <w:rStyle w:val="Hipercze"/>
            <w:noProof/>
          </w:rPr>
          <w:t>Tab. 11 Zużycie energii finalnej w podziale na nośniki i sektory [MWh]</w:t>
        </w:r>
        <w:r w:rsidR="00AD6038">
          <w:rPr>
            <w:noProof/>
            <w:webHidden/>
          </w:rPr>
          <w:tab/>
        </w:r>
        <w:r>
          <w:rPr>
            <w:noProof/>
            <w:webHidden/>
          </w:rPr>
          <w:fldChar w:fldCharType="begin"/>
        </w:r>
        <w:r w:rsidR="00AD6038">
          <w:rPr>
            <w:noProof/>
            <w:webHidden/>
          </w:rPr>
          <w:instrText xml:space="preserve"> PAGEREF _Toc462037562 \h </w:instrText>
        </w:r>
        <w:r>
          <w:rPr>
            <w:noProof/>
            <w:webHidden/>
          </w:rPr>
        </w:r>
        <w:r>
          <w:rPr>
            <w:noProof/>
            <w:webHidden/>
          </w:rPr>
          <w:fldChar w:fldCharType="separate"/>
        </w:r>
        <w:r w:rsidR="00AD6038">
          <w:rPr>
            <w:noProof/>
            <w:webHidden/>
          </w:rPr>
          <w:t>45</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63" w:history="1">
        <w:r w:rsidR="00AD6038" w:rsidRPr="00AA49E3">
          <w:rPr>
            <w:rStyle w:val="Hipercze"/>
            <w:noProof/>
          </w:rPr>
          <w:t>Tab. 12 Cele gospodarki niskoemisyjnej do 2020 roku dla gminy Radzyń Chełmiński</w:t>
        </w:r>
        <w:r w:rsidR="00AD6038">
          <w:rPr>
            <w:noProof/>
            <w:webHidden/>
          </w:rPr>
          <w:tab/>
        </w:r>
        <w:r>
          <w:rPr>
            <w:noProof/>
            <w:webHidden/>
          </w:rPr>
          <w:fldChar w:fldCharType="begin"/>
        </w:r>
        <w:r w:rsidR="00AD6038">
          <w:rPr>
            <w:noProof/>
            <w:webHidden/>
          </w:rPr>
          <w:instrText xml:space="preserve"> PAGEREF _Toc462037563 \h </w:instrText>
        </w:r>
        <w:r>
          <w:rPr>
            <w:noProof/>
            <w:webHidden/>
          </w:rPr>
        </w:r>
        <w:r>
          <w:rPr>
            <w:noProof/>
            <w:webHidden/>
          </w:rPr>
          <w:fldChar w:fldCharType="separate"/>
        </w:r>
        <w:r w:rsidR="00AD6038">
          <w:rPr>
            <w:noProof/>
            <w:webHidden/>
          </w:rPr>
          <w:t>52</w:t>
        </w:r>
        <w:r>
          <w:rPr>
            <w:noProof/>
            <w:webHidden/>
          </w:rPr>
          <w:fldChar w:fldCharType="end"/>
        </w:r>
      </w:hyperlink>
    </w:p>
    <w:p w:rsidR="00AD6038" w:rsidRDefault="00F57D9D">
      <w:pPr>
        <w:pStyle w:val="Spisilustracji"/>
        <w:tabs>
          <w:tab w:val="right" w:leader="dot" w:pos="9060"/>
        </w:tabs>
        <w:rPr>
          <w:rFonts w:asciiTheme="minorHAnsi" w:eastAsiaTheme="minorEastAsia" w:hAnsiTheme="minorHAnsi" w:cstheme="minorBidi"/>
          <w:noProof/>
          <w:sz w:val="22"/>
          <w:lang w:eastAsia="pl-PL"/>
        </w:rPr>
      </w:pPr>
      <w:hyperlink w:anchor="_Toc462037564" w:history="1">
        <w:r w:rsidR="00AD6038" w:rsidRPr="00AA49E3">
          <w:rPr>
            <w:rStyle w:val="Hipercze"/>
            <w:noProof/>
          </w:rPr>
          <w:t>Tab. 13 Harmonogram rzeczowo-finansowy do 2020 roku</w:t>
        </w:r>
        <w:r w:rsidR="00AD6038">
          <w:rPr>
            <w:noProof/>
            <w:webHidden/>
          </w:rPr>
          <w:tab/>
        </w:r>
        <w:r>
          <w:rPr>
            <w:noProof/>
            <w:webHidden/>
          </w:rPr>
          <w:fldChar w:fldCharType="begin"/>
        </w:r>
        <w:r w:rsidR="00AD6038">
          <w:rPr>
            <w:noProof/>
            <w:webHidden/>
          </w:rPr>
          <w:instrText xml:space="preserve"> PAGEREF _Toc462037564 \h </w:instrText>
        </w:r>
        <w:r>
          <w:rPr>
            <w:noProof/>
            <w:webHidden/>
          </w:rPr>
        </w:r>
        <w:r>
          <w:rPr>
            <w:noProof/>
            <w:webHidden/>
          </w:rPr>
          <w:fldChar w:fldCharType="separate"/>
        </w:r>
        <w:r w:rsidR="00AD6038">
          <w:rPr>
            <w:noProof/>
            <w:webHidden/>
          </w:rPr>
          <w:t>55</w:t>
        </w:r>
        <w:r>
          <w:rPr>
            <w:noProof/>
            <w:webHidden/>
          </w:rPr>
          <w:fldChar w:fldCharType="end"/>
        </w:r>
      </w:hyperlink>
    </w:p>
    <w:p w:rsidR="00EF6DB7" w:rsidRPr="0096210C" w:rsidRDefault="00F57D9D" w:rsidP="00EF6DB7">
      <w:r w:rsidRPr="0096210C">
        <w:fldChar w:fldCharType="end"/>
      </w:r>
    </w:p>
    <w:sectPr w:rsidR="00EF6DB7" w:rsidRPr="0096210C" w:rsidSect="00091F87">
      <w:headerReference w:type="default" r:id="rId46"/>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5AF81" w15:done="0"/>
  <w15:commentEx w15:paraId="67FADF5F" w15:done="0"/>
  <w15:commentEx w15:paraId="02A007EE" w15:done="0"/>
  <w15:commentEx w15:paraId="3D9EFCCF" w15:done="0"/>
  <w15:commentEx w15:paraId="1D29AB31" w15:done="0"/>
  <w15:commentEx w15:paraId="78BA648A" w15:done="0"/>
  <w15:commentEx w15:paraId="3DAC927A" w15:done="0"/>
  <w15:commentEx w15:paraId="2C8472C8" w15:done="0"/>
  <w15:commentEx w15:paraId="18DBF397" w15:done="0"/>
  <w15:commentEx w15:paraId="53BCC8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8F" w:rsidRPr="00AC0D4C" w:rsidRDefault="0095738F" w:rsidP="00AC0D4C">
      <w:pPr>
        <w:spacing w:after="0" w:line="240" w:lineRule="auto"/>
      </w:pPr>
      <w:r>
        <w:separator/>
      </w:r>
    </w:p>
  </w:endnote>
  <w:endnote w:type="continuationSeparator" w:id="0">
    <w:p w:rsidR="0095738F" w:rsidRPr="00AC0D4C" w:rsidRDefault="0095738F" w:rsidP="00AC0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DejaVu Sans">
    <w:panose1 w:val="020B0603030804020204"/>
    <w:charset w:val="EE"/>
    <w:family w:val="swiss"/>
    <w:pitch w:val="variable"/>
    <w:sig w:usb0="E7000EFF" w:usb1="5200F5FF" w:usb2="0A042021" w:usb3="00000000" w:csb0="000001B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romode">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Arial Narrow Pogrubiony">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16" w:rsidRDefault="006E7216">
    <w:pPr>
      <w:pStyle w:val="Stopka"/>
      <w:pBdr>
        <w:top w:val="thinThickSmallGap" w:sz="24" w:space="1" w:color="622423" w:themeColor="accent2" w:themeShade="7F"/>
      </w:pBdr>
      <w:rPr>
        <w:rFonts w:asciiTheme="majorHAnsi" w:hAnsiTheme="majorHAnsi"/>
      </w:rPr>
    </w:pPr>
    <w:r>
      <w:rPr>
        <w:rFonts w:asciiTheme="majorHAnsi" w:hAnsiTheme="majorHAnsi"/>
      </w:rPr>
      <w:t>Pomorska Grupa Konsultingowa</w:t>
    </w:r>
    <w:r>
      <w:rPr>
        <w:rFonts w:asciiTheme="majorHAnsi" w:hAnsiTheme="majorHAnsi"/>
      </w:rPr>
      <w:ptab w:relativeTo="margin" w:alignment="right" w:leader="none"/>
    </w:r>
    <w:r>
      <w:rPr>
        <w:rFonts w:asciiTheme="majorHAnsi" w:hAnsiTheme="majorHAnsi"/>
      </w:rPr>
      <w:t xml:space="preserve">Strona </w:t>
    </w:r>
    <w:r w:rsidR="00F57D9D" w:rsidRPr="00F57D9D">
      <w:fldChar w:fldCharType="begin"/>
    </w:r>
    <w:r>
      <w:instrText xml:space="preserve"> PAGE   \* MERGEFORMAT </w:instrText>
    </w:r>
    <w:r w:rsidR="00F57D9D" w:rsidRPr="00F57D9D">
      <w:fldChar w:fldCharType="separate"/>
    </w:r>
    <w:r w:rsidR="008C7089" w:rsidRPr="008C7089">
      <w:rPr>
        <w:rFonts w:asciiTheme="majorHAnsi" w:hAnsiTheme="majorHAnsi"/>
        <w:noProof/>
      </w:rPr>
      <w:t>2</w:t>
    </w:r>
    <w:r w:rsidR="00F57D9D">
      <w:rPr>
        <w:rFonts w:asciiTheme="majorHAnsi" w:hAnsiTheme="majorHAnsi"/>
        <w:noProof/>
      </w:rPr>
      <w:fldChar w:fldCharType="end"/>
    </w:r>
  </w:p>
  <w:p w:rsidR="006E7216" w:rsidRDefault="006E721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16" w:rsidRDefault="006E7216" w:rsidP="00265F58">
    <w:pPr>
      <w:pStyle w:val="Stopka"/>
      <w:pBdr>
        <w:top w:val="thinThickSmallGap" w:sz="24" w:space="1" w:color="622423" w:themeColor="accent2" w:themeShade="7F"/>
      </w:pBdr>
      <w:rPr>
        <w:rFonts w:asciiTheme="majorHAnsi" w:hAnsiTheme="majorHAnsi"/>
      </w:rPr>
    </w:pPr>
    <w:r>
      <w:rPr>
        <w:rFonts w:asciiTheme="majorHAnsi" w:hAnsiTheme="majorHAnsi"/>
      </w:rPr>
      <w:t>Pomorska Grupa Konsultingowa S.A.</w:t>
    </w:r>
    <w:r>
      <w:rPr>
        <w:rFonts w:asciiTheme="majorHAnsi" w:hAnsiTheme="majorHAnsi"/>
      </w:rPr>
      <w:ptab w:relativeTo="margin" w:alignment="right" w:leader="none"/>
    </w:r>
    <w:r>
      <w:rPr>
        <w:rFonts w:asciiTheme="majorHAnsi" w:hAnsiTheme="majorHAnsi"/>
      </w:rPr>
      <w:t xml:space="preserve">Strona </w:t>
    </w:r>
    <w:r w:rsidR="00F57D9D" w:rsidRPr="00F57D9D">
      <w:fldChar w:fldCharType="begin"/>
    </w:r>
    <w:r>
      <w:instrText xml:space="preserve"> PAGE   \* MERGEFORMAT </w:instrText>
    </w:r>
    <w:r w:rsidR="00F57D9D" w:rsidRPr="00F57D9D">
      <w:fldChar w:fldCharType="separate"/>
    </w:r>
    <w:r w:rsidR="00AD6038" w:rsidRPr="00AD6038">
      <w:rPr>
        <w:rFonts w:asciiTheme="majorHAnsi" w:hAnsiTheme="majorHAnsi"/>
        <w:noProof/>
      </w:rPr>
      <w:t>69</w:t>
    </w:r>
    <w:r w:rsidR="00F57D9D">
      <w:rPr>
        <w:rFonts w:asciiTheme="majorHAnsi" w:hAnsiTheme="majorHAnsi"/>
        <w:noProof/>
      </w:rPr>
      <w:fldChar w:fldCharType="end"/>
    </w:r>
  </w:p>
  <w:p w:rsidR="006E7216" w:rsidRPr="00265F58" w:rsidRDefault="006E7216" w:rsidP="00265F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8F" w:rsidRPr="00AC0D4C" w:rsidRDefault="0095738F" w:rsidP="00AC0D4C">
      <w:pPr>
        <w:spacing w:after="0" w:line="240" w:lineRule="auto"/>
      </w:pPr>
      <w:r>
        <w:separator/>
      </w:r>
    </w:p>
  </w:footnote>
  <w:footnote w:type="continuationSeparator" w:id="0">
    <w:p w:rsidR="0095738F" w:rsidRPr="00AC0D4C" w:rsidRDefault="0095738F" w:rsidP="00AC0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640" w:type="dxa"/>
      <w:tblInd w:w="-176"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640"/>
    </w:tblGrid>
    <w:tr w:rsidR="006E7216" w:rsidTr="003033A2">
      <w:trPr>
        <w:trHeight w:val="704"/>
      </w:trPr>
      <w:tc>
        <w:tcPr>
          <w:tcW w:w="9640" w:type="dxa"/>
          <w:vAlign w:val="center"/>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4"/>
            <w:gridCol w:w="7820"/>
          </w:tblGrid>
          <w:tr w:rsidR="006E7216" w:rsidTr="003033A2">
            <w:tc>
              <w:tcPr>
                <w:tcW w:w="1594" w:type="dxa"/>
              </w:tcPr>
              <w:p w:rsidR="006E7216" w:rsidRDefault="006E7216" w:rsidP="006E7216">
                <w:pPr>
                  <w:pStyle w:val="Nagwek"/>
                  <w:jc w:val="center"/>
                  <w:rPr>
                    <w:rFonts w:asciiTheme="majorHAnsi" w:eastAsiaTheme="majorEastAsia" w:hAnsiTheme="majorHAnsi" w:cstheme="majorBidi"/>
                    <w:sz w:val="24"/>
                    <w:szCs w:val="24"/>
                  </w:rPr>
                </w:pPr>
                <w:r>
                  <w:rPr>
                    <w:noProof/>
                    <w:lang w:eastAsia="pl-PL"/>
                  </w:rPr>
                  <w:drawing>
                    <wp:inline distT="0" distB="0" distL="0" distR="0">
                      <wp:extent cx="667090" cy="352425"/>
                      <wp:effectExtent l="19050" t="0" r="0" b="0"/>
                      <wp:docPr id="12" name="Obraz 2" descr="Znalezione obrazy dla zapytania wfos to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wfos torun"/>
                              <pic:cNvPicPr>
                                <a:picLocks noChangeAspect="1" noChangeArrowheads="1"/>
                              </pic:cNvPicPr>
                            </pic:nvPicPr>
                            <pic:blipFill>
                              <a:blip r:embed="rId1"/>
                              <a:srcRect/>
                              <a:stretch>
                                <a:fillRect/>
                              </a:stretch>
                            </pic:blipFill>
                            <pic:spPr bwMode="auto">
                              <a:xfrm>
                                <a:off x="0" y="0"/>
                                <a:ext cx="667090" cy="352425"/>
                              </a:xfrm>
                              <a:prstGeom prst="rect">
                                <a:avLst/>
                              </a:prstGeom>
                              <a:noFill/>
                              <a:ln w="9525">
                                <a:noFill/>
                                <a:miter lim="800000"/>
                                <a:headEnd/>
                                <a:tailEnd/>
                              </a:ln>
                            </pic:spPr>
                          </pic:pic>
                        </a:graphicData>
                      </a:graphic>
                    </wp:inline>
                  </w:drawing>
                </w:r>
              </w:p>
            </w:tc>
            <w:tc>
              <w:tcPr>
                <w:tcW w:w="7820" w:type="dxa"/>
              </w:tcPr>
              <w:p w:rsidR="006E7216" w:rsidRDefault="006E7216" w:rsidP="006E7216">
                <w:pPr>
                  <w:pStyle w:val="Nagwek"/>
                  <w:jc w:val="center"/>
                  <w:rPr>
                    <w:rFonts w:ascii="Cambria" w:hAnsi="Cambria"/>
                  </w:rPr>
                </w:pPr>
                <w:r w:rsidRPr="006E7216">
                  <w:rPr>
                    <w:rFonts w:ascii="Cambria" w:hAnsi="Cambria"/>
                  </w:rPr>
                  <w:t xml:space="preserve">Plan gospodarki niskoemisyjnej </w:t>
                </w:r>
                <w:r>
                  <w:rPr>
                    <w:rFonts w:ascii="Cambria" w:hAnsi="Cambria"/>
                  </w:rPr>
                  <w:t xml:space="preserve">miasta i </w:t>
                </w:r>
                <w:r w:rsidRPr="006E7216">
                  <w:rPr>
                    <w:rFonts w:ascii="Cambria" w:hAnsi="Cambria"/>
                  </w:rPr>
                  <w:t xml:space="preserve">gminy Radzyń Chełmiński </w:t>
                </w:r>
              </w:p>
              <w:p w:rsidR="006E7216" w:rsidRPr="006E7216" w:rsidRDefault="006E7216" w:rsidP="006E7216">
                <w:pPr>
                  <w:pStyle w:val="Nagwek"/>
                  <w:jc w:val="center"/>
                  <w:rPr>
                    <w:rFonts w:ascii="Cambria" w:hAnsi="Cambria"/>
                  </w:rPr>
                </w:pPr>
                <w:r w:rsidRPr="006E7216">
                  <w:rPr>
                    <w:rFonts w:ascii="Cambria" w:hAnsi="Cambria"/>
                  </w:rPr>
                  <w:t>do 2020 roku</w:t>
                </w:r>
              </w:p>
            </w:tc>
          </w:tr>
        </w:tbl>
        <w:p w:rsidR="006E7216" w:rsidRDefault="006E7216" w:rsidP="003F4224">
          <w:pPr>
            <w:pStyle w:val="Nagwek"/>
            <w:jc w:val="center"/>
            <w:rPr>
              <w:rFonts w:asciiTheme="majorHAnsi" w:eastAsiaTheme="majorEastAsia" w:hAnsiTheme="majorHAnsi" w:cstheme="majorBidi"/>
              <w:sz w:val="24"/>
              <w:szCs w:val="24"/>
            </w:rPr>
          </w:pPr>
        </w:p>
      </w:tc>
    </w:tr>
  </w:tbl>
  <w:p w:rsidR="006E7216" w:rsidRPr="00035B1E" w:rsidRDefault="006E7216" w:rsidP="00035B1E">
    <w:pPr>
      <w:pStyle w:val="Nagwek"/>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4283"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4391"/>
    </w:tblGrid>
    <w:tr w:rsidR="006E7216" w:rsidTr="00B447B9">
      <w:trPr>
        <w:trHeight w:val="846"/>
      </w:trPr>
      <w:tc>
        <w:tcPr>
          <w:tcW w:w="14283" w:type="dxa"/>
          <w:vAlign w:val="center"/>
        </w:tcPr>
        <w:tbl>
          <w:tblPr>
            <w:tblStyle w:val="Tabela-Siatka"/>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4"/>
            <w:gridCol w:w="12581"/>
          </w:tblGrid>
          <w:tr w:rsidR="00146E59" w:rsidTr="00146E59">
            <w:tc>
              <w:tcPr>
                <w:tcW w:w="1594" w:type="dxa"/>
              </w:tcPr>
              <w:p w:rsidR="00146E59" w:rsidRDefault="00146E59" w:rsidP="007547E4">
                <w:pPr>
                  <w:pStyle w:val="Nagwek"/>
                  <w:jc w:val="center"/>
                  <w:rPr>
                    <w:rFonts w:asciiTheme="majorHAnsi" w:eastAsiaTheme="majorEastAsia" w:hAnsiTheme="majorHAnsi" w:cstheme="majorBidi"/>
                    <w:sz w:val="24"/>
                    <w:szCs w:val="24"/>
                  </w:rPr>
                </w:pPr>
                <w:r>
                  <w:rPr>
                    <w:noProof/>
                    <w:lang w:eastAsia="pl-PL"/>
                  </w:rPr>
                  <w:drawing>
                    <wp:inline distT="0" distB="0" distL="0" distR="0">
                      <wp:extent cx="667090" cy="352425"/>
                      <wp:effectExtent l="19050" t="0" r="0" b="0"/>
                      <wp:docPr id="13" name="Obraz 2" descr="Znalezione obrazy dla zapytania wfos to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wfos torun"/>
                              <pic:cNvPicPr>
                                <a:picLocks noChangeAspect="1" noChangeArrowheads="1"/>
                              </pic:cNvPicPr>
                            </pic:nvPicPr>
                            <pic:blipFill>
                              <a:blip r:embed="rId1"/>
                              <a:srcRect/>
                              <a:stretch>
                                <a:fillRect/>
                              </a:stretch>
                            </pic:blipFill>
                            <pic:spPr bwMode="auto">
                              <a:xfrm>
                                <a:off x="0" y="0"/>
                                <a:ext cx="667090" cy="352425"/>
                              </a:xfrm>
                              <a:prstGeom prst="rect">
                                <a:avLst/>
                              </a:prstGeom>
                              <a:noFill/>
                              <a:ln w="9525">
                                <a:noFill/>
                                <a:miter lim="800000"/>
                                <a:headEnd/>
                                <a:tailEnd/>
                              </a:ln>
                            </pic:spPr>
                          </pic:pic>
                        </a:graphicData>
                      </a:graphic>
                    </wp:inline>
                  </w:drawing>
                </w:r>
              </w:p>
            </w:tc>
            <w:tc>
              <w:tcPr>
                <w:tcW w:w="12581" w:type="dxa"/>
                <w:vAlign w:val="center"/>
              </w:tcPr>
              <w:p w:rsidR="00146E59" w:rsidRPr="006E7216" w:rsidRDefault="00146E59" w:rsidP="00146E59">
                <w:pPr>
                  <w:pStyle w:val="Nagwek"/>
                  <w:jc w:val="center"/>
                  <w:rPr>
                    <w:rFonts w:ascii="Cambria" w:hAnsi="Cambria"/>
                  </w:rPr>
                </w:pPr>
                <w:r w:rsidRPr="006E7216">
                  <w:rPr>
                    <w:rFonts w:ascii="Cambria" w:hAnsi="Cambria"/>
                  </w:rPr>
                  <w:t xml:space="preserve">Plan gospodarki niskoemisyjnej </w:t>
                </w:r>
                <w:r>
                  <w:rPr>
                    <w:rFonts w:ascii="Cambria" w:hAnsi="Cambria"/>
                  </w:rPr>
                  <w:t xml:space="preserve">miasta i </w:t>
                </w:r>
                <w:r w:rsidRPr="006E7216">
                  <w:rPr>
                    <w:rFonts w:ascii="Cambria" w:hAnsi="Cambria"/>
                  </w:rPr>
                  <w:t>gminy Radzyń Chełmiński do 2020 roku</w:t>
                </w:r>
              </w:p>
            </w:tc>
          </w:tr>
        </w:tbl>
        <w:p w:rsidR="006E7216" w:rsidRDefault="006E7216" w:rsidP="00B447B9">
          <w:pPr>
            <w:pStyle w:val="Nagwek"/>
            <w:jc w:val="center"/>
            <w:rPr>
              <w:rFonts w:asciiTheme="majorHAnsi" w:eastAsiaTheme="majorEastAsia" w:hAnsiTheme="majorHAnsi" w:cstheme="majorBidi"/>
              <w:sz w:val="24"/>
              <w:szCs w:val="24"/>
            </w:rPr>
          </w:pPr>
        </w:p>
      </w:tc>
    </w:tr>
  </w:tbl>
  <w:p w:rsidR="006E7216" w:rsidRPr="00035B1E" w:rsidRDefault="006E7216" w:rsidP="00035B1E">
    <w:pPr>
      <w:pStyle w:val="Nagwek"/>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18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9180"/>
    </w:tblGrid>
    <w:tr w:rsidR="00AD6038" w:rsidTr="00AD6038">
      <w:trPr>
        <w:trHeight w:val="562"/>
      </w:trPr>
      <w:tc>
        <w:tcPr>
          <w:tcW w:w="9180"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4"/>
            <w:gridCol w:w="7820"/>
          </w:tblGrid>
          <w:tr w:rsidR="00AD6038" w:rsidRPr="0093216D" w:rsidTr="00AD6038">
            <w:tc>
              <w:tcPr>
                <w:tcW w:w="1594" w:type="dxa"/>
              </w:tcPr>
              <w:p w:rsidR="00AD6038" w:rsidRPr="0093216D" w:rsidRDefault="00AD6038" w:rsidP="007547E4">
                <w:pPr>
                  <w:pStyle w:val="Nagwek"/>
                  <w:jc w:val="center"/>
                  <w:rPr>
                    <w:rFonts w:asciiTheme="majorHAnsi" w:eastAsiaTheme="majorEastAsia" w:hAnsiTheme="majorHAnsi" w:cstheme="majorBidi"/>
                    <w:sz w:val="24"/>
                    <w:szCs w:val="24"/>
                  </w:rPr>
                </w:pPr>
                <w:r w:rsidRPr="0093216D">
                  <w:rPr>
                    <w:noProof/>
                    <w:lang w:eastAsia="pl-PL"/>
                  </w:rPr>
                  <w:drawing>
                    <wp:inline distT="0" distB="0" distL="0" distR="0">
                      <wp:extent cx="667090" cy="352425"/>
                      <wp:effectExtent l="19050" t="0" r="0" b="0"/>
                      <wp:docPr id="15" name="Obraz 2" descr="Znalezione obrazy dla zapytania wfos to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wfos torun"/>
                              <pic:cNvPicPr>
                                <a:picLocks noChangeAspect="1" noChangeArrowheads="1"/>
                              </pic:cNvPicPr>
                            </pic:nvPicPr>
                            <pic:blipFill>
                              <a:blip r:embed="rId1"/>
                              <a:srcRect/>
                              <a:stretch>
                                <a:fillRect/>
                              </a:stretch>
                            </pic:blipFill>
                            <pic:spPr bwMode="auto">
                              <a:xfrm>
                                <a:off x="0" y="0"/>
                                <a:ext cx="667090" cy="352425"/>
                              </a:xfrm>
                              <a:prstGeom prst="rect">
                                <a:avLst/>
                              </a:prstGeom>
                              <a:noFill/>
                              <a:ln w="9525">
                                <a:noFill/>
                                <a:miter lim="800000"/>
                                <a:headEnd/>
                                <a:tailEnd/>
                              </a:ln>
                            </pic:spPr>
                          </pic:pic>
                        </a:graphicData>
                      </a:graphic>
                    </wp:inline>
                  </w:drawing>
                </w:r>
              </w:p>
            </w:tc>
            <w:tc>
              <w:tcPr>
                <w:tcW w:w="7820" w:type="dxa"/>
              </w:tcPr>
              <w:p w:rsidR="00AD6038" w:rsidRPr="0093216D" w:rsidRDefault="00AD6038" w:rsidP="007547E4">
                <w:pPr>
                  <w:pStyle w:val="Nagwek"/>
                  <w:jc w:val="center"/>
                  <w:rPr>
                    <w:rFonts w:ascii="Cambria" w:hAnsi="Cambria"/>
                  </w:rPr>
                </w:pPr>
                <w:r w:rsidRPr="0093216D">
                  <w:rPr>
                    <w:rFonts w:ascii="Cambria" w:hAnsi="Cambria"/>
                  </w:rPr>
                  <w:t xml:space="preserve">Plan gospodarki niskoemisyjnej miasta i gminy Radzyń Chełmiński </w:t>
                </w:r>
              </w:p>
              <w:p w:rsidR="00AD6038" w:rsidRPr="0093216D" w:rsidRDefault="00AD6038" w:rsidP="007547E4">
                <w:pPr>
                  <w:pStyle w:val="Nagwek"/>
                  <w:jc w:val="center"/>
                  <w:rPr>
                    <w:rFonts w:ascii="Cambria" w:hAnsi="Cambria"/>
                  </w:rPr>
                </w:pPr>
                <w:r w:rsidRPr="0093216D">
                  <w:rPr>
                    <w:rFonts w:ascii="Cambria" w:hAnsi="Cambria"/>
                  </w:rPr>
                  <w:t>do 2020 roku</w:t>
                </w:r>
              </w:p>
            </w:tc>
          </w:tr>
        </w:tbl>
        <w:p w:rsidR="00AD6038" w:rsidRDefault="00AD6038"/>
      </w:tc>
    </w:tr>
  </w:tbl>
  <w:p w:rsidR="006E7216" w:rsidRPr="00035B1E" w:rsidRDefault="006E7216" w:rsidP="00AD6038">
    <w:pPr>
      <w:pStyle w:val="Nagwek"/>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14218"/>
    </w:tblGrid>
    <w:tr w:rsidR="00AD6038" w:rsidTr="00AD6038">
      <w:trPr>
        <w:trHeight w:val="561"/>
      </w:trPr>
      <w:tc>
        <w:tcPr>
          <w:tcW w:w="9286" w:type="dxa"/>
        </w:tcPr>
        <w:tbl>
          <w:tblPr>
            <w:tblStyle w:val="Tabela-Siatka"/>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8"/>
            <w:gridCol w:w="12456"/>
          </w:tblGrid>
          <w:tr w:rsidR="00AD6038" w:rsidRPr="008B401E" w:rsidTr="00AD6038">
            <w:tc>
              <w:tcPr>
                <w:tcW w:w="1578" w:type="dxa"/>
              </w:tcPr>
              <w:p w:rsidR="00AD6038" w:rsidRPr="008B401E" w:rsidRDefault="00AD6038" w:rsidP="007547E4">
                <w:pPr>
                  <w:pStyle w:val="Nagwek"/>
                  <w:jc w:val="center"/>
                  <w:rPr>
                    <w:rFonts w:asciiTheme="majorHAnsi" w:eastAsiaTheme="majorEastAsia" w:hAnsiTheme="majorHAnsi" w:cstheme="majorBidi"/>
                    <w:sz w:val="24"/>
                    <w:szCs w:val="24"/>
                  </w:rPr>
                </w:pPr>
                <w:r w:rsidRPr="008B401E">
                  <w:rPr>
                    <w:noProof/>
                    <w:lang w:eastAsia="pl-PL"/>
                  </w:rPr>
                  <w:drawing>
                    <wp:inline distT="0" distB="0" distL="0" distR="0">
                      <wp:extent cx="667090" cy="352425"/>
                      <wp:effectExtent l="19050" t="0" r="0" b="0"/>
                      <wp:docPr id="16" name="Obraz 2" descr="Znalezione obrazy dla zapytania wfos to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wfos torun"/>
                              <pic:cNvPicPr>
                                <a:picLocks noChangeAspect="1" noChangeArrowheads="1"/>
                              </pic:cNvPicPr>
                            </pic:nvPicPr>
                            <pic:blipFill>
                              <a:blip r:embed="rId1"/>
                              <a:srcRect/>
                              <a:stretch>
                                <a:fillRect/>
                              </a:stretch>
                            </pic:blipFill>
                            <pic:spPr bwMode="auto">
                              <a:xfrm>
                                <a:off x="0" y="0"/>
                                <a:ext cx="667090" cy="352425"/>
                              </a:xfrm>
                              <a:prstGeom prst="rect">
                                <a:avLst/>
                              </a:prstGeom>
                              <a:noFill/>
                              <a:ln w="9525">
                                <a:noFill/>
                                <a:miter lim="800000"/>
                                <a:headEnd/>
                                <a:tailEnd/>
                              </a:ln>
                            </pic:spPr>
                          </pic:pic>
                        </a:graphicData>
                      </a:graphic>
                    </wp:inline>
                  </w:drawing>
                </w:r>
              </w:p>
            </w:tc>
            <w:tc>
              <w:tcPr>
                <w:tcW w:w="12456" w:type="dxa"/>
                <w:vAlign w:val="center"/>
              </w:tcPr>
              <w:p w:rsidR="00AD6038" w:rsidRPr="008B401E" w:rsidRDefault="00AD6038" w:rsidP="00AD6038">
                <w:pPr>
                  <w:pStyle w:val="Nagwek"/>
                  <w:jc w:val="center"/>
                  <w:rPr>
                    <w:rFonts w:ascii="Cambria" w:hAnsi="Cambria"/>
                  </w:rPr>
                </w:pPr>
                <w:r w:rsidRPr="008B401E">
                  <w:rPr>
                    <w:rFonts w:ascii="Cambria" w:hAnsi="Cambria"/>
                  </w:rPr>
                  <w:t>Plan gospodarki niskoemisyjnej miasta i gminy Radzyń Chełmiński do 2020 roku</w:t>
                </w:r>
              </w:p>
            </w:tc>
          </w:tr>
        </w:tbl>
        <w:p w:rsidR="00AD6038" w:rsidRDefault="00AD6038"/>
      </w:tc>
    </w:tr>
  </w:tbl>
  <w:p w:rsidR="006E7216" w:rsidRPr="00035B1E" w:rsidRDefault="006E7216" w:rsidP="00035B1E">
    <w:pPr>
      <w:pStyle w:val="Nagwek"/>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286"/>
    </w:tblGrid>
    <w:tr w:rsidR="00AD6038" w:rsidTr="00AD6038">
      <w:trPr>
        <w:trHeight w:val="561"/>
      </w:trPr>
      <w:tc>
        <w:tcPr>
          <w:tcW w:w="9286" w:type="dxa"/>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8"/>
            <w:gridCol w:w="7492"/>
          </w:tblGrid>
          <w:tr w:rsidR="00AD6038" w:rsidRPr="00FD4995" w:rsidTr="007547E4">
            <w:tc>
              <w:tcPr>
                <w:tcW w:w="1594" w:type="dxa"/>
              </w:tcPr>
              <w:p w:rsidR="00AD6038" w:rsidRPr="00FD4995" w:rsidRDefault="00AD6038" w:rsidP="007547E4">
                <w:pPr>
                  <w:pStyle w:val="Nagwek"/>
                  <w:jc w:val="center"/>
                  <w:rPr>
                    <w:rFonts w:asciiTheme="majorHAnsi" w:eastAsiaTheme="majorEastAsia" w:hAnsiTheme="majorHAnsi" w:cstheme="majorBidi"/>
                    <w:sz w:val="24"/>
                    <w:szCs w:val="24"/>
                  </w:rPr>
                </w:pPr>
                <w:r w:rsidRPr="00FD4995">
                  <w:rPr>
                    <w:noProof/>
                    <w:lang w:eastAsia="pl-PL"/>
                  </w:rPr>
                  <w:drawing>
                    <wp:inline distT="0" distB="0" distL="0" distR="0">
                      <wp:extent cx="667090" cy="352425"/>
                      <wp:effectExtent l="19050" t="0" r="0" b="0"/>
                      <wp:docPr id="20" name="Obraz 2" descr="Znalezione obrazy dla zapytania wfos to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wfos torun"/>
                              <pic:cNvPicPr>
                                <a:picLocks noChangeAspect="1" noChangeArrowheads="1"/>
                              </pic:cNvPicPr>
                            </pic:nvPicPr>
                            <pic:blipFill>
                              <a:blip r:embed="rId1"/>
                              <a:srcRect/>
                              <a:stretch>
                                <a:fillRect/>
                              </a:stretch>
                            </pic:blipFill>
                            <pic:spPr bwMode="auto">
                              <a:xfrm>
                                <a:off x="0" y="0"/>
                                <a:ext cx="667090" cy="352425"/>
                              </a:xfrm>
                              <a:prstGeom prst="rect">
                                <a:avLst/>
                              </a:prstGeom>
                              <a:noFill/>
                              <a:ln w="9525">
                                <a:noFill/>
                                <a:miter lim="800000"/>
                                <a:headEnd/>
                                <a:tailEnd/>
                              </a:ln>
                            </pic:spPr>
                          </pic:pic>
                        </a:graphicData>
                      </a:graphic>
                    </wp:inline>
                  </w:drawing>
                </w:r>
              </w:p>
            </w:tc>
            <w:tc>
              <w:tcPr>
                <w:tcW w:w="7820" w:type="dxa"/>
              </w:tcPr>
              <w:p w:rsidR="00AD6038" w:rsidRPr="00FD4995" w:rsidRDefault="00AD6038" w:rsidP="007547E4">
                <w:pPr>
                  <w:pStyle w:val="Nagwek"/>
                  <w:jc w:val="center"/>
                  <w:rPr>
                    <w:rFonts w:ascii="Cambria" w:hAnsi="Cambria"/>
                  </w:rPr>
                </w:pPr>
                <w:r w:rsidRPr="00FD4995">
                  <w:rPr>
                    <w:rFonts w:ascii="Cambria" w:hAnsi="Cambria"/>
                  </w:rPr>
                  <w:t xml:space="preserve">Plan gospodarki niskoemisyjnej miasta i gminy Radzyń Chełmiński </w:t>
                </w:r>
              </w:p>
              <w:p w:rsidR="00AD6038" w:rsidRPr="00FD4995" w:rsidRDefault="00AD6038" w:rsidP="007547E4">
                <w:pPr>
                  <w:pStyle w:val="Nagwek"/>
                  <w:jc w:val="center"/>
                  <w:rPr>
                    <w:rFonts w:ascii="Cambria" w:hAnsi="Cambria"/>
                  </w:rPr>
                </w:pPr>
                <w:r w:rsidRPr="00FD4995">
                  <w:rPr>
                    <w:rFonts w:ascii="Cambria" w:hAnsi="Cambria"/>
                  </w:rPr>
                  <w:t>do 2020 roku</w:t>
                </w:r>
              </w:p>
            </w:tc>
          </w:tr>
        </w:tbl>
        <w:p w:rsidR="00AD6038" w:rsidRDefault="00AD6038"/>
      </w:tc>
    </w:tr>
  </w:tbl>
  <w:p w:rsidR="006E7216" w:rsidRPr="00035B1E" w:rsidRDefault="006E7216" w:rsidP="00035B1E">
    <w:pPr>
      <w:pStyle w:val="Nagwek"/>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4A41B2"/>
    <w:multiLevelType w:val="hybridMultilevel"/>
    <w:tmpl w:val="00446808"/>
    <w:lvl w:ilvl="0" w:tplc="5D0C1964">
      <w:start w:val="1"/>
      <w:numFmt w:val="bullet"/>
      <w:lvlText w:val="–"/>
      <w:lvlJc w:val="left"/>
      <w:pPr>
        <w:tabs>
          <w:tab w:val="num" w:pos="720"/>
        </w:tabs>
        <w:ind w:left="720" w:hanging="360"/>
      </w:pPr>
      <w:rPr>
        <w:rFonts w:ascii="Arial" w:hAnsi="Arial" w:hint="default"/>
      </w:rPr>
    </w:lvl>
    <w:lvl w:ilvl="1" w:tplc="92A2E64A">
      <w:start w:val="1"/>
      <w:numFmt w:val="bullet"/>
      <w:lvlText w:val="–"/>
      <w:lvlJc w:val="left"/>
      <w:pPr>
        <w:tabs>
          <w:tab w:val="num" w:pos="1440"/>
        </w:tabs>
        <w:ind w:left="1440" w:hanging="360"/>
      </w:pPr>
      <w:rPr>
        <w:rFonts w:ascii="Arial" w:hAnsi="Arial" w:hint="default"/>
      </w:rPr>
    </w:lvl>
    <w:lvl w:ilvl="2" w:tplc="3DBCD3EE" w:tentative="1">
      <w:start w:val="1"/>
      <w:numFmt w:val="bullet"/>
      <w:lvlText w:val="–"/>
      <w:lvlJc w:val="left"/>
      <w:pPr>
        <w:tabs>
          <w:tab w:val="num" w:pos="2160"/>
        </w:tabs>
        <w:ind w:left="2160" w:hanging="360"/>
      </w:pPr>
      <w:rPr>
        <w:rFonts w:ascii="Arial" w:hAnsi="Arial" w:hint="default"/>
      </w:rPr>
    </w:lvl>
    <w:lvl w:ilvl="3" w:tplc="F3024124" w:tentative="1">
      <w:start w:val="1"/>
      <w:numFmt w:val="bullet"/>
      <w:lvlText w:val="–"/>
      <w:lvlJc w:val="left"/>
      <w:pPr>
        <w:tabs>
          <w:tab w:val="num" w:pos="2880"/>
        </w:tabs>
        <w:ind w:left="2880" w:hanging="360"/>
      </w:pPr>
      <w:rPr>
        <w:rFonts w:ascii="Arial" w:hAnsi="Arial" w:hint="default"/>
      </w:rPr>
    </w:lvl>
    <w:lvl w:ilvl="4" w:tplc="59F451AA" w:tentative="1">
      <w:start w:val="1"/>
      <w:numFmt w:val="bullet"/>
      <w:lvlText w:val="–"/>
      <w:lvlJc w:val="left"/>
      <w:pPr>
        <w:tabs>
          <w:tab w:val="num" w:pos="3600"/>
        </w:tabs>
        <w:ind w:left="3600" w:hanging="360"/>
      </w:pPr>
      <w:rPr>
        <w:rFonts w:ascii="Arial" w:hAnsi="Arial" w:hint="default"/>
      </w:rPr>
    </w:lvl>
    <w:lvl w:ilvl="5" w:tplc="506A75F8" w:tentative="1">
      <w:start w:val="1"/>
      <w:numFmt w:val="bullet"/>
      <w:lvlText w:val="–"/>
      <w:lvlJc w:val="left"/>
      <w:pPr>
        <w:tabs>
          <w:tab w:val="num" w:pos="4320"/>
        </w:tabs>
        <w:ind w:left="4320" w:hanging="360"/>
      </w:pPr>
      <w:rPr>
        <w:rFonts w:ascii="Arial" w:hAnsi="Arial" w:hint="default"/>
      </w:rPr>
    </w:lvl>
    <w:lvl w:ilvl="6" w:tplc="09D0F4CA" w:tentative="1">
      <w:start w:val="1"/>
      <w:numFmt w:val="bullet"/>
      <w:lvlText w:val="–"/>
      <w:lvlJc w:val="left"/>
      <w:pPr>
        <w:tabs>
          <w:tab w:val="num" w:pos="5040"/>
        </w:tabs>
        <w:ind w:left="5040" w:hanging="360"/>
      </w:pPr>
      <w:rPr>
        <w:rFonts w:ascii="Arial" w:hAnsi="Arial" w:hint="default"/>
      </w:rPr>
    </w:lvl>
    <w:lvl w:ilvl="7" w:tplc="9E80FE90" w:tentative="1">
      <w:start w:val="1"/>
      <w:numFmt w:val="bullet"/>
      <w:lvlText w:val="–"/>
      <w:lvlJc w:val="left"/>
      <w:pPr>
        <w:tabs>
          <w:tab w:val="num" w:pos="5760"/>
        </w:tabs>
        <w:ind w:left="5760" w:hanging="360"/>
      </w:pPr>
      <w:rPr>
        <w:rFonts w:ascii="Arial" w:hAnsi="Arial" w:hint="default"/>
      </w:rPr>
    </w:lvl>
    <w:lvl w:ilvl="8" w:tplc="6D6A1EFE" w:tentative="1">
      <w:start w:val="1"/>
      <w:numFmt w:val="bullet"/>
      <w:lvlText w:val="–"/>
      <w:lvlJc w:val="left"/>
      <w:pPr>
        <w:tabs>
          <w:tab w:val="num" w:pos="6480"/>
        </w:tabs>
        <w:ind w:left="6480" w:hanging="360"/>
      </w:pPr>
      <w:rPr>
        <w:rFonts w:ascii="Arial" w:hAnsi="Arial" w:hint="default"/>
      </w:rPr>
    </w:lvl>
  </w:abstractNum>
  <w:abstractNum w:abstractNumId="4">
    <w:nsid w:val="0847477D"/>
    <w:multiLevelType w:val="hybridMultilevel"/>
    <w:tmpl w:val="9F5C106E"/>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
    <w:nsid w:val="0B0E58AC"/>
    <w:multiLevelType w:val="hybridMultilevel"/>
    <w:tmpl w:val="277C0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166AD7"/>
    <w:multiLevelType w:val="hybridMultilevel"/>
    <w:tmpl w:val="1D2210F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nsid w:val="129B0808"/>
    <w:multiLevelType w:val="hybridMultilevel"/>
    <w:tmpl w:val="8182CCC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6F4397F"/>
    <w:multiLevelType w:val="hybridMultilevel"/>
    <w:tmpl w:val="E40898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7500292"/>
    <w:multiLevelType w:val="hybridMultilevel"/>
    <w:tmpl w:val="FE7ECE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7BA6150"/>
    <w:multiLevelType w:val="hybridMultilevel"/>
    <w:tmpl w:val="F2A8C6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99063F5"/>
    <w:multiLevelType w:val="hybridMultilevel"/>
    <w:tmpl w:val="BD0CF244"/>
    <w:lvl w:ilvl="0" w:tplc="2FF895C8">
      <w:start w:val="1"/>
      <w:numFmt w:val="decimal"/>
      <w:lvlText w:val="Cel strategiczny %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8F1876"/>
    <w:multiLevelType w:val="hybridMultilevel"/>
    <w:tmpl w:val="5A8E6F6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1D7245C0"/>
    <w:multiLevelType w:val="hybridMultilevel"/>
    <w:tmpl w:val="27DC9258"/>
    <w:lvl w:ilvl="0" w:tplc="2FF895C8">
      <w:start w:val="1"/>
      <w:numFmt w:val="decimal"/>
      <w:lvlText w:val="Cel strategiczny %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B365A4"/>
    <w:multiLevelType w:val="hybridMultilevel"/>
    <w:tmpl w:val="FE6AECA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38B523D4"/>
    <w:multiLevelType w:val="hybridMultilevel"/>
    <w:tmpl w:val="BA80346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3A9F1E45"/>
    <w:multiLevelType w:val="hybridMultilevel"/>
    <w:tmpl w:val="E7AE9E8C"/>
    <w:lvl w:ilvl="0" w:tplc="E3446E68">
      <w:start w:val="1"/>
      <w:numFmt w:val="bullet"/>
      <w:lvlText w:val="-"/>
      <w:lvlJc w:val="left"/>
      <w:pPr>
        <w:ind w:left="1353" w:hanging="360"/>
      </w:pPr>
      <w:rPr>
        <w:rFonts w:ascii="Times New Roman" w:hAnsi="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nsid w:val="3DE2503A"/>
    <w:multiLevelType w:val="hybridMultilevel"/>
    <w:tmpl w:val="FA063C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F5A0ED0"/>
    <w:multiLevelType w:val="hybridMultilevel"/>
    <w:tmpl w:val="922C1A1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nsid w:val="45C31853"/>
    <w:multiLevelType w:val="hybridMultilevel"/>
    <w:tmpl w:val="AB6E08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4A0C75BF"/>
    <w:multiLevelType w:val="hybridMultilevel"/>
    <w:tmpl w:val="C6C860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A24AF6"/>
    <w:multiLevelType w:val="hybridMultilevel"/>
    <w:tmpl w:val="1F381A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501C0527"/>
    <w:multiLevelType w:val="hybridMultilevel"/>
    <w:tmpl w:val="996E7F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551C6CA3"/>
    <w:multiLevelType w:val="hybridMultilevel"/>
    <w:tmpl w:val="F7D2FB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56954AE9"/>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1C0706"/>
    <w:multiLevelType w:val="multilevel"/>
    <w:tmpl w:val="04150025"/>
    <w:lvl w:ilvl="0">
      <w:start w:val="1"/>
      <w:numFmt w:val="decimal"/>
      <w:pStyle w:val="Nagwek1"/>
      <w:lvlText w:val="%1"/>
      <w:lvlJc w:val="left"/>
      <w:pPr>
        <w:ind w:left="57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1148"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nsid w:val="5EEC51B8"/>
    <w:multiLevelType w:val="hybridMultilevel"/>
    <w:tmpl w:val="6F161DAA"/>
    <w:lvl w:ilvl="0" w:tplc="E3446E68">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250F62"/>
    <w:multiLevelType w:val="hybridMultilevel"/>
    <w:tmpl w:val="C4B02E0C"/>
    <w:lvl w:ilvl="0" w:tplc="5156A37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9B131A"/>
    <w:multiLevelType w:val="hybridMultilevel"/>
    <w:tmpl w:val="029671E2"/>
    <w:lvl w:ilvl="0" w:tplc="75A6C62A">
      <w:start w:val="1"/>
      <w:numFmt w:val="bullet"/>
      <w:lvlText w:val="–"/>
      <w:lvlJc w:val="left"/>
      <w:pPr>
        <w:tabs>
          <w:tab w:val="num" w:pos="720"/>
        </w:tabs>
        <w:ind w:left="720" w:hanging="360"/>
      </w:pPr>
      <w:rPr>
        <w:rFonts w:ascii="Arial" w:hAnsi="Arial" w:hint="default"/>
      </w:rPr>
    </w:lvl>
    <w:lvl w:ilvl="1" w:tplc="CB36737C">
      <w:start w:val="1"/>
      <w:numFmt w:val="bullet"/>
      <w:lvlText w:val="–"/>
      <w:lvlJc w:val="left"/>
      <w:pPr>
        <w:tabs>
          <w:tab w:val="num" w:pos="1440"/>
        </w:tabs>
        <w:ind w:left="1440" w:hanging="360"/>
      </w:pPr>
      <w:rPr>
        <w:rFonts w:ascii="Arial" w:hAnsi="Arial" w:hint="default"/>
      </w:rPr>
    </w:lvl>
    <w:lvl w:ilvl="2" w:tplc="CD886976" w:tentative="1">
      <w:start w:val="1"/>
      <w:numFmt w:val="bullet"/>
      <w:lvlText w:val="–"/>
      <w:lvlJc w:val="left"/>
      <w:pPr>
        <w:tabs>
          <w:tab w:val="num" w:pos="2160"/>
        </w:tabs>
        <w:ind w:left="2160" w:hanging="360"/>
      </w:pPr>
      <w:rPr>
        <w:rFonts w:ascii="Arial" w:hAnsi="Arial" w:hint="default"/>
      </w:rPr>
    </w:lvl>
    <w:lvl w:ilvl="3" w:tplc="5C28E9FE" w:tentative="1">
      <w:start w:val="1"/>
      <w:numFmt w:val="bullet"/>
      <w:lvlText w:val="–"/>
      <w:lvlJc w:val="left"/>
      <w:pPr>
        <w:tabs>
          <w:tab w:val="num" w:pos="2880"/>
        </w:tabs>
        <w:ind w:left="2880" w:hanging="360"/>
      </w:pPr>
      <w:rPr>
        <w:rFonts w:ascii="Arial" w:hAnsi="Arial" w:hint="default"/>
      </w:rPr>
    </w:lvl>
    <w:lvl w:ilvl="4" w:tplc="37762754" w:tentative="1">
      <w:start w:val="1"/>
      <w:numFmt w:val="bullet"/>
      <w:lvlText w:val="–"/>
      <w:lvlJc w:val="left"/>
      <w:pPr>
        <w:tabs>
          <w:tab w:val="num" w:pos="3600"/>
        </w:tabs>
        <w:ind w:left="3600" w:hanging="360"/>
      </w:pPr>
      <w:rPr>
        <w:rFonts w:ascii="Arial" w:hAnsi="Arial" w:hint="default"/>
      </w:rPr>
    </w:lvl>
    <w:lvl w:ilvl="5" w:tplc="342E390E" w:tentative="1">
      <w:start w:val="1"/>
      <w:numFmt w:val="bullet"/>
      <w:lvlText w:val="–"/>
      <w:lvlJc w:val="left"/>
      <w:pPr>
        <w:tabs>
          <w:tab w:val="num" w:pos="4320"/>
        </w:tabs>
        <w:ind w:left="4320" w:hanging="360"/>
      </w:pPr>
      <w:rPr>
        <w:rFonts w:ascii="Arial" w:hAnsi="Arial" w:hint="default"/>
      </w:rPr>
    </w:lvl>
    <w:lvl w:ilvl="6" w:tplc="3EA47640" w:tentative="1">
      <w:start w:val="1"/>
      <w:numFmt w:val="bullet"/>
      <w:lvlText w:val="–"/>
      <w:lvlJc w:val="left"/>
      <w:pPr>
        <w:tabs>
          <w:tab w:val="num" w:pos="5040"/>
        </w:tabs>
        <w:ind w:left="5040" w:hanging="360"/>
      </w:pPr>
      <w:rPr>
        <w:rFonts w:ascii="Arial" w:hAnsi="Arial" w:hint="default"/>
      </w:rPr>
    </w:lvl>
    <w:lvl w:ilvl="7" w:tplc="F600294A" w:tentative="1">
      <w:start w:val="1"/>
      <w:numFmt w:val="bullet"/>
      <w:lvlText w:val="–"/>
      <w:lvlJc w:val="left"/>
      <w:pPr>
        <w:tabs>
          <w:tab w:val="num" w:pos="5760"/>
        </w:tabs>
        <w:ind w:left="5760" w:hanging="360"/>
      </w:pPr>
      <w:rPr>
        <w:rFonts w:ascii="Arial" w:hAnsi="Arial" w:hint="default"/>
      </w:rPr>
    </w:lvl>
    <w:lvl w:ilvl="8" w:tplc="44E68E3A" w:tentative="1">
      <w:start w:val="1"/>
      <w:numFmt w:val="bullet"/>
      <w:lvlText w:val="–"/>
      <w:lvlJc w:val="left"/>
      <w:pPr>
        <w:tabs>
          <w:tab w:val="num" w:pos="6480"/>
        </w:tabs>
        <w:ind w:left="6480" w:hanging="360"/>
      </w:pPr>
      <w:rPr>
        <w:rFonts w:ascii="Arial" w:hAnsi="Arial" w:hint="default"/>
      </w:rPr>
    </w:lvl>
  </w:abstractNum>
  <w:abstractNum w:abstractNumId="29">
    <w:nsid w:val="638369EF"/>
    <w:multiLevelType w:val="hybridMultilevel"/>
    <w:tmpl w:val="84B81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648475E0"/>
    <w:multiLevelType w:val="hybridMultilevel"/>
    <w:tmpl w:val="BD40DA0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1">
    <w:nsid w:val="6C734CC8"/>
    <w:multiLevelType w:val="hybridMultilevel"/>
    <w:tmpl w:val="E124D78E"/>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nsid w:val="6F060D66"/>
    <w:multiLevelType w:val="hybridMultilevel"/>
    <w:tmpl w:val="84201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215F17"/>
    <w:multiLevelType w:val="hybridMultilevel"/>
    <w:tmpl w:val="755E03B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4">
    <w:nsid w:val="72DF1411"/>
    <w:multiLevelType w:val="hybridMultilevel"/>
    <w:tmpl w:val="E2FA49E4"/>
    <w:lvl w:ilvl="0" w:tplc="E3446E68">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40A7050"/>
    <w:multiLevelType w:val="hybridMultilevel"/>
    <w:tmpl w:val="163A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61670D6"/>
    <w:multiLevelType w:val="hybridMultilevel"/>
    <w:tmpl w:val="451CB0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762F2B74"/>
    <w:multiLevelType w:val="hybridMultilevel"/>
    <w:tmpl w:val="83D0697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76D17323"/>
    <w:multiLevelType w:val="hybridMultilevel"/>
    <w:tmpl w:val="BA422DA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7B9F6247"/>
    <w:multiLevelType w:val="hybridMultilevel"/>
    <w:tmpl w:val="F0C43C2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7EB4142A"/>
    <w:multiLevelType w:val="multilevel"/>
    <w:tmpl w:val="5BA4373A"/>
    <w:name w:val="WW8Num32"/>
    <w:lvl w:ilvl="0">
      <w:start w:val="3"/>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5"/>
  </w:num>
  <w:num w:numId="2">
    <w:abstractNumId w:val="5"/>
  </w:num>
  <w:num w:numId="3">
    <w:abstractNumId w:val="30"/>
  </w:num>
  <w:num w:numId="4">
    <w:abstractNumId w:val="6"/>
  </w:num>
  <w:num w:numId="5">
    <w:abstractNumId w:val="31"/>
  </w:num>
  <w:num w:numId="6">
    <w:abstractNumId w:val="16"/>
  </w:num>
  <w:num w:numId="7">
    <w:abstractNumId w:val="18"/>
  </w:num>
  <w:num w:numId="8">
    <w:abstractNumId w:val="23"/>
  </w:num>
  <w:num w:numId="9">
    <w:abstractNumId w:val="37"/>
  </w:num>
  <w:num w:numId="10">
    <w:abstractNumId w:val="20"/>
  </w:num>
  <w:num w:numId="11">
    <w:abstractNumId w:val="26"/>
  </w:num>
  <w:num w:numId="12">
    <w:abstractNumId w:val="33"/>
  </w:num>
  <w:num w:numId="13">
    <w:abstractNumId w:val="27"/>
  </w:num>
  <w:num w:numId="14">
    <w:abstractNumId w:val="19"/>
  </w:num>
  <w:num w:numId="15">
    <w:abstractNumId w:val="13"/>
  </w:num>
  <w:num w:numId="16">
    <w:abstractNumId w:val="10"/>
  </w:num>
  <w:num w:numId="17">
    <w:abstractNumId w:val="36"/>
  </w:num>
  <w:num w:numId="18">
    <w:abstractNumId w:val="15"/>
  </w:num>
  <w:num w:numId="19">
    <w:abstractNumId w:val="3"/>
  </w:num>
  <w:num w:numId="20">
    <w:abstractNumId w:val="28"/>
  </w:num>
  <w:num w:numId="21">
    <w:abstractNumId w:val="38"/>
  </w:num>
  <w:num w:numId="22">
    <w:abstractNumId w:val="39"/>
  </w:num>
  <w:num w:numId="23">
    <w:abstractNumId w:val="8"/>
  </w:num>
  <w:num w:numId="24">
    <w:abstractNumId w:val="2"/>
  </w:num>
  <w:num w:numId="25">
    <w:abstractNumId w:val="7"/>
  </w:num>
  <w:num w:numId="26">
    <w:abstractNumId w:val="12"/>
  </w:num>
  <w:num w:numId="27">
    <w:abstractNumId w:val="21"/>
  </w:num>
  <w:num w:numId="28">
    <w:abstractNumId w:val="35"/>
  </w:num>
  <w:num w:numId="29">
    <w:abstractNumId w:val="34"/>
  </w:num>
  <w:num w:numId="30">
    <w:abstractNumId w:val="17"/>
  </w:num>
  <w:num w:numId="31">
    <w:abstractNumId w:val="40"/>
  </w:num>
  <w:num w:numId="32">
    <w:abstractNumId w:val="29"/>
  </w:num>
  <w:num w:numId="33">
    <w:abstractNumId w:val="32"/>
  </w:num>
  <w:num w:numId="34">
    <w:abstractNumId w:val="22"/>
  </w:num>
  <w:num w:numId="35">
    <w:abstractNumId w:val="4"/>
  </w:num>
  <w:num w:numId="36">
    <w:abstractNumId w:val="24"/>
  </w:num>
  <w:num w:numId="37">
    <w:abstractNumId w:val="9"/>
  </w:num>
  <w:num w:numId="38">
    <w:abstractNumId w:val="11"/>
  </w:num>
  <w:num w:numId="39">
    <w:abstractNumId w:val="14"/>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ur Farbiszewski">
    <w15:presenceInfo w15:providerId="AD" w15:userId="S-1-5-21-934158485-4146261448-4172626588-12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B822AE"/>
    <w:rsid w:val="00000D68"/>
    <w:rsid w:val="00000F5F"/>
    <w:rsid w:val="00000FC5"/>
    <w:rsid w:val="000029F5"/>
    <w:rsid w:val="000033ED"/>
    <w:rsid w:val="00003F28"/>
    <w:rsid w:val="0000426C"/>
    <w:rsid w:val="000042CC"/>
    <w:rsid w:val="00006B19"/>
    <w:rsid w:val="00013821"/>
    <w:rsid w:val="0001441D"/>
    <w:rsid w:val="000163E7"/>
    <w:rsid w:val="000213B5"/>
    <w:rsid w:val="00022395"/>
    <w:rsid w:val="00023BCC"/>
    <w:rsid w:val="00023C63"/>
    <w:rsid w:val="00024537"/>
    <w:rsid w:val="000255C0"/>
    <w:rsid w:val="000257CD"/>
    <w:rsid w:val="00025FFC"/>
    <w:rsid w:val="00026695"/>
    <w:rsid w:val="000279C0"/>
    <w:rsid w:val="00027B55"/>
    <w:rsid w:val="00030D25"/>
    <w:rsid w:val="00031FF9"/>
    <w:rsid w:val="00032C88"/>
    <w:rsid w:val="00033025"/>
    <w:rsid w:val="00033098"/>
    <w:rsid w:val="00035B1E"/>
    <w:rsid w:val="00035C6B"/>
    <w:rsid w:val="00037140"/>
    <w:rsid w:val="00037E53"/>
    <w:rsid w:val="00040C0F"/>
    <w:rsid w:val="000467A8"/>
    <w:rsid w:val="0005111F"/>
    <w:rsid w:val="00051B3D"/>
    <w:rsid w:val="00052980"/>
    <w:rsid w:val="00052E0B"/>
    <w:rsid w:val="00053B22"/>
    <w:rsid w:val="00055627"/>
    <w:rsid w:val="00057ABC"/>
    <w:rsid w:val="00057EB4"/>
    <w:rsid w:val="00061379"/>
    <w:rsid w:val="00062134"/>
    <w:rsid w:val="00062FFF"/>
    <w:rsid w:val="0006409D"/>
    <w:rsid w:val="00065B21"/>
    <w:rsid w:val="00071B0F"/>
    <w:rsid w:val="00072168"/>
    <w:rsid w:val="000736ED"/>
    <w:rsid w:val="00073CB4"/>
    <w:rsid w:val="00074D5C"/>
    <w:rsid w:val="0007629F"/>
    <w:rsid w:val="00076738"/>
    <w:rsid w:val="0007673D"/>
    <w:rsid w:val="00077148"/>
    <w:rsid w:val="00080FBF"/>
    <w:rsid w:val="000829E0"/>
    <w:rsid w:val="00083709"/>
    <w:rsid w:val="00084AD8"/>
    <w:rsid w:val="00084DB6"/>
    <w:rsid w:val="00085836"/>
    <w:rsid w:val="00086596"/>
    <w:rsid w:val="00087ED3"/>
    <w:rsid w:val="00090E1F"/>
    <w:rsid w:val="00091F87"/>
    <w:rsid w:val="00093899"/>
    <w:rsid w:val="00093DE1"/>
    <w:rsid w:val="0009414C"/>
    <w:rsid w:val="000948C8"/>
    <w:rsid w:val="0009498E"/>
    <w:rsid w:val="00095DC0"/>
    <w:rsid w:val="00097905"/>
    <w:rsid w:val="000A0505"/>
    <w:rsid w:val="000A2137"/>
    <w:rsid w:val="000A21D6"/>
    <w:rsid w:val="000A2D7B"/>
    <w:rsid w:val="000A47E3"/>
    <w:rsid w:val="000A5FCE"/>
    <w:rsid w:val="000A66F1"/>
    <w:rsid w:val="000B2EA0"/>
    <w:rsid w:val="000B5F48"/>
    <w:rsid w:val="000B7D21"/>
    <w:rsid w:val="000C0143"/>
    <w:rsid w:val="000C0763"/>
    <w:rsid w:val="000C0FAE"/>
    <w:rsid w:val="000C185D"/>
    <w:rsid w:val="000C3C95"/>
    <w:rsid w:val="000C4236"/>
    <w:rsid w:val="000D2B0E"/>
    <w:rsid w:val="000D2E2E"/>
    <w:rsid w:val="000D3F9D"/>
    <w:rsid w:val="000D4342"/>
    <w:rsid w:val="000D45E7"/>
    <w:rsid w:val="000D56BF"/>
    <w:rsid w:val="000D5743"/>
    <w:rsid w:val="000D5E9E"/>
    <w:rsid w:val="000D74FE"/>
    <w:rsid w:val="000D77D3"/>
    <w:rsid w:val="000E2032"/>
    <w:rsid w:val="000E380B"/>
    <w:rsid w:val="000E4DDA"/>
    <w:rsid w:val="000E4FF0"/>
    <w:rsid w:val="000E543E"/>
    <w:rsid w:val="000E6DE0"/>
    <w:rsid w:val="000E7E80"/>
    <w:rsid w:val="000F03BB"/>
    <w:rsid w:val="000F07EE"/>
    <w:rsid w:val="000F25B9"/>
    <w:rsid w:val="000F48AD"/>
    <w:rsid w:val="000F4CCE"/>
    <w:rsid w:val="000F4D57"/>
    <w:rsid w:val="000F577F"/>
    <w:rsid w:val="000F729D"/>
    <w:rsid w:val="000F730F"/>
    <w:rsid w:val="000F7C8C"/>
    <w:rsid w:val="000F7F58"/>
    <w:rsid w:val="001002FB"/>
    <w:rsid w:val="0010091C"/>
    <w:rsid w:val="00100A72"/>
    <w:rsid w:val="00100EBF"/>
    <w:rsid w:val="001011EF"/>
    <w:rsid w:val="00101594"/>
    <w:rsid w:val="0010251E"/>
    <w:rsid w:val="00103F2C"/>
    <w:rsid w:val="0010782C"/>
    <w:rsid w:val="00110E26"/>
    <w:rsid w:val="001112E5"/>
    <w:rsid w:val="001113F1"/>
    <w:rsid w:val="001125E9"/>
    <w:rsid w:val="00112A45"/>
    <w:rsid w:val="00112BED"/>
    <w:rsid w:val="00125769"/>
    <w:rsid w:val="00125CAF"/>
    <w:rsid w:val="0012619C"/>
    <w:rsid w:val="00127AA8"/>
    <w:rsid w:val="00132942"/>
    <w:rsid w:val="0013771A"/>
    <w:rsid w:val="0013792D"/>
    <w:rsid w:val="00140D41"/>
    <w:rsid w:val="00141F4B"/>
    <w:rsid w:val="001424CB"/>
    <w:rsid w:val="00143035"/>
    <w:rsid w:val="0014514F"/>
    <w:rsid w:val="00145BDB"/>
    <w:rsid w:val="00146E59"/>
    <w:rsid w:val="00147579"/>
    <w:rsid w:val="00147D43"/>
    <w:rsid w:val="00150456"/>
    <w:rsid w:val="00150514"/>
    <w:rsid w:val="0015265D"/>
    <w:rsid w:val="00153502"/>
    <w:rsid w:val="00154A7D"/>
    <w:rsid w:val="00154E5C"/>
    <w:rsid w:val="00155AEB"/>
    <w:rsid w:val="00156498"/>
    <w:rsid w:val="00156517"/>
    <w:rsid w:val="00157E71"/>
    <w:rsid w:val="001605F6"/>
    <w:rsid w:val="00162B0B"/>
    <w:rsid w:val="00165805"/>
    <w:rsid w:val="00165DA1"/>
    <w:rsid w:val="001702F1"/>
    <w:rsid w:val="00170844"/>
    <w:rsid w:val="00171858"/>
    <w:rsid w:val="00171D34"/>
    <w:rsid w:val="0017247D"/>
    <w:rsid w:val="00173F09"/>
    <w:rsid w:val="00175A90"/>
    <w:rsid w:val="00175EBC"/>
    <w:rsid w:val="00186031"/>
    <w:rsid w:val="001911F3"/>
    <w:rsid w:val="001A1EDB"/>
    <w:rsid w:val="001A2289"/>
    <w:rsid w:val="001A3926"/>
    <w:rsid w:val="001A7117"/>
    <w:rsid w:val="001B1508"/>
    <w:rsid w:val="001B1C19"/>
    <w:rsid w:val="001B2A52"/>
    <w:rsid w:val="001B41CD"/>
    <w:rsid w:val="001B594B"/>
    <w:rsid w:val="001B5FC0"/>
    <w:rsid w:val="001B6464"/>
    <w:rsid w:val="001C2185"/>
    <w:rsid w:val="001C28B2"/>
    <w:rsid w:val="001C3151"/>
    <w:rsid w:val="001C380A"/>
    <w:rsid w:val="001C5228"/>
    <w:rsid w:val="001C538B"/>
    <w:rsid w:val="001C542D"/>
    <w:rsid w:val="001D0878"/>
    <w:rsid w:val="001D263A"/>
    <w:rsid w:val="001D6580"/>
    <w:rsid w:val="001E16A9"/>
    <w:rsid w:val="001E16B2"/>
    <w:rsid w:val="001E24E8"/>
    <w:rsid w:val="001E30A2"/>
    <w:rsid w:val="001E48C9"/>
    <w:rsid w:val="001E49FB"/>
    <w:rsid w:val="001E5241"/>
    <w:rsid w:val="001F0271"/>
    <w:rsid w:val="001F1734"/>
    <w:rsid w:val="001F43B1"/>
    <w:rsid w:val="001F578D"/>
    <w:rsid w:val="001F57B1"/>
    <w:rsid w:val="001F609D"/>
    <w:rsid w:val="001F6EE2"/>
    <w:rsid w:val="00200110"/>
    <w:rsid w:val="00204EC8"/>
    <w:rsid w:val="00210272"/>
    <w:rsid w:val="00211C66"/>
    <w:rsid w:val="00212679"/>
    <w:rsid w:val="00213407"/>
    <w:rsid w:val="002143B6"/>
    <w:rsid w:val="0022211E"/>
    <w:rsid w:val="00222AEE"/>
    <w:rsid w:val="002239B6"/>
    <w:rsid w:val="0022446F"/>
    <w:rsid w:val="00224B54"/>
    <w:rsid w:val="002307CA"/>
    <w:rsid w:val="00230883"/>
    <w:rsid w:val="00231BA1"/>
    <w:rsid w:val="00235132"/>
    <w:rsid w:val="00236011"/>
    <w:rsid w:val="0023650E"/>
    <w:rsid w:val="002373D2"/>
    <w:rsid w:val="00237D33"/>
    <w:rsid w:val="00240F91"/>
    <w:rsid w:val="00244DC3"/>
    <w:rsid w:val="00245A68"/>
    <w:rsid w:val="00245F54"/>
    <w:rsid w:val="002468A3"/>
    <w:rsid w:val="002503D3"/>
    <w:rsid w:val="00252916"/>
    <w:rsid w:val="002555E9"/>
    <w:rsid w:val="0025730C"/>
    <w:rsid w:val="00257E46"/>
    <w:rsid w:val="00260065"/>
    <w:rsid w:val="00260B11"/>
    <w:rsid w:val="0026188F"/>
    <w:rsid w:val="00264998"/>
    <w:rsid w:val="00265F58"/>
    <w:rsid w:val="00266667"/>
    <w:rsid w:val="00266F4A"/>
    <w:rsid w:val="0027183B"/>
    <w:rsid w:val="002733D6"/>
    <w:rsid w:val="00274355"/>
    <w:rsid w:val="00275640"/>
    <w:rsid w:val="00275A4C"/>
    <w:rsid w:val="00277121"/>
    <w:rsid w:val="002773CF"/>
    <w:rsid w:val="00277545"/>
    <w:rsid w:val="002801B9"/>
    <w:rsid w:val="002829BA"/>
    <w:rsid w:val="00285E48"/>
    <w:rsid w:val="00290754"/>
    <w:rsid w:val="00291C89"/>
    <w:rsid w:val="002A01DA"/>
    <w:rsid w:val="002A136C"/>
    <w:rsid w:val="002A1B87"/>
    <w:rsid w:val="002A3018"/>
    <w:rsid w:val="002A4B65"/>
    <w:rsid w:val="002B0154"/>
    <w:rsid w:val="002B105F"/>
    <w:rsid w:val="002B17CE"/>
    <w:rsid w:val="002B2EBD"/>
    <w:rsid w:val="002B550E"/>
    <w:rsid w:val="002C0044"/>
    <w:rsid w:val="002C325A"/>
    <w:rsid w:val="002D0409"/>
    <w:rsid w:val="002D0A23"/>
    <w:rsid w:val="002D1253"/>
    <w:rsid w:val="002D1C1F"/>
    <w:rsid w:val="002D226C"/>
    <w:rsid w:val="002D409E"/>
    <w:rsid w:val="002D4328"/>
    <w:rsid w:val="002D5E8A"/>
    <w:rsid w:val="002D7455"/>
    <w:rsid w:val="002D78D1"/>
    <w:rsid w:val="002E634D"/>
    <w:rsid w:val="002E7367"/>
    <w:rsid w:val="002F17F6"/>
    <w:rsid w:val="002F6E82"/>
    <w:rsid w:val="002F720A"/>
    <w:rsid w:val="003005FC"/>
    <w:rsid w:val="0030111F"/>
    <w:rsid w:val="0030155A"/>
    <w:rsid w:val="00302229"/>
    <w:rsid w:val="00302E51"/>
    <w:rsid w:val="003033A2"/>
    <w:rsid w:val="003059F6"/>
    <w:rsid w:val="003064A2"/>
    <w:rsid w:val="0030668E"/>
    <w:rsid w:val="00307AD4"/>
    <w:rsid w:val="00307F5F"/>
    <w:rsid w:val="00310392"/>
    <w:rsid w:val="00310A28"/>
    <w:rsid w:val="0031244F"/>
    <w:rsid w:val="003162FE"/>
    <w:rsid w:val="00316610"/>
    <w:rsid w:val="00320590"/>
    <w:rsid w:val="003208BE"/>
    <w:rsid w:val="003218E7"/>
    <w:rsid w:val="00322723"/>
    <w:rsid w:val="003237EA"/>
    <w:rsid w:val="00323C10"/>
    <w:rsid w:val="00326E7E"/>
    <w:rsid w:val="00334D0C"/>
    <w:rsid w:val="003356D5"/>
    <w:rsid w:val="00341900"/>
    <w:rsid w:val="00341C54"/>
    <w:rsid w:val="00342DC0"/>
    <w:rsid w:val="003437CE"/>
    <w:rsid w:val="003446CE"/>
    <w:rsid w:val="00350233"/>
    <w:rsid w:val="003521A4"/>
    <w:rsid w:val="0035429D"/>
    <w:rsid w:val="0035544B"/>
    <w:rsid w:val="00356F3F"/>
    <w:rsid w:val="003571B1"/>
    <w:rsid w:val="00357AB4"/>
    <w:rsid w:val="00360B73"/>
    <w:rsid w:val="00360B90"/>
    <w:rsid w:val="003624C3"/>
    <w:rsid w:val="003659FD"/>
    <w:rsid w:val="00365A07"/>
    <w:rsid w:val="00365B0D"/>
    <w:rsid w:val="00365DB0"/>
    <w:rsid w:val="00366668"/>
    <w:rsid w:val="00367221"/>
    <w:rsid w:val="0037071B"/>
    <w:rsid w:val="00370DA0"/>
    <w:rsid w:val="0037150E"/>
    <w:rsid w:val="00371E88"/>
    <w:rsid w:val="003745C2"/>
    <w:rsid w:val="0037482C"/>
    <w:rsid w:val="00374BF4"/>
    <w:rsid w:val="0037670E"/>
    <w:rsid w:val="00376B20"/>
    <w:rsid w:val="00377E4E"/>
    <w:rsid w:val="00377EC4"/>
    <w:rsid w:val="00377EF8"/>
    <w:rsid w:val="00384FD9"/>
    <w:rsid w:val="003858E5"/>
    <w:rsid w:val="0038597D"/>
    <w:rsid w:val="00386248"/>
    <w:rsid w:val="00386C19"/>
    <w:rsid w:val="003920A6"/>
    <w:rsid w:val="003944F1"/>
    <w:rsid w:val="0039587D"/>
    <w:rsid w:val="00397EA9"/>
    <w:rsid w:val="003A15BA"/>
    <w:rsid w:val="003A1FCF"/>
    <w:rsid w:val="003A2209"/>
    <w:rsid w:val="003A5DE7"/>
    <w:rsid w:val="003A6A02"/>
    <w:rsid w:val="003A7F8C"/>
    <w:rsid w:val="003B0C7D"/>
    <w:rsid w:val="003B32CA"/>
    <w:rsid w:val="003B41FA"/>
    <w:rsid w:val="003B4D65"/>
    <w:rsid w:val="003B5538"/>
    <w:rsid w:val="003B722F"/>
    <w:rsid w:val="003B740D"/>
    <w:rsid w:val="003C4306"/>
    <w:rsid w:val="003C4333"/>
    <w:rsid w:val="003C624C"/>
    <w:rsid w:val="003C79CC"/>
    <w:rsid w:val="003D0B9D"/>
    <w:rsid w:val="003D16CB"/>
    <w:rsid w:val="003D332C"/>
    <w:rsid w:val="003D368B"/>
    <w:rsid w:val="003D3A46"/>
    <w:rsid w:val="003D3D14"/>
    <w:rsid w:val="003D4C3F"/>
    <w:rsid w:val="003D6CBB"/>
    <w:rsid w:val="003D7F30"/>
    <w:rsid w:val="003E09E0"/>
    <w:rsid w:val="003E19DF"/>
    <w:rsid w:val="003E1E80"/>
    <w:rsid w:val="003E1ECE"/>
    <w:rsid w:val="003E2AD8"/>
    <w:rsid w:val="003E2B23"/>
    <w:rsid w:val="003E2FB0"/>
    <w:rsid w:val="003E3DB1"/>
    <w:rsid w:val="003E5C53"/>
    <w:rsid w:val="003E7CC3"/>
    <w:rsid w:val="003F05A0"/>
    <w:rsid w:val="003F242E"/>
    <w:rsid w:val="003F3209"/>
    <w:rsid w:val="003F4224"/>
    <w:rsid w:val="003F6278"/>
    <w:rsid w:val="00400E95"/>
    <w:rsid w:val="00403DC8"/>
    <w:rsid w:val="0041156B"/>
    <w:rsid w:val="00412F6A"/>
    <w:rsid w:val="00414725"/>
    <w:rsid w:val="004156BE"/>
    <w:rsid w:val="00415BCC"/>
    <w:rsid w:val="00415C25"/>
    <w:rsid w:val="004169A6"/>
    <w:rsid w:val="0042446C"/>
    <w:rsid w:val="00426655"/>
    <w:rsid w:val="00427133"/>
    <w:rsid w:val="0042763A"/>
    <w:rsid w:val="00430272"/>
    <w:rsid w:val="00433ECA"/>
    <w:rsid w:val="00434BF3"/>
    <w:rsid w:val="00434E69"/>
    <w:rsid w:val="004352B0"/>
    <w:rsid w:val="0043672C"/>
    <w:rsid w:val="004428FE"/>
    <w:rsid w:val="004433B4"/>
    <w:rsid w:val="004455BE"/>
    <w:rsid w:val="00446E44"/>
    <w:rsid w:val="00447398"/>
    <w:rsid w:val="00450FE3"/>
    <w:rsid w:val="00451351"/>
    <w:rsid w:val="00451661"/>
    <w:rsid w:val="00451861"/>
    <w:rsid w:val="00452E43"/>
    <w:rsid w:val="00453125"/>
    <w:rsid w:val="004548B8"/>
    <w:rsid w:val="00456072"/>
    <w:rsid w:val="004568E0"/>
    <w:rsid w:val="00461B3D"/>
    <w:rsid w:val="00462A36"/>
    <w:rsid w:val="00462AA5"/>
    <w:rsid w:val="00462F25"/>
    <w:rsid w:val="00465773"/>
    <w:rsid w:val="00465EAA"/>
    <w:rsid w:val="004677FC"/>
    <w:rsid w:val="00467EC3"/>
    <w:rsid w:val="00471845"/>
    <w:rsid w:val="0047737A"/>
    <w:rsid w:val="00477AA9"/>
    <w:rsid w:val="004839DE"/>
    <w:rsid w:val="00483D2D"/>
    <w:rsid w:val="0048508A"/>
    <w:rsid w:val="00493A7D"/>
    <w:rsid w:val="00493C03"/>
    <w:rsid w:val="004A20B5"/>
    <w:rsid w:val="004A2E41"/>
    <w:rsid w:val="004A3969"/>
    <w:rsid w:val="004A3F40"/>
    <w:rsid w:val="004A4DC6"/>
    <w:rsid w:val="004A5322"/>
    <w:rsid w:val="004B08D0"/>
    <w:rsid w:val="004B16E3"/>
    <w:rsid w:val="004B30D5"/>
    <w:rsid w:val="004B4B89"/>
    <w:rsid w:val="004B77ED"/>
    <w:rsid w:val="004C02D2"/>
    <w:rsid w:val="004C0E81"/>
    <w:rsid w:val="004C0E9C"/>
    <w:rsid w:val="004C2429"/>
    <w:rsid w:val="004C2ADB"/>
    <w:rsid w:val="004C70F1"/>
    <w:rsid w:val="004D3780"/>
    <w:rsid w:val="004D414D"/>
    <w:rsid w:val="004D426F"/>
    <w:rsid w:val="004D4EAB"/>
    <w:rsid w:val="004D5311"/>
    <w:rsid w:val="004D54AD"/>
    <w:rsid w:val="004D6B28"/>
    <w:rsid w:val="004D7605"/>
    <w:rsid w:val="004D7953"/>
    <w:rsid w:val="004E01CB"/>
    <w:rsid w:val="004E19F9"/>
    <w:rsid w:val="004E2407"/>
    <w:rsid w:val="004E4EE9"/>
    <w:rsid w:val="004F2867"/>
    <w:rsid w:val="004F4698"/>
    <w:rsid w:val="004F4F61"/>
    <w:rsid w:val="004F7A0E"/>
    <w:rsid w:val="00501B69"/>
    <w:rsid w:val="00502A90"/>
    <w:rsid w:val="00506601"/>
    <w:rsid w:val="0051116B"/>
    <w:rsid w:val="00512627"/>
    <w:rsid w:val="00512DD0"/>
    <w:rsid w:val="00524B8A"/>
    <w:rsid w:val="00527B49"/>
    <w:rsid w:val="005310A0"/>
    <w:rsid w:val="00532531"/>
    <w:rsid w:val="00532C73"/>
    <w:rsid w:val="005340C9"/>
    <w:rsid w:val="005352C2"/>
    <w:rsid w:val="00536683"/>
    <w:rsid w:val="00540A9D"/>
    <w:rsid w:val="00541727"/>
    <w:rsid w:val="00545250"/>
    <w:rsid w:val="005459FD"/>
    <w:rsid w:val="00550463"/>
    <w:rsid w:val="00550A34"/>
    <w:rsid w:val="00550F1A"/>
    <w:rsid w:val="0055151E"/>
    <w:rsid w:val="00552BBC"/>
    <w:rsid w:val="00552D4D"/>
    <w:rsid w:val="005538AC"/>
    <w:rsid w:val="005548D5"/>
    <w:rsid w:val="0055623E"/>
    <w:rsid w:val="005620FD"/>
    <w:rsid w:val="00562AA0"/>
    <w:rsid w:val="00562BD6"/>
    <w:rsid w:val="00563DB0"/>
    <w:rsid w:val="00565DDF"/>
    <w:rsid w:val="00565F02"/>
    <w:rsid w:val="005671E7"/>
    <w:rsid w:val="00570448"/>
    <w:rsid w:val="00574088"/>
    <w:rsid w:val="00575A06"/>
    <w:rsid w:val="005762FC"/>
    <w:rsid w:val="005812D7"/>
    <w:rsid w:val="005820BB"/>
    <w:rsid w:val="00582D08"/>
    <w:rsid w:val="005833A4"/>
    <w:rsid w:val="00583B13"/>
    <w:rsid w:val="005847FD"/>
    <w:rsid w:val="00586D72"/>
    <w:rsid w:val="00587D7A"/>
    <w:rsid w:val="00593308"/>
    <w:rsid w:val="00594E53"/>
    <w:rsid w:val="00596563"/>
    <w:rsid w:val="00597801"/>
    <w:rsid w:val="005A058E"/>
    <w:rsid w:val="005A2091"/>
    <w:rsid w:val="005A3BC2"/>
    <w:rsid w:val="005A4724"/>
    <w:rsid w:val="005A50AD"/>
    <w:rsid w:val="005A5540"/>
    <w:rsid w:val="005A57C0"/>
    <w:rsid w:val="005A5EC6"/>
    <w:rsid w:val="005A632E"/>
    <w:rsid w:val="005A7109"/>
    <w:rsid w:val="005B325C"/>
    <w:rsid w:val="005B4510"/>
    <w:rsid w:val="005B5A90"/>
    <w:rsid w:val="005B7039"/>
    <w:rsid w:val="005B726C"/>
    <w:rsid w:val="005B7329"/>
    <w:rsid w:val="005B7537"/>
    <w:rsid w:val="005B7606"/>
    <w:rsid w:val="005C0547"/>
    <w:rsid w:val="005C11B7"/>
    <w:rsid w:val="005C2886"/>
    <w:rsid w:val="005C3EF4"/>
    <w:rsid w:val="005C5901"/>
    <w:rsid w:val="005C6009"/>
    <w:rsid w:val="005D0B37"/>
    <w:rsid w:val="005D10FA"/>
    <w:rsid w:val="005D1738"/>
    <w:rsid w:val="005D1D77"/>
    <w:rsid w:val="005D4317"/>
    <w:rsid w:val="005D7021"/>
    <w:rsid w:val="005D7210"/>
    <w:rsid w:val="005E02CA"/>
    <w:rsid w:val="005E0A9F"/>
    <w:rsid w:val="005E3D04"/>
    <w:rsid w:val="005E4F86"/>
    <w:rsid w:val="005E6098"/>
    <w:rsid w:val="005E6136"/>
    <w:rsid w:val="005F0050"/>
    <w:rsid w:val="005F12DD"/>
    <w:rsid w:val="005F2060"/>
    <w:rsid w:val="005F20AA"/>
    <w:rsid w:val="005F2FD1"/>
    <w:rsid w:val="005F3F65"/>
    <w:rsid w:val="005F708B"/>
    <w:rsid w:val="006010FE"/>
    <w:rsid w:val="00604B8D"/>
    <w:rsid w:val="00605723"/>
    <w:rsid w:val="006116E2"/>
    <w:rsid w:val="00615211"/>
    <w:rsid w:val="0061740E"/>
    <w:rsid w:val="006203FF"/>
    <w:rsid w:val="00622F53"/>
    <w:rsid w:val="00623854"/>
    <w:rsid w:val="00623D08"/>
    <w:rsid w:val="00626326"/>
    <w:rsid w:val="0062751C"/>
    <w:rsid w:val="0063289C"/>
    <w:rsid w:val="00633035"/>
    <w:rsid w:val="0063315B"/>
    <w:rsid w:val="006344D6"/>
    <w:rsid w:val="00635795"/>
    <w:rsid w:val="006436B6"/>
    <w:rsid w:val="0064397B"/>
    <w:rsid w:val="006446F1"/>
    <w:rsid w:val="006449A9"/>
    <w:rsid w:val="00644D3F"/>
    <w:rsid w:val="00645C76"/>
    <w:rsid w:val="0065293F"/>
    <w:rsid w:val="006533B8"/>
    <w:rsid w:val="00653E30"/>
    <w:rsid w:val="00654912"/>
    <w:rsid w:val="00655735"/>
    <w:rsid w:val="00656C36"/>
    <w:rsid w:val="006629CD"/>
    <w:rsid w:val="006631A6"/>
    <w:rsid w:val="006633A4"/>
    <w:rsid w:val="00663765"/>
    <w:rsid w:val="00664B18"/>
    <w:rsid w:val="00666CB5"/>
    <w:rsid w:val="00670FF4"/>
    <w:rsid w:val="00672A80"/>
    <w:rsid w:val="00672D62"/>
    <w:rsid w:val="0067592F"/>
    <w:rsid w:val="0067749E"/>
    <w:rsid w:val="00677B26"/>
    <w:rsid w:val="006810A9"/>
    <w:rsid w:val="00682544"/>
    <w:rsid w:val="00685DD2"/>
    <w:rsid w:val="00685ED4"/>
    <w:rsid w:val="00690FAB"/>
    <w:rsid w:val="00691711"/>
    <w:rsid w:val="00691C91"/>
    <w:rsid w:val="00691D4F"/>
    <w:rsid w:val="006920E1"/>
    <w:rsid w:val="006923F2"/>
    <w:rsid w:val="00693753"/>
    <w:rsid w:val="00694E4B"/>
    <w:rsid w:val="00696A1B"/>
    <w:rsid w:val="00696E8E"/>
    <w:rsid w:val="006A3CBD"/>
    <w:rsid w:val="006B2C12"/>
    <w:rsid w:val="006B6307"/>
    <w:rsid w:val="006B7372"/>
    <w:rsid w:val="006C1113"/>
    <w:rsid w:val="006C1EA0"/>
    <w:rsid w:val="006C326C"/>
    <w:rsid w:val="006C63A8"/>
    <w:rsid w:val="006C6F38"/>
    <w:rsid w:val="006C7F0D"/>
    <w:rsid w:val="006D3318"/>
    <w:rsid w:val="006D4128"/>
    <w:rsid w:val="006D4D83"/>
    <w:rsid w:val="006D5AF4"/>
    <w:rsid w:val="006D5CFC"/>
    <w:rsid w:val="006E0B1F"/>
    <w:rsid w:val="006E3319"/>
    <w:rsid w:val="006E461A"/>
    <w:rsid w:val="006E7216"/>
    <w:rsid w:val="006F13AF"/>
    <w:rsid w:val="006F3066"/>
    <w:rsid w:val="006F366A"/>
    <w:rsid w:val="006F48FB"/>
    <w:rsid w:val="006F533F"/>
    <w:rsid w:val="0070264D"/>
    <w:rsid w:val="00706250"/>
    <w:rsid w:val="007063A7"/>
    <w:rsid w:val="00710C12"/>
    <w:rsid w:val="00710FA8"/>
    <w:rsid w:val="00711729"/>
    <w:rsid w:val="007120A3"/>
    <w:rsid w:val="00712EB9"/>
    <w:rsid w:val="007135A8"/>
    <w:rsid w:val="00713ADD"/>
    <w:rsid w:val="0071485D"/>
    <w:rsid w:val="00714A60"/>
    <w:rsid w:val="0071541F"/>
    <w:rsid w:val="00715A30"/>
    <w:rsid w:val="00715B3A"/>
    <w:rsid w:val="00715D58"/>
    <w:rsid w:val="00717C34"/>
    <w:rsid w:val="007209B1"/>
    <w:rsid w:val="00720BF9"/>
    <w:rsid w:val="00721B63"/>
    <w:rsid w:val="00722C65"/>
    <w:rsid w:val="00723414"/>
    <w:rsid w:val="0072455D"/>
    <w:rsid w:val="0072642B"/>
    <w:rsid w:val="007276B5"/>
    <w:rsid w:val="00731905"/>
    <w:rsid w:val="00732292"/>
    <w:rsid w:val="007324B7"/>
    <w:rsid w:val="00732BAC"/>
    <w:rsid w:val="00732F13"/>
    <w:rsid w:val="00733AD9"/>
    <w:rsid w:val="0073414A"/>
    <w:rsid w:val="007354EA"/>
    <w:rsid w:val="0073703D"/>
    <w:rsid w:val="00745E16"/>
    <w:rsid w:val="00747D7D"/>
    <w:rsid w:val="0075069F"/>
    <w:rsid w:val="00751041"/>
    <w:rsid w:val="007527D3"/>
    <w:rsid w:val="007549E9"/>
    <w:rsid w:val="00755870"/>
    <w:rsid w:val="0075622E"/>
    <w:rsid w:val="007566F2"/>
    <w:rsid w:val="00756DA1"/>
    <w:rsid w:val="007577A0"/>
    <w:rsid w:val="0076153F"/>
    <w:rsid w:val="00761CD3"/>
    <w:rsid w:val="00762B12"/>
    <w:rsid w:val="00762EF1"/>
    <w:rsid w:val="0076340C"/>
    <w:rsid w:val="00763912"/>
    <w:rsid w:val="00763D26"/>
    <w:rsid w:val="00763EC9"/>
    <w:rsid w:val="007653A0"/>
    <w:rsid w:val="00771DEC"/>
    <w:rsid w:val="00774FD5"/>
    <w:rsid w:val="0077699C"/>
    <w:rsid w:val="00780409"/>
    <w:rsid w:val="0078213F"/>
    <w:rsid w:val="0078226A"/>
    <w:rsid w:val="00783092"/>
    <w:rsid w:val="007849CF"/>
    <w:rsid w:val="00791940"/>
    <w:rsid w:val="00793A24"/>
    <w:rsid w:val="007941FD"/>
    <w:rsid w:val="007965A4"/>
    <w:rsid w:val="00796E70"/>
    <w:rsid w:val="00797F5E"/>
    <w:rsid w:val="007A0FD6"/>
    <w:rsid w:val="007A19EE"/>
    <w:rsid w:val="007A1A5F"/>
    <w:rsid w:val="007A7075"/>
    <w:rsid w:val="007B0727"/>
    <w:rsid w:val="007B292C"/>
    <w:rsid w:val="007B3493"/>
    <w:rsid w:val="007B39B5"/>
    <w:rsid w:val="007B44C5"/>
    <w:rsid w:val="007B4BB8"/>
    <w:rsid w:val="007B5753"/>
    <w:rsid w:val="007B74CC"/>
    <w:rsid w:val="007C010B"/>
    <w:rsid w:val="007C2273"/>
    <w:rsid w:val="007C3053"/>
    <w:rsid w:val="007C623E"/>
    <w:rsid w:val="007C667C"/>
    <w:rsid w:val="007C74C8"/>
    <w:rsid w:val="007D05D9"/>
    <w:rsid w:val="007D0672"/>
    <w:rsid w:val="007D337D"/>
    <w:rsid w:val="007D4A72"/>
    <w:rsid w:val="007D4FE0"/>
    <w:rsid w:val="007D5286"/>
    <w:rsid w:val="007D5CBB"/>
    <w:rsid w:val="007E1851"/>
    <w:rsid w:val="007E3B72"/>
    <w:rsid w:val="007E4162"/>
    <w:rsid w:val="007E4C82"/>
    <w:rsid w:val="007E6EC7"/>
    <w:rsid w:val="007F349B"/>
    <w:rsid w:val="007F381E"/>
    <w:rsid w:val="007F4210"/>
    <w:rsid w:val="007F4409"/>
    <w:rsid w:val="007F44CA"/>
    <w:rsid w:val="007F6A1E"/>
    <w:rsid w:val="00801236"/>
    <w:rsid w:val="008034BC"/>
    <w:rsid w:val="00803D51"/>
    <w:rsid w:val="00804282"/>
    <w:rsid w:val="00804308"/>
    <w:rsid w:val="00807362"/>
    <w:rsid w:val="00811514"/>
    <w:rsid w:val="008152A0"/>
    <w:rsid w:val="00817175"/>
    <w:rsid w:val="00817B5A"/>
    <w:rsid w:val="00820EB0"/>
    <w:rsid w:val="0082226B"/>
    <w:rsid w:val="00825468"/>
    <w:rsid w:val="0082744D"/>
    <w:rsid w:val="0083200D"/>
    <w:rsid w:val="00832DBD"/>
    <w:rsid w:val="008331AD"/>
    <w:rsid w:val="0083472A"/>
    <w:rsid w:val="008359D0"/>
    <w:rsid w:val="00836E08"/>
    <w:rsid w:val="008379BD"/>
    <w:rsid w:val="00840412"/>
    <w:rsid w:val="00840530"/>
    <w:rsid w:val="00844EE1"/>
    <w:rsid w:val="00846AE2"/>
    <w:rsid w:val="00847A13"/>
    <w:rsid w:val="008516C0"/>
    <w:rsid w:val="00851C41"/>
    <w:rsid w:val="00852873"/>
    <w:rsid w:val="008602F3"/>
    <w:rsid w:val="0086087D"/>
    <w:rsid w:val="00860A71"/>
    <w:rsid w:val="00861915"/>
    <w:rsid w:val="008667A2"/>
    <w:rsid w:val="00867228"/>
    <w:rsid w:val="0086781F"/>
    <w:rsid w:val="008708B0"/>
    <w:rsid w:val="00870A23"/>
    <w:rsid w:val="00871EDC"/>
    <w:rsid w:val="00872F6F"/>
    <w:rsid w:val="008746FA"/>
    <w:rsid w:val="00874ED1"/>
    <w:rsid w:val="008778C0"/>
    <w:rsid w:val="0088042A"/>
    <w:rsid w:val="00882E8B"/>
    <w:rsid w:val="00882FA8"/>
    <w:rsid w:val="008854D7"/>
    <w:rsid w:val="00891091"/>
    <w:rsid w:val="00893391"/>
    <w:rsid w:val="008957BB"/>
    <w:rsid w:val="008A2183"/>
    <w:rsid w:val="008A3FAB"/>
    <w:rsid w:val="008A43E3"/>
    <w:rsid w:val="008A476D"/>
    <w:rsid w:val="008A4BF7"/>
    <w:rsid w:val="008B07B3"/>
    <w:rsid w:val="008B0EDE"/>
    <w:rsid w:val="008B2EE3"/>
    <w:rsid w:val="008B3159"/>
    <w:rsid w:val="008B32CC"/>
    <w:rsid w:val="008B7585"/>
    <w:rsid w:val="008C1200"/>
    <w:rsid w:val="008C3DA6"/>
    <w:rsid w:val="008C3DE8"/>
    <w:rsid w:val="008C4B4A"/>
    <w:rsid w:val="008C7089"/>
    <w:rsid w:val="008C7094"/>
    <w:rsid w:val="008C76C5"/>
    <w:rsid w:val="008D05FB"/>
    <w:rsid w:val="008D0CCE"/>
    <w:rsid w:val="008D34EE"/>
    <w:rsid w:val="008D5E35"/>
    <w:rsid w:val="008D692A"/>
    <w:rsid w:val="008E140B"/>
    <w:rsid w:val="008E1929"/>
    <w:rsid w:val="008E1E34"/>
    <w:rsid w:val="008E2133"/>
    <w:rsid w:val="008E2ED1"/>
    <w:rsid w:val="008E30E4"/>
    <w:rsid w:val="008E4439"/>
    <w:rsid w:val="008E4D4D"/>
    <w:rsid w:val="008E6221"/>
    <w:rsid w:val="008E6FFC"/>
    <w:rsid w:val="008E736D"/>
    <w:rsid w:val="008F069C"/>
    <w:rsid w:val="008F1C0D"/>
    <w:rsid w:val="008F2216"/>
    <w:rsid w:val="008F3882"/>
    <w:rsid w:val="008F3D29"/>
    <w:rsid w:val="008F670E"/>
    <w:rsid w:val="008F6CE7"/>
    <w:rsid w:val="008F7D99"/>
    <w:rsid w:val="00900541"/>
    <w:rsid w:val="0090142F"/>
    <w:rsid w:val="00902D26"/>
    <w:rsid w:val="0090353A"/>
    <w:rsid w:val="00904ABB"/>
    <w:rsid w:val="00906732"/>
    <w:rsid w:val="0090784F"/>
    <w:rsid w:val="00915172"/>
    <w:rsid w:val="00915578"/>
    <w:rsid w:val="0091598D"/>
    <w:rsid w:val="009208CF"/>
    <w:rsid w:val="00925220"/>
    <w:rsid w:val="00926585"/>
    <w:rsid w:val="00932438"/>
    <w:rsid w:val="009343E6"/>
    <w:rsid w:val="0093467C"/>
    <w:rsid w:val="00936054"/>
    <w:rsid w:val="00936103"/>
    <w:rsid w:val="009400BF"/>
    <w:rsid w:val="009417E0"/>
    <w:rsid w:val="0094214A"/>
    <w:rsid w:val="00943CF7"/>
    <w:rsid w:val="00944B37"/>
    <w:rsid w:val="0094567B"/>
    <w:rsid w:val="00945A39"/>
    <w:rsid w:val="00945C18"/>
    <w:rsid w:val="00946FCC"/>
    <w:rsid w:val="00951589"/>
    <w:rsid w:val="00951EF1"/>
    <w:rsid w:val="00953421"/>
    <w:rsid w:val="009543B4"/>
    <w:rsid w:val="00954E63"/>
    <w:rsid w:val="00955A75"/>
    <w:rsid w:val="00955E99"/>
    <w:rsid w:val="00956560"/>
    <w:rsid w:val="00956EC7"/>
    <w:rsid w:val="0095738F"/>
    <w:rsid w:val="00961E4D"/>
    <w:rsid w:val="00961E67"/>
    <w:rsid w:val="0096210C"/>
    <w:rsid w:val="0096363D"/>
    <w:rsid w:val="00964033"/>
    <w:rsid w:val="00964FBA"/>
    <w:rsid w:val="00965245"/>
    <w:rsid w:val="0096705B"/>
    <w:rsid w:val="00970311"/>
    <w:rsid w:val="00972FFC"/>
    <w:rsid w:val="00974CCC"/>
    <w:rsid w:val="009770B3"/>
    <w:rsid w:val="00977D95"/>
    <w:rsid w:val="009814C9"/>
    <w:rsid w:val="00981F20"/>
    <w:rsid w:val="00982AC1"/>
    <w:rsid w:val="00986CB7"/>
    <w:rsid w:val="00986F3A"/>
    <w:rsid w:val="00990381"/>
    <w:rsid w:val="00990F7F"/>
    <w:rsid w:val="00995B2B"/>
    <w:rsid w:val="009A059E"/>
    <w:rsid w:val="009A08DB"/>
    <w:rsid w:val="009A16DA"/>
    <w:rsid w:val="009A16F8"/>
    <w:rsid w:val="009A43D6"/>
    <w:rsid w:val="009A45AB"/>
    <w:rsid w:val="009A47CD"/>
    <w:rsid w:val="009A73FD"/>
    <w:rsid w:val="009A7809"/>
    <w:rsid w:val="009B0968"/>
    <w:rsid w:val="009B102F"/>
    <w:rsid w:val="009B6753"/>
    <w:rsid w:val="009B6967"/>
    <w:rsid w:val="009B79B5"/>
    <w:rsid w:val="009C03DF"/>
    <w:rsid w:val="009C4CF2"/>
    <w:rsid w:val="009C57AE"/>
    <w:rsid w:val="009D08FD"/>
    <w:rsid w:val="009D1486"/>
    <w:rsid w:val="009D1BC1"/>
    <w:rsid w:val="009D2A6C"/>
    <w:rsid w:val="009D3594"/>
    <w:rsid w:val="009D3AE1"/>
    <w:rsid w:val="009D59A1"/>
    <w:rsid w:val="009D612A"/>
    <w:rsid w:val="009D6278"/>
    <w:rsid w:val="009D657C"/>
    <w:rsid w:val="009D6EE3"/>
    <w:rsid w:val="009D79B0"/>
    <w:rsid w:val="009E0904"/>
    <w:rsid w:val="009E1049"/>
    <w:rsid w:val="009E3444"/>
    <w:rsid w:val="009E386C"/>
    <w:rsid w:val="009E488B"/>
    <w:rsid w:val="009E5A96"/>
    <w:rsid w:val="009E5DEB"/>
    <w:rsid w:val="009E6835"/>
    <w:rsid w:val="009E7559"/>
    <w:rsid w:val="009E7861"/>
    <w:rsid w:val="009F11E0"/>
    <w:rsid w:val="009F1328"/>
    <w:rsid w:val="009F22B6"/>
    <w:rsid w:val="009F4E2D"/>
    <w:rsid w:val="009F50D3"/>
    <w:rsid w:val="009F5470"/>
    <w:rsid w:val="009F5753"/>
    <w:rsid w:val="009F60F9"/>
    <w:rsid w:val="009F629E"/>
    <w:rsid w:val="009F683D"/>
    <w:rsid w:val="00A004B8"/>
    <w:rsid w:val="00A027D8"/>
    <w:rsid w:val="00A02A87"/>
    <w:rsid w:val="00A034D0"/>
    <w:rsid w:val="00A03E68"/>
    <w:rsid w:val="00A03F90"/>
    <w:rsid w:val="00A076D9"/>
    <w:rsid w:val="00A079E2"/>
    <w:rsid w:val="00A07BC1"/>
    <w:rsid w:val="00A128F2"/>
    <w:rsid w:val="00A133C7"/>
    <w:rsid w:val="00A15465"/>
    <w:rsid w:val="00A16F4C"/>
    <w:rsid w:val="00A16FEF"/>
    <w:rsid w:val="00A20736"/>
    <w:rsid w:val="00A2089C"/>
    <w:rsid w:val="00A208C9"/>
    <w:rsid w:val="00A208EC"/>
    <w:rsid w:val="00A23EAA"/>
    <w:rsid w:val="00A23FE8"/>
    <w:rsid w:val="00A24234"/>
    <w:rsid w:val="00A24A6D"/>
    <w:rsid w:val="00A2661B"/>
    <w:rsid w:val="00A26C7A"/>
    <w:rsid w:val="00A27D19"/>
    <w:rsid w:val="00A3212B"/>
    <w:rsid w:val="00A33B39"/>
    <w:rsid w:val="00A343B3"/>
    <w:rsid w:val="00A35408"/>
    <w:rsid w:val="00A3648B"/>
    <w:rsid w:val="00A368A5"/>
    <w:rsid w:val="00A45544"/>
    <w:rsid w:val="00A52BAF"/>
    <w:rsid w:val="00A52E8C"/>
    <w:rsid w:val="00A539D8"/>
    <w:rsid w:val="00A5568C"/>
    <w:rsid w:val="00A55D10"/>
    <w:rsid w:val="00A5756A"/>
    <w:rsid w:val="00A57A11"/>
    <w:rsid w:val="00A6263E"/>
    <w:rsid w:val="00A63FDA"/>
    <w:rsid w:val="00A65058"/>
    <w:rsid w:val="00A706AD"/>
    <w:rsid w:val="00A716A0"/>
    <w:rsid w:val="00A71B90"/>
    <w:rsid w:val="00A73EC0"/>
    <w:rsid w:val="00A74F1E"/>
    <w:rsid w:val="00A75E07"/>
    <w:rsid w:val="00A81035"/>
    <w:rsid w:val="00A8143C"/>
    <w:rsid w:val="00A82C0C"/>
    <w:rsid w:val="00A83B31"/>
    <w:rsid w:val="00A83DA0"/>
    <w:rsid w:val="00A84106"/>
    <w:rsid w:val="00A865C2"/>
    <w:rsid w:val="00A90666"/>
    <w:rsid w:val="00A90F22"/>
    <w:rsid w:val="00A93D39"/>
    <w:rsid w:val="00A94E4F"/>
    <w:rsid w:val="00A95E64"/>
    <w:rsid w:val="00A96746"/>
    <w:rsid w:val="00AA1F07"/>
    <w:rsid w:val="00AA2AF3"/>
    <w:rsid w:val="00AA39A1"/>
    <w:rsid w:val="00AA4401"/>
    <w:rsid w:val="00AA58A1"/>
    <w:rsid w:val="00AA786C"/>
    <w:rsid w:val="00AA78D0"/>
    <w:rsid w:val="00AB30A1"/>
    <w:rsid w:val="00AB4B74"/>
    <w:rsid w:val="00AB564D"/>
    <w:rsid w:val="00AB788A"/>
    <w:rsid w:val="00AB795D"/>
    <w:rsid w:val="00AC0D4C"/>
    <w:rsid w:val="00AC1F9E"/>
    <w:rsid w:val="00AC2016"/>
    <w:rsid w:val="00AC29F8"/>
    <w:rsid w:val="00AC2C41"/>
    <w:rsid w:val="00AD1B09"/>
    <w:rsid w:val="00AD5E61"/>
    <w:rsid w:val="00AD5EA4"/>
    <w:rsid w:val="00AD6038"/>
    <w:rsid w:val="00AE1AC8"/>
    <w:rsid w:val="00AE2C57"/>
    <w:rsid w:val="00AE3DB9"/>
    <w:rsid w:val="00AE42B8"/>
    <w:rsid w:val="00AE53F6"/>
    <w:rsid w:val="00AE5FC7"/>
    <w:rsid w:val="00AE773F"/>
    <w:rsid w:val="00AE7E69"/>
    <w:rsid w:val="00AF1584"/>
    <w:rsid w:val="00AF2DD6"/>
    <w:rsid w:val="00AF3BBB"/>
    <w:rsid w:val="00AF488F"/>
    <w:rsid w:val="00AF65C6"/>
    <w:rsid w:val="00B03FF2"/>
    <w:rsid w:val="00B051C9"/>
    <w:rsid w:val="00B05574"/>
    <w:rsid w:val="00B06F44"/>
    <w:rsid w:val="00B07F91"/>
    <w:rsid w:val="00B120A1"/>
    <w:rsid w:val="00B13AAE"/>
    <w:rsid w:val="00B140B5"/>
    <w:rsid w:val="00B14563"/>
    <w:rsid w:val="00B153EC"/>
    <w:rsid w:val="00B155B3"/>
    <w:rsid w:val="00B15842"/>
    <w:rsid w:val="00B16D87"/>
    <w:rsid w:val="00B171FD"/>
    <w:rsid w:val="00B20E96"/>
    <w:rsid w:val="00B214A8"/>
    <w:rsid w:val="00B216BA"/>
    <w:rsid w:val="00B224EE"/>
    <w:rsid w:val="00B24209"/>
    <w:rsid w:val="00B251EB"/>
    <w:rsid w:val="00B2581A"/>
    <w:rsid w:val="00B303E1"/>
    <w:rsid w:val="00B339B8"/>
    <w:rsid w:val="00B341E8"/>
    <w:rsid w:val="00B3503E"/>
    <w:rsid w:val="00B3509D"/>
    <w:rsid w:val="00B35389"/>
    <w:rsid w:val="00B374C7"/>
    <w:rsid w:val="00B40CCC"/>
    <w:rsid w:val="00B42F42"/>
    <w:rsid w:val="00B43501"/>
    <w:rsid w:val="00B447B9"/>
    <w:rsid w:val="00B44967"/>
    <w:rsid w:val="00B45B3D"/>
    <w:rsid w:val="00B46339"/>
    <w:rsid w:val="00B46CC0"/>
    <w:rsid w:val="00B5126C"/>
    <w:rsid w:val="00B5330C"/>
    <w:rsid w:val="00B5383F"/>
    <w:rsid w:val="00B54115"/>
    <w:rsid w:val="00B552C4"/>
    <w:rsid w:val="00B55481"/>
    <w:rsid w:val="00B562E9"/>
    <w:rsid w:val="00B5632E"/>
    <w:rsid w:val="00B5662E"/>
    <w:rsid w:val="00B56690"/>
    <w:rsid w:val="00B56831"/>
    <w:rsid w:val="00B56A0C"/>
    <w:rsid w:val="00B61647"/>
    <w:rsid w:val="00B61F40"/>
    <w:rsid w:val="00B638D7"/>
    <w:rsid w:val="00B65FA9"/>
    <w:rsid w:val="00B6738F"/>
    <w:rsid w:val="00B73202"/>
    <w:rsid w:val="00B73DB9"/>
    <w:rsid w:val="00B743DE"/>
    <w:rsid w:val="00B74FC5"/>
    <w:rsid w:val="00B74FF9"/>
    <w:rsid w:val="00B7799F"/>
    <w:rsid w:val="00B822AE"/>
    <w:rsid w:val="00B83759"/>
    <w:rsid w:val="00B838C7"/>
    <w:rsid w:val="00B85C24"/>
    <w:rsid w:val="00B85F7A"/>
    <w:rsid w:val="00B9102A"/>
    <w:rsid w:val="00B93CB5"/>
    <w:rsid w:val="00B95D17"/>
    <w:rsid w:val="00B96FF1"/>
    <w:rsid w:val="00B97807"/>
    <w:rsid w:val="00B97DD1"/>
    <w:rsid w:val="00BA01A1"/>
    <w:rsid w:val="00BA02FB"/>
    <w:rsid w:val="00BA2714"/>
    <w:rsid w:val="00BA3258"/>
    <w:rsid w:val="00BA33FE"/>
    <w:rsid w:val="00BA3F6F"/>
    <w:rsid w:val="00BA5413"/>
    <w:rsid w:val="00BA5CF6"/>
    <w:rsid w:val="00BA6840"/>
    <w:rsid w:val="00BB05F0"/>
    <w:rsid w:val="00BB0B40"/>
    <w:rsid w:val="00BB15FB"/>
    <w:rsid w:val="00BB4215"/>
    <w:rsid w:val="00BB4A33"/>
    <w:rsid w:val="00BB57CD"/>
    <w:rsid w:val="00BB76BE"/>
    <w:rsid w:val="00BC04AE"/>
    <w:rsid w:val="00BC0EBA"/>
    <w:rsid w:val="00BC231C"/>
    <w:rsid w:val="00BC5E7D"/>
    <w:rsid w:val="00BC5F90"/>
    <w:rsid w:val="00BC673A"/>
    <w:rsid w:val="00BC6826"/>
    <w:rsid w:val="00BD1DE9"/>
    <w:rsid w:val="00BD20EA"/>
    <w:rsid w:val="00BD210A"/>
    <w:rsid w:val="00BD3321"/>
    <w:rsid w:val="00BD45FB"/>
    <w:rsid w:val="00BD472E"/>
    <w:rsid w:val="00BD5039"/>
    <w:rsid w:val="00BD6359"/>
    <w:rsid w:val="00BD6A21"/>
    <w:rsid w:val="00BD783D"/>
    <w:rsid w:val="00BE0BE9"/>
    <w:rsid w:val="00BE4783"/>
    <w:rsid w:val="00BE4A7A"/>
    <w:rsid w:val="00BE4BC9"/>
    <w:rsid w:val="00BE773E"/>
    <w:rsid w:val="00BF061E"/>
    <w:rsid w:val="00BF15D5"/>
    <w:rsid w:val="00BF28AA"/>
    <w:rsid w:val="00BF48DF"/>
    <w:rsid w:val="00C02C39"/>
    <w:rsid w:val="00C04ABB"/>
    <w:rsid w:val="00C075DA"/>
    <w:rsid w:val="00C10295"/>
    <w:rsid w:val="00C1342A"/>
    <w:rsid w:val="00C14615"/>
    <w:rsid w:val="00C14931"/>
    <w:rsid w:val="00C16270"/>
    <w:rsid w:val="00C207E7"/>
    <w:rsid w:val="00C219A4"/>
    <w:rsid w:val="00C22D30"/>
    <w:rsid w:val="00C23273"/>
    <w:rsid w:val="00C24260"/>
    <w:rsid w:val="00C24722"/>
    <w:rsid w:val="00C26BFA"/>
    <w:rsid w:val="00C3247A"/>
    <w:rsid w:val="00C34810"/>
    <w:rsid w:val="00C35EE8"/>
    <w:rsid w:val="00C37D74"/>
    <w:rsid w:val="00C414C4"/>
    <w:rsid w:val="00C41936"/>
    <w:rsid w:val="00C41D04"/>
    <w:rsid w:val="00C43649"/>
    <w:rsid w:val="00C4371A"/>
    <w:rsid w:val="00C43DE6"/>
    <w:rsid w:val="00C43FE1"/>
    <w:rsid w:val="00C44A81"/>
    <w:rsid w:val="00C44BE9"/>
    <w:rsid w:val="00C45B14"/>
    <w:rsid w:val="00C46A85"/>
    <w:rsid w:val="00C46D54"/>
    <w:rsid w:val="00C47F80"/>
    <w:rsid w:val="00C52AD2"/>
    <w:rsid w:val="00C5491E"/>
    <w:rsid w:val="00C57328"/>
    <w:rsid w:val="00C61CBC"/>
    <w:rsid w:val="00C623AC"/>
    <w:rsid w:val="00C65EE8"/>
    <w:rsid w:val="00C66AC2"/>
    <w:rsid w:val="00C670EC"/>
    <w:rsid w:val="00C674F0"/>
    <w:rsid w:val="00C67C8B"/>
    <w:rsid w:val="00C7084D"/>
    <w:rsid w:val="00C710C1"/>
    <w:rsid w:val="00C73B38"/>
    <w:rsid w:val="00C772C5"/>
    <w:rsid w:val="00C77F55"/>
    <w:rsid w:val="00C80273"/>
    <w:rsid w:val="00C811D4"/>
    <w:rsid w:val="00C82918"/>
    <w:rsid w:val="00C873C1"/>
    <w:rsid w:val="00C902CB"/>
    <w:rsid w:val="00C90845"/>
    <w:rsid w:val="00C91243"/>
    <w:rsid w:val="00C9201D"/>
    <w:rsid w:val="00CA1EE8"/>
    <w:rsid w:val="00CA3027"/>
    <w:rsid w:val="00CA3321"/>
    <w:rsid w:val="00CA3568"/>
    <w:rsid w:val="00CA3784"/>
    <w:rsid w:val="00CA47C4"/>
    <w:rsid w:val="00CA6B44"/>
    <w:rsid w:val="00CB3E8F"/>
    <w:rsid w:val="00CB4D36"/>
    <w:rsid w:val="00CB55C5"/>
    <w:rsid w:val="00CB63E1"/>
    <w:rsid w:val="00CC0448"/>
    <w:rsid w:val="00CC240B"/>
    <w:rsid w:val="00CC2CC3"/>
    <w:rsid w:val="00CC5817"/>
    <w:rsid w:val="00CC7992"/>
    <w:rsid w:val="00CC7CB2"/>
    <w:rsid w:val="00CD25FE"/>
    <w:rsid w:val="00CD48E9"/>
    <w:rsid w:val="00CD555E"/>
    <w:rsid w:val="00CD59E2"/>
    <w:rsid w:val="00CD6C5D"/>
    <w:rsid w:val="00CE099E"/>
    <w:rsid w:val="00CE10F5"/>
    <w:rsid w:val="00CE1E62"/>
    <w:rsid w:val="00CE20E9"/>
    <w:rsid w:val="00CE3889"/>
    <w:rsid w:val="00CE3CCA"/>
    <w:rsid w:val="00CE41C2"/>
    <w:rsid w:val="00CE4378"/>
    <w:rsid w:val="00CE5FE9"/>
    <w:rsid w:val="00CE6C85"/>
    <w:rsid w:val="00CE6FE3"/>
    <w:rsid w:val="00CF08CF"/>
    <w:rsid w:val="00CF0F15"/>
    <w:rsid w:val="00CF1AD6"/>
    <w:rsid w:val="00CF2967"/>
    <w:rsid w:val="00CF4958"/>
    <w:rsid w:val="00CF695A"/>
    <w:rsid w:val="00CF6DCA"/>
    <w:rsid w:val="00CF7E72"/>
    <w:rsid w:val="00D02234"/>
    <w:rsid w:val="00D025EB"/>
    <w:rsid w:val="00D02A5B"/>
    <w:rsid w:val="00D0300C"/>
    <w:rsid w:val="00D05F4A"/>
    <w:rsid w:val="00D06407"/>
    <w:rsid w:val="00D06FD7"/>
    <w:rsid w:val="00D0776C"/>
    <w:rsid w:val="00D07C13"/>
    <w:rsid w:val="00D07CA3"/>
    <w:rsid w:val="00D12567"/>
    <w:rsid w:val="00D12AAF"/>
    <w:rsid w:val="00D12E94"/>
    <w:rsid w:val="00D1511C"/>
    <w:rsid w:val="00D16E6B"/>
    <w:rsid w:val="00D173E0"/>
    <w:rsid w:val="00D20131"/>
    <w:rsid w:val="00D205E5"/>
    <w:rsid w:val="00D24B33"/>
    <w:rsid w:val="00D25315"/>
    <w:rsid w:val="00D317EE"/>
    <w:rsid w:val="00D33070"/>
    <w:rsid w:val="00D34113"/>
    <w:rsid w:val="00D35580"/>
    <w:rsid w:val="00D36DD9"/>
    <w:rsid w:val="00D415CD"/>
    <w:rsid w:val="00D439AF"/>
    <w:rsid w:val="00D44B34"/>
    <w:rsid w:val="00D46482"/>
    <w:rsid w:val="00D468A7"/>
    <w:rsid w:val="00D479E9"/>
    <w:rsid w:val="00D510FE"/>
    <w:rsid w:val="00D52473"/>
    <w:rsid w:val="00D52750"/>
    <w:rsid w:val="00D52C9F"/>
    <w:rsid w:val="00D53B01"/>
    <w:rsid w:val="00D54895"/>
    <w:rsid w:val="00D55A64"/>
    <w:rsid w:val="00D56C6A"/>
    <w:rsid w:val="00D61419"/>
    <w:rsid w:val="00D62E07"/>
    <w:rsid w:val="00D63754"/>
    <w:rsid w:val="00D6668C"/>
    <w:rsid w:val="00D6760B"/>
    <w:rsid w:val="00D700F1"/>
    <w:rsid w:val="00D7034C"/>
    <w:rsid w:val="00D723FD"/>
    <w:rsid w:val="00D7315B"/>
    <w:rsid w:val="00D73941"/>
    <w:rsid w:val="00D73E13"/>
    <w:rsid w:val="00D74094"/>
    <w:rsid w:val="00D776CA"/>
    <w:rsid w:val="00D77D8F"/>
    <w:rsid w:val="00D8250F"/>
    <w:rsid w:val="00D84DA7"/>
    <w:rsid w:val="00D85072"/>
    <w:rsid w:val="00D85591"/>
    <w:rsid w:val="00D857D8"/>
    <w:rsid w:val="00D86052"/>
    <w:rsid w:val="00D86A6D"/>
    <w:rsid w:val="00D870FA"/>
    <w:rsid w:val="00D87901"/>
    <w:rsid w:val="00D9248D"/>
    <w:rsid w:val="00D962E4"/>
    <w:rsid w:val="00D9677C"/>
    <w:rsid w:val="00DA1F5A"/>
    <w:rsid w:val="00DA21AA"/>
    <w:rsid w:val="00DB1802"/>
    <w:rsid w:val="00DB3F6C"/>
    <w:rsid w:val="00DB45FA"/>
    <w:rsid w:val="00DB473E"/>
    <w:rsid w:val="00DB554C"/>
    <w:rsid w:val="00DB584A"/>
    <w:rsid w:val="00DB7107"/>
    <w:rsid w:val="00DB72A4"/>
    <w:rsid w:val="00DB75B5"/>
    <w:rsid w:val="00DB7A26"/>
    <w:rsid w:val="00DC0E2E"/>
    <w:rsid w:val="00DC111C"/>
    <w:rsid w:val="00DC2A6B"/>
    <w:rsid w:val="00DC353B"/>
    <w:rsid w:val="00DC3748"/>
    <w:rsid w:val="00DC47E3"/>
    <w:rsid w:val="00DC4F5C"/>
    <w:rsid w:val="00DC54E8"/>
    <w:rsid w:val="00DC611D"/>
    <w:rsid w:val="00DC6210"/>
    <w:rsid w:val="00DC772F"/>
    <w:rsid w:val="00DC791A"/>
    <w:rsid w:val="00DE0A14"/>
    <w:rsid w:val="00DE1764"/>
    <w:rsid w:val="00DE2B0A"/>
    <w:rsid w:val="00DE3092"/>
    <w:rsid w:val="00DE347A"/>
    <w:rsid w:val="00DE4724"/>
    <w:rsid w:val="00DF1D74"/>
    <w:rsid w:val="00DF3184"/>
    <w:rsid w:val="00DF33E9"/>
    <w:rsid w:val="00DF54F1"/>
    <w:rsid w:val="00DF5A27"/>
    <w:rsid w:val="00E000EC"/>
    <w:rsid w:val="00E01064"/>
    <w:rsid w:val="00E0278E"/>
    <w:rsid w:val="00E0332D"/>
    <w:rsid w:val="00E065B5"/>
    <w:rsid w:val="00E07371"/>
    <w:rsid w:val="00E11FF9"/>
    <w:rsid w:val="00E1379F"/>
    <w:rsid w:val="00E15227"/>
    <w:rsid w:val="00E1558D"/>
    <w:rsid w:val="00E156FA"/>
    <w:rsid w:val="00E16433"/>
    <w:rsid w:val="00E2108B"/>
    <w:rsid w:val="00E22467"/>
    <w:rsid w:val="00E227FF"/>
    <w:rsid w:val="00E23ED6"/>
    <w:rsid w:val="00E2552A"/>
    <w:rsid w:val="00E25BCB"/>
    <w:rsid w:val="00E26C3A"/>
    <w:rsid w:val="00E306A7"/>
    <w:rsid w:val="00E337C5"/>
    <w:rsid w:val="00E345CC"/>
    <w:rsid w:val="00E34CF1"/>
    <w:rsid w:val="00E34E2B"/>
    <w:rsid w:val="00E34EAB"/>
    <w:rsid w:val="00E34FD7"/>
    <w:rsid w:val="00E35BC5"/>
    <w:rsid w:val="00E35CB0"/>
    <w:rsid w:val="00E42EE6"/>
    <w:rsid w:val="00E4424E"/>
    <w:rsid w:val="00E45ECF"/>
    <w:rsid w:val="00E525AE"/>
    <w:rsid w:val="00E5596F"/>
    <w:rsid w:val="00E56C13"/>
    <w:rsid w:val="00E56F82"/>
    <w:rsid w:val="00E6086E"/>
    <w:rsid w:val="00E61AA8"/>
    <w:rsid w:val="00E62AFF"/>
    <w:rsid w:val="00E641BB"/>
    <w:rsid w:val="00E64DB1"/>
    <w:rsid w:val="00E670B8"/>
    <w:rsid w:val="00E70564"/>
    <w:rsid w:val="00E71183"/>
    <w:rsid w:val="00E72FDF"/>
    <w:rsid w:val="00E7332B"/>
    <w:rsid w:val="00E73677"/>
    <w:rsid w:val="00E7508A"/>
    <w:rsid w:val="00E751AA"/>
    <w:rsid w:val="00E75745"/>
    <w:rsid w:val="00E75D88"/>
    <w:rsid w:val="00E77234"/>
    <w:rsid w:val="00E808DA"/>
    <w:rsid w:val="00E80BFB"/>
    <w:rsid w:val="00E82118"/>
    <w:rsid w:val="00E83B82"/>
    <w:rsid w:val="00E86E48"/>
    <w:rsid w:val="00E86F07"/>
    <w:rsid w:val="00E90329"/>
    <w:rsid w:val="00E90379"/>
    <w:rsid w:val="00E911B5"/>
    <w:rsid w:val="00E914AE"/>
    <w:rsid w:val="00E91A69"/>
    <w:rsid w:val="00E932B0"/>
    <w:rsid w:val="00E939F5"/>
    <w:rsid w:val="00E94BDB"/>
    <w:rsid w:val="00E95FC1"/>
    <w:rsid w:val="00EA0820"/>
    <w:rsid w:val="00EA4944"/>
    <w:rsid w:val="00EA5C4A"/>
    <w:rsid w:val="00EA621F"/>
    <w:rsid w:val="00EA7601"/>
    <w:rsid w:val="00EA7C0F"/>
    <w:rsid w:val="00EB233B"/>
    <w:rsid w:val="00EB28A0"/>
    <w:rsid w:val="00EB3669"/>
    <w:rsid w:val="00EB5165"/>
    <w:rsid w:val="00EB5466"/>
    <w:rsid w:val="00EB5719"/>
    <w:rsid w:val="00EB5BB7"/>
    <w:rsid w:val="00EB620A"/>
    <w:rsid w:val="00EB643C"/>
    <w:rsid w:val="00EB764F"/>
    <w:rsid w:val="00EB7A86"/>
    <w:rsid w:val="00EC4874"/>
    <w:rsid w:val="00EC51B6"/>
    <w:rsid w:val="00EC55DB"/>
    <w:rsid w:val="00EC583C"/>
    <w:rsid w:val="00EC5846"/>
    <w:rsid w:val="00EC5E94"/>
    <w:rsid w:val="00EC67ED"/>
    <w:rsid w:val="00EC7714"/>
    <w:rsid w:val="00EC7C1A"/>
    <w:rsid w:val="00ED1342"/>
    <w:rsid w:val="00ED140D"/>
    <w:rsid w:val="00ED2569"/>
    <w:rsid w:val="00ED3688"/>
    <w:rsid w:val="00ED4194"/>
    <w:rsid w:val="00ED4C69"/>
    <w:rsid w:val="00ED61DA"/>
    <w:rsid w:val="00ED77A6"/>
    <w:rsid w:val="00EE2C32"/>
    <w:rsid w:val="00EE4D98"/>
    <w:rsid w:val="00EE5B0A"/>
    <w:rsid w:val="00EE6D26"/>
    <w:rsid w:val="00EF14E1"/>
    <w:rsid w:val="00EF15CC"/>
    <w:rsid w:val="00EF4E2D"/>
    <w:rsid w:val="00EF5BFD"/>
    <w:rsid w:val="00EF6DB7"/>
    <w:rsid w:val="00EF7AC9"/>
    <w:rsid w:val="00F0275A"/>
    <w:rsid w:val="00F0513D"/>
    <w:rsid w:val="00F06883"/>
    <w:rsid w:val="00F0726C"/>
    <w:rsid w:val="00F0766A"/>
    <w:rsid w:val="00F10860"/>
    <w:rsid w:val="00F12411"/>
    <w:rsid w:val="00F134AD"/>
    <w:rsid w:val="00F1501E"/>
    <w:rsid w:val="00F157D0"/>
    <w:rsid w:val="00F16031"/>
    <w:rsid w:val="00F2053E"/>
    <w:rsid w:val="00F2094B"/>
    <w:rsid w:val="00F22A55"/>
    <w:rsid w:val="00F2624B"/>
    <w:rsid w:val="00F309E0"/>
    <w:rsid w:val="00F3134E"/>
    <w:rsid w:val="00F31ECE"/>
    <w:rsid w:val="00F325F9"/>
    <w:rsid w:val="00F33B5A"/>
    <w:rsid w:val="00F342FC"/>
    <w:rsid w:val="00F351BF"/>
    <w:rsid w:val="00F354C1"/>
    <w:rsid w:val="00F37915"/>
    <w:rsid w:val="00F417E7"/>
    <w:rsid w:val="00F42E9E"/>
    <w:rsid w:val="00F4310F"/>
    <w:rsid w:val="00F44BC9"/>
    <w:rsid w:val="00F46C1E"/>
    <w:rsid w:val="00F475B7"/>
    <w:rsid w:val="00F50B1B"/>
    <w:rsid w:val="00F523BF"/>
    <w:rsid w:val="00F52725"/>
    <w:rsid w:val="00F53073"/>
    <w:rsid w:val="00F54427"/>
    <w:rsid w:val="00F56DC5"/>
    <w:rsid w:val="00F56E2B"/>
    <w:rsid w:val="00F5704F"/>
    <w:rsid w:val="00F5706C"/>
    <w:rsid w:val="00F5731A"/>
    <w:rsid w:val="00F57D9D"/>
    <w:rsid w:val="00F6070E"/>
    <w:rsid w:val="00F60745"/>
    <w:rsid w:val="00F619A1"/>
    <w:rsid w:val="00F656EB"/>
    <w:rsid w:val="00F65A6F"/>
    <w:rsid w:val="00F6777A"/>
    <w:rsid w:val="00F678CC"/>
    <w:rsid w:val="00F72DD1"/>
    <w:rsid w:val="00F7463C"/>
    <w:rsid w:val="00F803B2"/>
    <w:rsid w:val="00F82076"/>
    <w:rsid w:val="00F82150"/>
    <w:rsid w:val="00F83F4C"/>
    <w:rsid w:val="00F85192"/>
    <w:rsid w:val="00F85209"/>
    <w:rsid w:val="00F8693F"/>
    <w:rsid w:val="00F90539"/>
    <w:rsid w:val="00F912B7"/>
    <w:rsid w:val="00F91851"/>
    <w:rsid w:val="00F92627"/>
    <w:rsid w:val="00F93D1D"/>
    <w:rsid w:val="00F93F43"/>
    <w:rsid w:val="00F95C1D"/>
    <w:rsid w:val="00FA0C2D"/>
    <w:rsid w:val="00FA524B"/>
    <w:rsid w:val="00FA63D0"/>
    <w:rsid w:val="00FA6420"/>
    <w:rsid w:val="00FA6608"/>
    <w:rsid w:val="00FB1115"/>
    <w:rsid w:val="00FB1C6B"/>
    <w:rsid w:val="00FB277D"/>
    <w:rsid w:val="00FB4876"/>
    <w:rsid w:val="00FB51F9"/>
    <w:rsid w:val="00FB583C"/>
    <w:rsid w:val="00FB61E0"/>
    <w:rsid w:val="00FB6F87"/>
    <w:rsid w:val="00FB7495"/>
    <w:rsid w:val="00FC0977"/>
    <w:rsid w:val="00FC0FB6"/>
    <w:rsid w:val="00FC14AD"/>
    <w:rsid w:val="00FC2DB2"/>
    <w:rsid w:val="00FC2F40"/>
    <w:rsid w:val="00FC30EE"/>
    <w:rsid w:val="00FC455E"/>
    <w:rsid w:val="00FC6DAE"/>
    <w:rsid w:val="00FD153C"/>
    <w:rsid w:val="00FD2AFD"/>
    <w:rsid w:val="00FD2D83"/>
    <w:rsid w:val="00FD3F23"/>
    <w:rsid w:val="00FD4C60"/>
    <w:rsid w:val="00FD4D3C"/>
    <w:rsid w:val="00FD52B2"/>
    <w:rsid w:val="00FD59DA"/>
    <w:rsid w:val="00FD5D9A"/>
    <w:rsid w:val="00FE0241"/>
    <w:rsid w:val="00FE0315"/>
    <w:rsid w:val="00FE0F68"/>
    <w:rsid w:val="00FE10E2"/>
    <w:rsid w:val="00FE1F32"/>
    <w:rsid w:val="00FE2726"/>
    <w:rsid w:val="00FE299E"/>
    <w:rsid w:val="00FE2E99"/>
    <w:rsid w:val="00FE2FA0"/>
    <w:rsid w:val="00FE4484"/>
    <w:rsid w:val="00FE57F1"/>
    <w:rsid w:val="00FE7876"/>
    <w:rsid w:val="00FF0230"/>
    <w:rsid w:val="00FF1C5F"/>
    <w:rsid w:val="00FF2AB2"/>
    <w:rsid w:val="00FF3A80"/>
    <w:rsid w:val="00FF566C"/>
    <w:rsid w:val="00FF56F2"/>
    <w:rsid w:val="00FF6D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486"/>
    <w:pPr>
      <w:spacing w:after="200" w:line="276" w:lineRule="auto"/>
    </w:pPr>
    <w:rPr>
      <w:sz w:val="22"/>
      <w:szCs w:val="22"/>
      <w:lang w:eastAsia="en-US"/>
    </w:rPr>
  </w:style>
  <w:style w:type="paragraph" w:styleId="Nagwek1">
    <w:name w:val="heading 1"/>
    <w:basedOn w:val="Normalny"/>
    <w:next w:val="Normalny"/>
    <w:link w:val="Nagwek1Znak"/>
    <w:qFormat/>
    <w:rsid w:val="0094567B"/>
    <w:pPr>
      <w:keepNext/>
      <w:keepLines/>
      <w:numPr>
        <w:numId w:val="1"/>
      </w:numPr>
      <w:spacing w:before="480" w:after="0"/>
      <w:ind w:left="432"/>
      <w:outlineLvl w:val="0"/>
    </w:pPr>
    <w:rPr>
      <w:rFonts w:ascii="Cambria" w:eastAsia="Times New Roman" w:hAnsi="Cambria"/>
      <w:b/>
      <w:bCs/>
      <w:smallCaps/>
      <w:color w:val="000000"/>
      <w:sz w:val="40"/>
      <w:szCs w:val="28"/>
    </w:rPr>
  </w:style>
  <w:style w:type="paragraph" w:styleId="Nagwek2">
    <w:name w:val="heading 2"/>
    <w:basedOn w:val="Normalny"/>
    <w:next w:val="Normalny"/>
    <w:link w:val="Nagwek2Znak"/>
    <w:unhideWhenUsed/>
    <w:qFormat/>
    <w:rsid w:val="00B822AE"/>
    <w:pPr>
      <w:keepNext/>
      <w:keepLines/>
      <w:numPr>
        <w:ilvl w:val="1"/>
        <w:numId w:val="1"/>
      </w:numPr>
      <w:spacing w:before="200" w:after="0"/>
      <w:outlineLvl w:val="1"/>
    </w:pPr>
    <w:rPr>
      <w:rFonts w:ascii="Cambria" w:eastAsia="Times New Roman" w:hAnsi="Cambria"/>
      <w:b/>
      <w:bCs/>
      <w:color w:val="000000"/>
      <w:sz w:val="32"/>
      <w:szCs w:val="26"/>
    </w:rPr>
  </w:style>
  <w:style w:type="paragraph" w:styleId="Nagwek3">
    <w:name w:val="heading 3"/>
    <w:basedOn w:val="Normalny"/>
    <w:next w:val="Normalny"/>
    <w:link w:val="Nagwek3Znak"/>
    <w:unhideWhenUsed/>
    <w:qFormat/>
    <w:rsid w:val="00B822AE"/>
    <w:pPr>
      <w:keepNext/>
      <w:keepLines/>
      <w:numPr>
        <w:ilvl w:val="2"/>
        <w:numId w:val="1"/>
      </w:numPr>
      <w:spacing w:before="200" w:after="0"/>
      <w:outlineLvl w:val="2"/>
    </w:pPr>
    <w:rPr>
      <w:rFonts w:ascii="Cambria" w:eastAsia="Times New Roman" w:hAnsi="Cambria"/>
      <w:b/>
      <w:bCs/>
      <w:color w:val="000000"/>
      <w:sz w:val="28"/>
    </w:rPr>
  </w:style>
  <w:style w:type="paragraph" w:styleId="Nagwek4">
    <w:name w:val="heading 4"/>
    <w:basedOn w:val="Normalny"/>
    <w:next w:val="Normalny"/>
    <w:link w:val="Nagwek4Znak"/>
    <w:unhideWhenUsed/>
    <w:qFormat/>
    <w:rsid w:val="00B822AE"/>
    <w:pPr>
      <w:keepNext/>
      <w:keepLines/>
      <w:numPr>
        <w:ilvl w:val="3"/>
        <w:numId w:val="1"/>
      </w:numPr>
      <w:spacing w:before="200" w:after="0"/>
      <w:outlineLvl w:val="3"/>
    </w:pPr>
    <w:rPr>
      <w:rFonts w:ascii="Cambria" w:eastAsia="Times New Roman" w:hAnsi="Cambria"/>
      <w:b/>
      <w:bCs/>
      <w:i/>
      <w:iCs/>
      <w:color w:val="000000"/>
    </w:rPr>
  </w:style>
  <w:style w:type="paragraph" w:styleId="Nagwek5">
    <w:name w:val="heading 5"/>
    <w:basedOn w:val="Normalny"/>
    <w:next w:val="Normalny"/>
    <w:link w:val="Nagwek5Znak"/>
    <w:unhideWhenUsed/>
    <w:qFormat/>
    <w:rsid w:val="009D6EE3"/>
    <w:pPr>
      <w:keepNext/>
      <w:keepLines/>
      <w:numPr>
        <w:ilvl w:val="4"/>
        <w:numId w:val="1"/>
      </w:numPr>
      <w:spacing w:before="200" w:after="0"/>
      <w:outlineLvl w:val="4"/>
    </w:pPr>
    <w:rPr>
      <w:rFonts w:ascii="Cambria" w:eastAsia="Times New Roman" w:hAnsi="Cambria"/>
      <w:color w:val="000000" w:themeColor="text1"/>
    </w:rPr>
  </w:style>
  <w:style w:type="paragraph" w:styleId="Nagwek6">
    <w:name w:val="heading 6"/>
    <w:basedOn w:val="Normalny"/>
    <w:next w:val="Normalny"/>
    <w:link w:val="Nagwek6Znak"/>
    <w:unhideWhenUsed/>
    <w:qFormat/>
    <w:rsid w:val="00B822AE"/>
    <w:pPr>
      <w:keepNext/>
      <w:keepLines/>
      <w:numPr>
        <w:ilvl w:val="5"/>
        <w:numId w:val="1"/>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nhideWhenUsed/>
    <w:qFormat/>
    <w:rsid w:val="00B822AE"/>
    <w:pPr>
      <w:keepNext/>
      <w:keepLines/>
      <w:numPr>
        <w:ilvl w:val="6"/>
        <w:numId w:val="1"/>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nhideWhenUsed/>
    <w:qFormat/>
    <w:rsid w:val="00B822AE"/>
    <w:pPr>
      <w:keepNext/>
      <w:keepLines/>
      <w:numPr>
        <w:ilvl w:val="7"/>
        <w:numId w:val="1"/>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nhideWhenUsed/>
    <w:qFormat/>
    <w:rsid w:val="00B822A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567B"/>
    <w:rPr>
      <w:rFonts w:ascii="Cambria" w:eastAsia="Times New Roman" w:hAnsi="Cambria"/>
      <w:b/>
      <w:bCs/>
      <w:smallCaps/>
      <w:color w:val="000000"/>
      <w:sz w:val="40"/>
      <w:szCs w:val="28"/>
      <w:lang w:eastAsia="en-US"/>
    </w:rPr>
  </w:style>
  <w:style w:type="character" w:customStyle="1" w:styleId="Nagwek2Znak">
    <w:name w:val="Nagłówek 2 Znak"/>
    <w:basedOn w:val="Domylnaczcionkaakapitu"/>
    <w:link w:val="Nagwek2"/>
    <w:rsid w:val="00B822AE"/>
    <w:rPr>
      <w:rFonts w:ascii="Cambria" w:eastAsia="Times New Roman" w:hAnsi="Cambria"/>
      <w:b/>
      <w:bCs/>
      <w:color w:val="000000"/>
      <w:sz w:val="32"/>
      <w:szCs w:val="26"/>
      <w:lang w:eastAsia="en-US"/>
    </w:rPr>
  </w:style>
  <w:style w:type="character" w:customStyle="1" w:styleId="Nagwek3Znak">
    <w:name w:val="Nagłówek 3 Znak"/>
    <w:basedOn w:val="Domylnaczcionkaakapitu"/>
    <w:link w:val="Nagwek3"/>
    <w:rsid w:val="00B822AE"/>
    <w:rPr>
      <w:rFonts w:ascii="Cambria" w:eastAsia="Times New Roman" w:hAnsi="Cambria"/>
      <w:b/>
      <w:bCs/>
      <w:color w:val="000000"/>
      <w:sz w:val="28"/>
      <w:szCs w:val="22"/>
      <w:lang w:eastAsia="en-US"/>
    </w:rPr>
  </w:style>
  <w:style w:type="character" w:customStyle="1" w:styleId="Nagwek4Znak">
    <w:name w:val="Nagłówek 4 Znak"/>
    <w:basedOn w:val="Domylnaczcionkaakapitu"/>
    <w:link w:val="Nagwek4"/>
    <w:rsid w:val="00B822AE"/>
    <w:rPr>
      <w:rFonts w:ascii="Cambria" w:eastAsia="Times New Roman" w:hAnsi="Cambria"/>
      <w:b/>
      <w:bCs/>
      <w:i/>
      <w:iCs/>
      <w:color w:val="000000"/>
      <w:sz w:val="22"/>
      <w:szCs w:val="22"/>
      <w:lang w:eastAsia="en-US"/>
    </w:rPr>
  </w:style>
  <w:style w:type="character" w:customStyle="1" w:styleId="Nagwek5Znak">
    <w:name w:val="Nagłówek 5 Znak"/>
    <w:basedOn w:val="Domylnaczcionkaakapitu"/>
    <w:link w:val="Nagwek5"/>
    <w:rsid w:val="009D6EE3"/>
    <w:rPr>
      <w:rFonts w:ascii="Cambria" w:eastAsia="Times New Roman" w:hAnsi="Cambria"/>
      <w:color w:val="000000" w:themeColor="text1"/>
      <w:sz w:val="22"/>
      <w:szCs w:val="22"/>
      <w:lang w:eastAsia="en-US"/>
    </w:rPr>
  </w:style>
  <w:style w:type="character" w:customStyle="1" w:styleId="Nagwek6Znak">
    <w:name w:val="Nagłówek 6 Znak"/>
    <w:basedOn w:val="Domylnaczcionkaakapitu"/>
    <w:link w:val="Nagwek6"/>
    <w:rsid w:val="00B822AE"/>
    <w:rPr>
      <w:rFonts w:ascii="Cambria" w:eastAsia="Times New Roman" w:hAnsi="Cambria"/>
      <w:i/>
      <w:iCs/>
      <w:color w:val="243F60"/>
      <w:sz w:val="22"/>
      <w:szCs w:val="22"/>
      <w:lang w:eastAsia="en-US"/>
    </w:rPr>
  </w:style>
  <w:style w:type="character" w:customStyle="1" w:styleId="Nagwek7Znak">
    <w:name w:val="Nagłówek 7 Znak"/>
    <w:basedOn w:val="Domylnaczcionkaakapitu"/>
    <w:link w:val="Nagwek7"/>
    <w:rsid w:val="00B822AE"/>
    <w:rPr>
      <w:rFonts w:ascii="Cambria" w:eastAsia="Times New Roman" w:hAnsi="Cambria"/>
      <w:i/>
      <w:iCs/>
      <w:color w:val="404040"/>
      <w:sz w:val="22"/>
      <w:szCs w:val="22"/>
      <w:lang w:eastAsia="en-US"/>
    </w:rPr>
  </w:style>
  <w:style w:type="character" w:customStyle="1" w:styleId="Nagwek8Znak">
    <w:name w:val="Nagłówek 8 Znak"/>
    <w:basedOn w:val="Domylnaczcionkaakapitu"/>
    <w:link w:val="Nagwek8"/>
    <w:rsid w:val="00B822AE"/>
    <w:rPr>
      <w:rFonts w:ascii="Cambria" w:eastAsia="Times New Roman" w:hAnsi="Cambria"/>
      <w:color w:val="404040"/>
      <w:lang w:eastAsia="en-US"/>
    </w:rPr>
  </w:style>
  <w:style w:type="character" w:customStyle="1" w:styleId="Nagwek9Znak">
    <w:name w:val="Nagłówek 9 Znak"/>
    <w:basedOn w:val="Domylnaczcionkaakapitu"/>
    <w:link w:val="Nagwek9"/>
    <w:rsid w:val="00B822AE"/>
    <w:rPr>
      <w:rFonts w:ascii="Cambria" w:eastAsia="Times New Roman" w:hAnsi="Cambria"/>
      <w:i/>
      <w:iCs/>
      <w:color w:val="404040"/>
      <w:lang w:eastAsia="en-US"/>
    </w:rPr>
  </w:style>
  <w:style w:type="paragraph" w:customStyle="1" w:styleId="tekst">
    <w:name w:val="tekst"/>
    <w:basedOn w:val="Normalny"/>
    <w:link w:val="tekstZnak"/>
    <w:qFormat/>
    <w:rsid w:val="00FF56F2"/>
    <w:pPr>
      <w:spacing w:before="60" w:after="60" w:line="360" w:lineRule="auto"/>
      <w:ind w:firstLine="709"/>
      <w:jc w:val="both"/>
    </w:pPr>
    <w:rPr>
      <w:rFonts w:ascii="Times New Roman" w:hAnsi="Times New Roman"/>
      <w:sz w:val="24"/>
    </w:rPr>
  </w:style>
  <w:style w:type="character" w:customStyle="1" w:styleId="tekstZnak">
    <w:name w:val="tekst Znak"/>
    <w:basedOn w:val="Domylnaczcionkaakapitu"/>
    <w:link w:val="tekst"/>
    <w:rsid w:val="00FF56F2"/>
    <w:rPr>
      <w:rFonts w:ascii="Times New Roman" w:hAnsi="Times New Roman"/>
      <w:sz w:val="24"/>
    </w:rPr>
  </w:style>
  <w:style w:type="paragraph" w:styleId="Nagwek">
    <w:name w:val="header"/>
    <w:basedOn w:val="Normalny"/>
    <w:link w:val="NagwekZnak"/>
    <w:uiPriority w:val="99"/>
    <w:unhideWhenUsed/>
    <w:rsid w:val="00B822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22AE"/>
  </w:style>
  <w:style w:type="paragraph" w:customStyle="1" w:styleId="Textbody">
    <w:name w:val="Text body"/>
    <w:basedOn w:val="Normalny"/>
    <w:rsid w:val="003064A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egenda1">
    <w:name w:val="Legenda1"/>
    <w:basedOn w:val="Normalny"/>
    <w:rsid w:val="003064A2"/>
    <w:pPr>
      <w:widowControl w:val="0"/>
      <w:suppressLineNumbers/>
      <w:suppressAutoHyphens/>
      <w:autoSpaceDN w:val="0"/>
      <w:spacing w:before="120" w:after="120" w:line="240" w:lineRule="auto"/>
      <w:textAlignment w:val="baseline"/>
    </w:pPr>
    <w:rPr>
      <w:rFonts w:ascii="Times New Roman" w:eastAsia="SimSun" w:hAnsi="Times New Roman" w:cs="Mangal"/>
      <w:i/>
      <w:iCs/>
      <w:kern w:val="3"/>
      <w:sz w:val="24"/>
      <w:szCs w:val="24"/>
      <w:lang w:eastAsia="zh-CN" w:bidi="hi-IN"/>
    </w:rPr>
  </w:style>
  <w:style w:type="paragraph" w:customStyle="1" w:styleId="Drawing">
    <w:name w:val="Drawing"/>
    <w:basedOn w:val="Legenda1"/>
    <w:rsid w:val="003064A2"/>
  </w:style>
  <w:style w:type="paragraph" w:customStyle="1" w:styleId="TableContents">
    <w:name w:val="Table Contents"/>
    <w:basedOn w:val="Normalny"/>
    <w:rsid w:val="003064A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
    <w:name w:val="Table"/>
    <w:basedOn w:val="Legenda1"/>
    <w:rsid w:val="003064A2"/>
  </w:style>
  <w:style w:type="paragraph" w:styleId="Tekstdymka">
    <w:name w:val="Balloon Text"/>
    <w:basedOn w:val="Normalny"/>
    <w:link w:val="TekstdymkaZnak"/>
    <w:uiPriority w:val="99"/>
    <w:semiHidden/>
    <w:unhideWhenUsed/>
    <w:rsid w:val="003064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4A2"/>
    <w:rPr>
      <w:rFonts w:ascii="Tahoma" w:hAnsi="Tahoma" w:cs="Tahoma"/>
      <w:sz w:val="16"/>
      <w:szCs w:val="16"/>
    </w:rPr>
  </w:style>
  <w:style w:type="paragraph" w:styleId="Legenda">
    <w:name w:val="caption"/>
    <w:basedOn w:val="Normalny"/>
    <w:next w:val="Normalny"/>
    <w:link w:val="LegendaZnak"/>
    <w:unhideWhenUsed/>
    <w:qFormat/>
    <w:rsid w:val="003064A2"/>
    <w:pPr>
      <w:spacing w:line="240" w:lineRule="auto"/>
    </w:pPr>
    <w:rPr>
      <w:b/>
      <w:bCs/>
      <w:color w:val="4F81BD"/>
      <w:sz w:val="18"/>
      <w:szCs w:val="18"/>
    </w:rPr>
  </w:style>
  <w:style w:type="character" w:customStyle="1" w:styleId="LegendaZnak">
    <w:name w:val="Legenda Znak"/>
    <w:basedOn w:val="Domylnaczcionkaakapitu"/>
    <w:link w:val="Legenda"/>
    <w:rsid w:val="005D7021"/>
    <w:rPr>
      <w:b/>
      <w:bCs/>
      <w:color w:val="4F81BD"/>
      <w:sz w:val="18"/>
      <w:szCs w:val="18"/>
    </w:rPr>
  </w:style>
  <w:style w:type="paragraph" w:customStyle="1" w:styleId="podpis">
    <w:name w:val="podpis"/>
    <w:basedOn w:val="Legenda"/>
    <w:link w:val="podpisZnak"/>
    <w:qFormat/>
    <w:rsid w:val="0010091C"/>
    <w:pPr>
      <w:spacing w:after="0"/>
    </w:pPr>
    <w:rPr>
      <w:color w:val="auto"/>
    </w:rPr>
  </w:style>
  <w:style w:type="character" w:customStyle="1" w:styleId="podpisZnak">
    <w:name w:val="podpis Znak"/>
    <w:basedOn w:val="LegendaZnak"/>
    <w:link w:val="podpis"/>
    <w:rsid w:val="0010091C"/>
    <w:rPr>
      <w:b/>
      <w:bCs/>
      <w:color w:val="4F81BD"/>
      <w:sz w:val="18"/>
      <w:szCs w:val="18"/>
      <w:lang w:eastAsia="en-US"/>
    </w:rPr>
  </w:style>
  <w:style w:type="table" w:styleId="Tabela-Siatka">
    <w:name w:val="Table Grid"/>
    <w:basedOn w:val="Standardowy"/>
    <w:rsid w:val="008E2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C0D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0D4C"/>
    <w:rPr>
      <w:sz w:val="20"/>
      <w:szCs w:val="20"/>
    </w:rPr>
  </w:style>
  <w:style w:type="character" w:styleId="Odwoanieprzypisukocowego">
    <w:name w:val="endnote reference"/>
    <w:basedOn w:val="Domylnaczcionkaakapitu"/>
    <w:uiPriority w:val="99"/>
    <w:semiHidden/>
    <w:unhideWhenUsed/>
    <w:rsid w:val="00AC0D4C"/>
    <w:rPr>
      <w:vertAlign w:val="superscript"/>
    </w:rPr>
  </w:style>
  <w:style w:type="paragraph" w:styleId="NormalnyWeb">
    <w:name w:val="Normal (Web)"/>
    <w:basedOn w:val="Normalny"/>
    <w:uiPriority w:val="99"/>
    <w:unhideWhenUsed/>
    <w:rsid w:val="000A050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0A0505"/>
    <w:rPr>
      <w:b/>
      <w:bCs/>
    </w:rPr>
  </w:style>
  <w:style w:type="character" w:customStyle="1" w:styleId="apple-converted-space">
    <w:name w:val="apple-converted-space"/>
    <w:basedOn w:val="Domylnaczcionkaakapitu"/>
    <w:rsid w:val="000A0505"/>
  </w:style>
  <w:style w:type="paragraph" w:customStyle="1" w:styleId="Default">
    <w:name w:val="Default"/>
    <w:rsid w:val="00622F53"/>
    <w:pPr>
      <w:autoSpaceDE w:val="0"/>
      <w:autoSpaceDN w:val="0"/>
      <w:adjustRightInd w:val="0"/>
    </w:pPr>
    <w:rPr>
      <w:rFonts w:ascii="Times New Roman" w:hAnsi="Times New Roman"/>
      <w:color w:val="000000"/>
      <w:sz w:val="24"/>
      <w:szCs w:val="24"/>
      <w:lang w:eastAsia="en-US"/>
    </w:rPr>
  </w:style>
  <w:style w:type="character" w:styleId="Hipercze">
    <w:name w:val="Hyperlink"/>
    <w:basedOn w:val="Domylnaczcionkaakapitu"/>
    <w:uiPriority w:val="99"/>
    <w:unhideWhenUsed/>
    <w:rsid w:val="00622F53"/>
    <w:rPr>
      <w:color w:val="0000FF"/>
      <w:u w:val="single"/>
    </w:rPr>
  </w:style>
  <w:style w:type="character" w:customStyle="1" w:styleId="TekstprzypisudolnegoZnak">
    <w:name w:val="Tekst przypisu dolnego Znak"/>
    <w:aliases w:val="Tekst przypisu Znak"/>
    <w:basedOn w:val="Domylnaczcionkaakapitu"/>
    <w:link w:val="Tekstprzypisudolnego"/>
    <w:rsid w:val="00622F53"/>
    <w:rPr>
      <w:sz w:val="20"/>
      <w:szCs w:val="20"/>
    </w:rPr>
  </w:style>
  <w:style w:type="paragraph" w:styleId="Tekstprzypisudolnego">
    <w:name w:val="footnote text"/>
    <w:aliases w:val="Tekst przypisu"/>
    <w:basedOn w:val="Normalny"/>
    <w:link w:val="TekstprzypisudolnegoZnak"/>
    <w:unhideWhenUsed/>
    <w:rsid w:val="00622F53"/>
    <w:pPr>
      <w:spacing w:after="0" w:line="240" w:lineRule="auto"/>
    </w:pPr>
    <w:rPr>
      <w:sz w:val="20"/>
      <w:szCs w:val="20"/>
    </w:rPr>
  </w:style>
  <w:style w:type="paragraph" w:styleId="Akapitzlist">
    <w:name w:val="List Paragraph"/>
    <w:basedOn w:val="Normalny"/>
    <w:link w:val="AkapitzlistZnak"/>
    <w:uiPriority w:val="34"/>
    <w:qFormat/>
    <w:rsid w:val="00622F53"/>
    <w:pPr>
      <w:ind w:left="720"/>
      <w:contextualSpacing/>
    </w:pPr>
  </w:style>
  <w:style w:type="character" w:customStyle="1" w:styleId="AkapitzlistZnak">
    <w:name w:val="Akapit z listą Znak"/>
    <w:link w:val="Akapitzlist"/>
    <w:uiPriority w:val="34"/>
    <w:locked/>
    <w:rsid w:val="00365B0D"/>
    <w:rPr>
      <w:sz w:val="22"/>
      <w:szCs w:val="22"/>
      <w:lang w:eastAsia="en-US"/>
    </w:rPr>
  </w:style>
  <w:style w:type="paragraph" w:styleId="Stopka">
    <w:name w:val="footer"/>
    <w:basedOn w:val="Normalny"/>
    <w:link w:val="StopkaZnak"/>
    <w:uiPriority w:val="99"/>
    <w:unhideWhenUsed/>
    <w:rsid w:val="00622F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F53"/>
  </w:style>
  <w:style w:type="character" w:customStyle="1" w:styleId="reference-text">
    <w:name w:val="reference-text"/>
    <w:basedOn w:val="Domylnaczcionkaakapitu"/>
    <w:rsid w:val="00622F53"/>
  </w:style>
  <w:style w:type="paragraph" w:styleId="Tekstpodstawowy2">
    <w:name w:val="Body Text 2"/>
    <w:basedOn w:val="Normalny"/>
    <w:link w:val="Tekstpodstawowy2Znak"/>
    <w:rsid w:val="00622F53"/>
    <w:pPr>
      <w:spacing w:after="120" w:line="480" w:lineRule="auto"/>
    </w:pPr>
    <w:rPr>
      <w:rFonts w:ascii="Century" w:eastAsia="Times New Roman" w:hAnsi="Century"/>
      <w:sz w:val="24"/>
      <w:szCs w:val="24"/>
      <w:lang w:eastAsia="pl-PL"/>
    </w:rPr>
  </w:style>
  <w:style w:type="character" w:customStyle="1" w:styleId="Tekstpodstawowy2Znak">
    <w:name w:val="Tekst podstawowy 2 Znak"/>
    <w:basedOn w:val="Domylnaczcionkaakapitu"/>
    <w:link w:val="Tekstpodstawowy2"/>
    <w:rsid w:val="00622F53"/>
    <w:rPr>
      <w:rFonts w:ascii="Century" w:eastAsia="Times New Roman" w:hAnsi="Century" w:cs="Times New Roman"/>
      <w:sz w:val="24"/>
      <w:szCs w:val="24"/>
      <w:lang w:eastAsia="pl-PL"/>
    </w:rPr>
  </w:style>
  <w:style w:type="paragraph" w:styleId="Tytu">
    <w:name w:val="Title"/>
    <w:basedOn w:val="Normalny"/>
    <w:next w:val="Normalny"/>
    <w:link w:val="TytuZnak"/>
    <w:qFormat/>
    <w:rsid w:val="00622F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rsid w:val="00622F53"/>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622F53"/>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622F5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277121"/>
    <w:pPr>
      <w:spacing w:after="100"/>
    </w:pPr>
    <w:rPr>
      <w:rFonts w:ascii="Times New Roman" w:hAnsi="Times New Roman"/>
      <w:b/>
      <w:sz w:val="24"/>
    </w:rPr>
  </w:style>
  <w:style w:type="paragraph" w:styleId="Spistreci2">
    <w:name w:val="toc 2"/>
    <w:basedOn w:val="Normalny"/>
    <w:next w:val="Normalny"/>
    <w:autoRedefine/>
    <w:uiPriority w:val="39"/>
    <w:unhideWhenUsed/>
    <w:rsid w:val="00277121"/>
    <w:pPr>
      <w:spacing w:after="100"/>
      <w:ind w:left="220"/>
    </w:pPr>
    <w:rPr>
      <w:rFonts w:ascii="Times New Roman" w:hAnsi="Times New Roman"/>
      <w:b/>
    </w:rPr>
  </w:style>
  <w:style w:type="paragraph" w:styleId="Spistreci3">
    <w:name w:val="toc 3"/>
    <w:basedOn w:val="Normalny"/>
    <w:next w:val="Normalny"/>
    <w:link w:val="Spistreci3Znak"/>
    <w:autoRedefine/>
    <w:uiPriority w:val="39"/>
    <w:unhideWhenUsed/>
    <w:rsid w:val="00277121"/>
    <w:pPr>
      <w:spacing w:after="100"/>
      <w:ind w:left="440"/>
    </w:pPr>
    <w:rPr>
      <w:rFonts w:ascii="Times New Roman" w:hAnsi="Times New Roman"/>
    </w:rPr>
  </w:style>
  <w:style w:type="character" w:customStyle="1" w:styleId="Spistreci3Znak">
    <w:name w:val="Spis treści 3 Znak"/>
    <w:basedOn w:val="Domylnaczcionkaakapitu"/>
    <w:link w:val="Spistreci3"/>
    <w:uiPriority w:val="39"/>
    <w:rsid w:val="00377E4E"/>
    <w:rPr>
      <w:rFonts w:ascii="Times New Roman" w:hAnsi="Times New Roman"/>
      <w:sz w:val="22"/>
      <w:szCs w:val="22"/>
      <w:lang w:eastAsia="en-US"/>
    </w:rPr>
  </w:style>
  <w:style w:type="paragraph" w:styleId="Spisilustracji">
    <w:name w:val="table of figures"/>
    <w:basedOn w:val="Normalny"/>
    <w:next w:val="Normalny"/>
    <w:uiPriority w:val="99"/>
    <w:unhideWhenUsed/>
    <w:rsid w:val="00EF6DB7"/>
    <w:pPr>
      <w:spacing w:after="0"/>
    </w:pPr>
    <w:rPr>
      <w:rFonts w:ascii="Times New Roman" w:hAnsi="Times New Roman"/>
      <w:sz w:val="24"/>
    </w:rPr>
  </w:style>
  <w:style w:type="character" w:styleId="Tekstzastpczy">
    <w:name w:val="Placeholder Text"/>
    <w:basedOn w:val="Domylnaczcionkaakapitu"/>
    <w:uiPriority w:val="99"/>
    <w:semiHidden/>
    <w:rsid w:val="00762EF1"/>
    <w:rPr>
      <w:color w:val="808080"/>
    </w:rPr>
  </w:style>
  <w:style w:type="table" w:customStyle="1" w:styleId="Jasnalistaakcent11">
    <w:name w:val="Jasna lista — akcent 11"/>
    <w:basedOn w:val="Standardowy"/>
    <w:uiPriority w:val="61"/>
    <w:rsid w:val="009A45A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9A45A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agwekspisutreci">
    <w:name w:val="TOC Heading"/>
    <w:basedOn w:val="Nagwek1"/>
    <w:next w:val="Normalny"/>
    <w:uiPriority w:val="39"/>
    <w:semiHidden/>
    <w:unhideWhenUsed/>
    <w:qFormat/>
    <w:rsid w:val="00FB6F87"/>
    <w:pPr>
      <w:numPr>
        <w:numId w:val="0"/>
      </w:numPr>
      <w:outlineLvl w:val="9"/>
    </w:pPr>
    <w:rPr>
      <w:smallCaps w:val="0"/>
      <w:color w:val="365F91"/>
      <w:sz w:val="28"/>
    </w:rPr>
  </w:style>
  <w:style w:type="character" w:customStyle="1" w:styleId="site-name">
    <w:name w:val="site-name"/>
    <w:basedOn w:val="Domylnaczcionkaakapitu"/>
    <w:rsid w:val="008F6CE7"/>
  </w:style>
  <w:style w:type="paragraph" w:customStyle="1" w:styleId="Standard">
    <w:name w:val="Standard"/>
    <w:link w:val="StandardZnak"/>
    <w:rsid w:val="0064397B"/>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StandardZnak">
    <w:name w:val="Standard Znak"/>
    <w:basedOn w:val="Domylnaczcionkaakapitu"/>
    <w:link w:val="Standard"/>
    <w:rsid w:val="00D0300C"/>
    <w:rPr>
      <w:rFonts w:eastAsia="Lucida Sans Unicode" w:cs="Tahoma"/>
      <w:color w:val="000000"/>
      <w:kern w:val="3"/>
      <w:sz w:val="24"/>
      <w:szCs w:val="24"/>
      <w:lang w:val="en-US" w:eastAsia="en-US" w:bidi="en-US"/>
    </w:rPr>
  </w:style>
  <w:style w:type="paragraph" w:customStyle="1" w:styleId="TableHeading">
    <w:name w:val="Table Heading"/>
    <w:basedOn w:val="TableContents"/>
    <w:rsid w:val="0064397B"/>
    <w:pPr>
      <w:jc w:val="center"/>
    </w:pPr>
    <w:rPr>
      <w:rFonts w:ascii="Calibri" w:eastAsia="Lucida Sans Unicode" w:hAnsi="Calibri" w:cs="Tahoma"/>
      <w:b/>
      <w:bCs/>
      <w:color w:val="000000"/>
      <w:lang w:val="en-US" w:eastAsia="en-US" w:bidi="en-US"/>
    </w:rPr>
  </w:style>
  <w:style w:type="character" w:customStyle="1" w:styleId="Internetlink">
    <w:name w:val="Internet link"/>
    <w:rsid w:val="0064397B"/>
    <w:rPr>
      <w:color w:val="000080"/>
      <w:u w:val="single"/>
    </w:rPr>
  </w:style>
  <w:style w:type="character" w:customStyle="1" w:styleId="NumberingSymbols">
    <w:name w:val="Numbering Symbols"/>
    <w:rsid w:val="0064397B"/>
    <w:rPr>
      <w:rFonts w:ascii="Times New Roman" w:hAnsi="Times New Roman"/>
      <w:b/>
      <w:bCs/>
      <w:sz w:val="24"/>
      <w:szCs w:val="24"/>
    </w:rPr>
  </w:style>
  <w:style w:type="character" w:customStyle="1" w:styleId="BulletSymbols">
    <w:name w:val="Bullet Symbols"/>
    <w:rsid w:val="0064397B"/>
    <w:rPr>
      <w:rFonts w:ascii="OpenSymbol" w:eastAsia="OpenSymbol" w:hAnsi="OpenSymbol" w:cs="OpenSymbol"/>
    </w:rPr>
  </w:style>
  <w:style w:type="paragraph" w:customStyle="1" w:styleId="tabela">
    <w:name w:val="tabela"/>
    <w:basedOn w:val="Standard"/>
    <w:link w:val="tabelaZnak"/>
    <w:qFormat/>
    <w:rsid w:val="008B0EDE"/>
    <w:pPr>
      <w:spacing w:before="40" w:after="40"/>
      <w:jc w:val="center"/>
    </w:pPr>
    <w:rPr>
      <w:rFonts w:ascii="Times New Roman" w:eastAsia="Times New Roman" w:hAnsi="Times New Roman" w:cs="Times New Roman"/>
      <w:szCs w:val="22"/>
    </w:rPr>
  </w:style>
  <w:style w:type="character" w:customStyle="1" w:styleId="tabelaZnak">
    <w:name w:val="tabela Znak"/>
    <w:basedOn w:val="StandardZnak"/>
    <w:link w:val="tabela"/>
    <w:rsid w:val="008B0EDE"/>
    <w:rPr>
      <w:rFonts w:ascii="Times New Roman" w:eastAsia="Times New Roman" w:hAnsi="Times New Roman" w:cs="Tahoma"/>
      <w:color w:val="000000"/>
      <w:kern w:val="3"/>
      <w:sz w:val="24"/>
      <w:szCs w:val="22"/>
      <w:lang w:val="en-US" w:eastAsia="en-US" w:bidi="en-US"/>
    </w:rPr>
  </w:style>
  <w:style w:type="paragraph" w:styleId="Zwykytekst">
    <w:name w:val="Plain Text"/>
    <w:basedOn w:val="Normalny"/>
    <w:link w:val="ZwykytekstZnak"/>
    <w:rsid w:val="00763912"/>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63912"/>
    <w:rPr>
      <w:rFonts w:ascii="Courier New" w:eastAsia="Times New Roman" w:hAnsi="Courier New" w:cs="Courier New"/>
    </w:rPr>
  </w:style>
  <w:style w:type="paragraph" w:customStyle="1" w:styleId="normalny1">
    <w:name w:val="normalny1"/>
    <w:basedOn w:val="Normalny"/>
    <w:rsid w:val="009B696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w-tekstpodstawowy2znakznak">
    <w:name w:val="ww-tekstpodstawowy2znakznak"/>
    <w:basedOn w:val="Domylnaczcionkaakapitu"/>
    <w:rsid w:val="00AB30A1"/>
  </w:style>
  <w:style w:type="paragraph" w:customStyle="1" w:styleId="ZnakZnakZnakZnak">
    <w:name w:val="Znak Znak Znak Znak"/>
    <w:basedOn w:val="Normalny"/>
    <w:rsid w:val="00A83B31"/>
    <w:pPr>
      <w:spacing w:after="0" w:line="240" w:lineRule="auto"/>
    </w:pPr>
    <w:rPr>
      <w:rFonts w:ascii="Times New Roman" w:eastAsia="Times New Roman" w:hAnsi="Times New Roman"/>
      <w:sz w:val="24"/>
      <w:szCs w:val="24"/>
      <w:lang w:eastAsia="pl-PL"/>
    </w:rPr>
  </w:style>
  <w:style w:type="paragraph" w:customStyle="1" w:styleId="tabelakomentarz">
    <w:name w:val="tabela komentarz"/>
    <w:basedOn w:val="Normalny"/>
    <w:next w:val="Normalny"/>
    <w:link w:val="tabelakomentarzZnak"/>
    <w:rsid w:val="00CF08CF"/>
    <w:pPr>
      <w:widowControl w:val="0"/>
      <w:suppressAutoHyphens/>
      <w:spacing w:after="240" w:line="240" w:lineRule="auto"/>
      <w:contextualSpacing/>
    </w:pPr>
    <w:rPr>
      <w:rFonts w:ascii="Times New Roman" w:eastAsia="DejaVu Sans" w:hAnsi="Times New Roman" w:cs="DejaVu Sans"/>
      <w:kern w:val="1"/>
      <w:sz w:val="20"/>
      <w:szCs w:val="24"/>
      <w:lang w:eastAsia="hi-IN" w:bidi="hi-IN"/>
    </w:rPr>
  </w:style>
  <w:style w:type="character" w:customStyle="1" w:styleId="tabelakomentarzZnak">
    <w:name w:val="tabela komentarz Znak"/>
    <w:link w:val="tabelakomentarz"/>
    <w:rsid w:val="00CF08CF"/>
    <w:rPr>
      <w:rFonts w:ascii="Times New Roman" w:eastAsia="DejaVu Sans" w:hAnsi="Times New Roman" w:cs="DejaVu Sans"/>
      <w:kern w:val="1"/>
      <w:szCs w:val="24"/>
      <w:lang w:eastAsia="hi-IN" w:bidi="hi-IN"/>
    </w:rPr>
  </w:style>
  <w:style w:type="paragraph" w:customStyle="1" w:styleId="tabelapodpis">
    <w:name w:val="tabela podpis"/>
    <w:basedOn w:val="Legenda"/>
    <w:rsid w:val="00CF08CF"/>
    <w:pPr>
      <w:keepNext/>
      <w:spacing w:before="360" w:after="0" w:line="360" w:lineRule="auto"/>
      <w:jc w:val="both"/>
    </w:pPr>
    <w:rPr>
      <w:rFonts w:ascii="Times New Roman" w:eastAsia="Times New Roman" w:hAnsi="Times New Roman"/>
      <w:b w:val="0"/>
      <w:bCs w:val="0"/>
      <w:i/>
      <w:color w:val="auto"/>
      <w:sz w:val="24"/>
      <w:szCs w:val="20"/>
      <w:u w:val="single"/>
      <w:lang w:eastAsia="pl-PL"/>
    </w:rPr>
  </w:style>
  <w:style w:type="paragraph" w:customStyle="1" w:styleId="cytat">
    <w:name w:val="cytat"/>
    <w:basedOn w:val="Normalny"/>
    <w:next w:val="Normalny"/>
    <w:link w:val="cytatZnak"/>
    <w:rsid w:val="00E34E2B"/>
    <w:pPr>
      <w:widowControl w:val="0"/>
      <w:suppressAutoHyphens/>
      <w:spacing w:before="240" w:after="240" w:line="240" w:lineRule="auto"/>
      <w:ind w:left="709" w:right="284"/>
      <w:contextualSpacing/>
      <w:jc w:val="both"/>
    </w:pPr>
    <w:rPr>
      <w:rFonts w:ascii="Times New Roman" w:eastAsia="DejaVu Sans" w:hAnsi="Times New Roman" w:cs="DejaVu Sans"/>
      <w:i/>
      <w:kern w:val="1"/>
      <w:lang w:eastAsia="hi-IN" w:bidi="hi-IN"/>
    </w:rPr>
  </w:style>
  <w:style w:type="character" w:customStyle="1" w:styleId="cytatZnak">
    <w:name w:val="cytat Znak"/>
    <w:link w:val="cytat"/>
    <w:rsid w:val="00E34E2B"/>
    <w:rPr>
      <w:rFonts w:ascii="Times New Roman" w:eastAsia="DejaVu Sans" w:hAnsi="Times New Roman" w:cs="DejaVu Sans"/>
      <w:i/>
      <w:kern w:val="1"/>
      <w:sz w:val="22"/>
      <w:szCs w:val="22"/>
      <w:lang w:eastAsia="hi-IN" w:bidi="hi-IN"/>
    </w:rPr>
  </w:style>
  <w:style w:type="paragraph" w:customStyle="1" w:styleId="zawartotabeli">
    <w:name w:val="zawartotabeli"/>
    <w:basedOn w:val="Normalny"/>
    <w:rsid w:val="00AE2C57"/>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1C5228"/>
    <w:rPr>
      <w:i/>
      <w:iCs/>
    </w:rPr>
  </w:style>
  <w:style w:type="character" w:styleId="UyteHipercze">
    <w:name w:val="FollowedHyperlink"/>
    <w:basedOn w:val="Domylnaczcionkaakapitu"/>
    <w:uiPriority w:val="99"/>
    <w:semiHidden/>
    <w:unhideWhenUsed/>
    <w:rsid w:val="007C2273"/>
    <w:rPr>
      <w:color w:val="800080"/>
      <w:u w:val="single"/>
    </w:rPr>
  </w:style>
  <w:style w:type="paragraph" w:customStyle="1" w:styleId="font5">
    <w:name w:val="font5"/>
    <w:basedOn w:val="Normalny"/>
    <w:rsid w:val="007C2273"/>
    <w:pPr>
      <w:spacing w:before="100" w:beforeAutospacing="1" w:after="100" w:afterAutospacing="1" w:line="240" w:lineRule="auto"/>
    </w:pPr>
    <w:rPr>
      <w:rFonts w:eastAsia="Times New Roman" w:cs="Calibri"/>
      <w:b/>
      <w:bCs/>
      <w:color w:val="000000"/>
      <w:sz w:val="20"/>
      <w:szCs w:val="20"/>
      <w:lang w:eastAsia="pl-PL"/>
    </w:rPr>
  </w:style>
  <w:style w:type="paragraph" w:customStyle="1" w:styleId="font6">
    <w:name w:val="font6"/>
    <w:basedOn w:val="Normalny"/>
    <w:rsid w:val="007C2273"/>
    <w:pPr>
      <w:spacing w:before="100" w:beforeAutospacing="1" w:after="100" w:afterAutospacing="1" w:line="240" w:lineRule="auto"/>
    </w:pPr>
    <w:rPr>
      <w:rFonts w:eastAsia="Times New Roman" w:cs="Calibri"/>
      <w:color w:val="000000"/>
      <w:sz w:val="20"/>
      <w:szCs w:val="20"/>
      <w:lang w:eastAsia="pl-PL"/>
    </w:rPr>
  </w:style>
  <w:style w:type="paragraph" w:customStyle="1" w:styleId="font7">
    <w:name w:val="font7"/>
    <w:basedOn w:val="Normalny"/>
    <w:rsid w:val="007C2273"/>
    <w:pPr>
      <w:spacing w:before="100" w:beforeAutospacing="1" w:after="100" w:afterAutospacing="1" w:line="240" w:lineRule="auto"/>
    </w:pPr>
    <w:rPr>
      <w:rFonts w:eastAsia="Times New Roman" w:cs="Calibri"/>
      <w:b/>
      <w:bCs/>
      <w:color w:val="000000"/>
      <w:sz w:val="20"/>
      <w:szCs w:val="20"/>
      <w:lang w:eastAsia="pl-PL"/>
    </w:rPr>
  </w:style>
  <w:style w:type="paragraph" w:customStyle="1" w:styleId="xl66">
    <w:name w:val="xl66"/>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0"/>
      <w:szCs w:val="20"/>
      <w:lang w:eastAsia="pl-PL"/>
    </w:rPr>
  </w:style>
  <w:style w:type="paragraph" w:customStyle="1" w:styleId="xl67">
    <w:name w:val="xl67"/>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color w:val="000000"/>
      <w:sz w:val="20"/>
      <w:szCs w:val="20"/>
      <w:lang w:eastAsia="pl-PL"/>
    </w:rPr>
  </w:style>
  <w:style w:type="paragraph" w:customStyle="1" w:styleId="xl68">
    <w:name w:val="xl68"/>
    <w:basedOn w:val="Normalny"/>
    <w:rsid w:val="007C227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rsid w:val="007C227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pl-PL"/>
    </w:rPr>
  </w:style>
  <w:style w:type="paragraph" w:customStyle="1" w:styleId="xl70">
    <w:name w:val="xl70"/>
    <w:basedOn w:val="Normalny"/>
    <w:rsid w:val="007C2273"/>
    <w:pPr>
      <w:pBdr>
        <w:left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pl-PL"/>
    </w:rPr>
  </w:style>
  <w:style w:type="paragraph" w:customStyle="1" w:styleId="xl71">
    <w:name w:val="xl71"/>
    <w:basedOn w:val="Normalny"/>
    <w:rsid w:val="007C227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pl-PL"/>
    </w:rPr>
  </w:style>
  <w:style w:type="paragraph" w:customStyle="1" w:styleId="xl72">
    <w:name w:val="xl72"/>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color w:val="000000"/>
      <w:sz w:val="20"/>
      <w:szCs w:val="20"/>
      <w:lang w:eastAsia="pl-PL"/>
    </w:rPr>
  </w:style>
  <w:style w:type="paragraph" w:customStyle="1" w:styleId="xl73">
    <w:name w:val="xl73"/>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0"/>
      <w:szCs w:val="20"/>
      <w:lang w:eastAsia="pl-PL"/>
    </w:rPr>
  </w:style>
  <w:style w:type="paragraph" w:customStyle="1" w:styleId="xl74">
    <w:name w:val="xl74"/>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0"/>
      <w:szCs w:val="20"/>
      <w:lang w:eastAsia="pl-PL"/>
    </w:rPr>
  </w:style>
  <w:style w:type="paragraph" w:customStyle="1" w:styleId="xl75">
    <w:name w:val="xl75"/>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0"/>
      <w:szCs w:val="20"/>
      <w:lang w:eastAsia="pl-PL"/>
    </w:rPr>
  </w:style>
  <w:style w:type="paragraph" w:customStyle="1" w:styleId="xl76">
    <w:name w:val="xl76"/>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0"/>
      <w:szCs w:val="20"/>
      <w:lang w:eastAsia="pl-PL"/>
    </w:rPr>
  </w:style>
  <w:style w:type="paragraph" w:customStyle="1" w:styleId="xl77">
    <w:name w:val="xl77"/>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color w:val="000000"/>
      <w:sz w:val="20"/>
      <w:szCs w:val="20"/>
      <w:lang w:eastAsia="pl-PL"/>
    </w:rPr>
  </w:style>
  <w:style w:type="paragraph" w:customStyle="1" w:styleId="xl78">
    <w:name w:val="xl78"/>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0"/>
      <w:szCs w:val="20"/>
      <w:lang w:eastAsia="pl-PL"/>
    </w:rPr>
  </w:style>
  <w:style w:type="paragraph" w:customStyle="1" w:styleId="xl79">
    <w:name w:val="xl79"/>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0"/>
      <w:szCs w:val="20"/>
      <w:lang w:eastAsia="pl-PL"/>
    </w:rPr>
  </w:style>
  <w:style w:type="paragraph" w:customStyle="1" w:styleId="xl80">
    <w:name w:val="xl80"/>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color w:val="000000"/>
      <w:sz w:val="20"/>
      <w:szCs w:val="20"/>
      <w:lang w:eastAsia="pl-PL"/>
    </w:rPr>
  </w:style>
  <w:style w:type="paragraph" w:customStyle="1" w:styleId="xl81">
    <w:name w:val="xl81"/>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pl-PL"/>
    </w:rPr>
  </w:style>
  <w:style w:type="paragraph" w:customStyle="1" w:styleId="xl82">
    <w:name w:val="xl82"/>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pl-PL"/>
    </w:rPr>
  </w:style>
  <w:style w:type="paragraph" w:customStyle="1" w:styleId="xl83">
    <w:name w:val="xl83"/>
    <w:basedOn w:val="Normalny"/>
    <w:rsid w:val="007C2273"/>
    <w:pP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84">
    <w:name w:val="xl84"/>
    <w:basedOn w:val="Normalny"/>
    <w:rsid w:val="007C2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0"/>
      <w:szCs w:val="20"/>
      <w:lang w:eastAsia="pl-PL"/>
    </w:rPr>
  </w:style>
  <w:style w:type="paragraph" w:customStyle="1" w:styleId="xl85">
    <w:name w:val="xl85"/>
    <w:basedOn w:val="Normalny"/>
    <w:rsid w:val="007C2273"/>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Calibri"/>
      <w:b/>
      <w:bCs/>
      <w:color w:val="000000"/>
      <w:sz w:val="20"/>
      <w:szCs w:val="20"/>
      <w:lang w:eastAsia="pl-PL"/>
    </w:rPr>
  </w:style>
  <w:style w:type="paragraph" w:customStyle="1" w:styleId="xl86">
    <w:name w:val="xl86"/>
    <w:basedOn w:val="Normalny"/>
    <w:rsid w:val="007C2273"/>
    <w:pPr>
      <w:spacing w:before="100" w:beforeAutospacing="1" w:after="100" w:afterAutospacing="1" w:line="240" w:lineRule="auto"/>
    </w:pPr>
    <w:rPr>
      <w:rFonts w:eastAsia="Times New Roman" w:cs="Calibri"/>
      <w:b/>
      <w:bCs/>
      <w:sz w:val="20"/>
      <w:szCs w:val="20"/>
      <w:lang w:eastAsia="pl-PL"/>
    </w:rPr>
  </w:style>
  <w:style w:type="paragraph" w:customStyle="1" w:styleId="xl87">
    <w:name w:val="xl87"/>
    <w:basedOn w:val="Normalny"/>
    <w:rsid w:val="007C227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pl-PL"/>
    </w:rPr>
  </w:style>
  <w:style w:type="paragraph" w:customStyle="1" w:styleId="xl88">
    <w:name w:val="xl88"/>
    <w:basedOn w:val="Normalny"/>
    <w:rsid w:val="007C227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pl-PL"/>
    </w:rPr>
  </w:style>
  <w:style w:type="paragraph" w:customStyle="1" w:styleId="xl89">
    <w:name w:val="xl89"/>
    <w:basedOn w:val="Normalny"/>
    <w:rsid w:val="007C22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pl-PL"/>
    </w:rPr>
  </w:style>
  <w:style w:type="paragraph" w:customStyle="1" w:styleId="xl90">
    <w:name w:val="xl90"/>
    <w:basedOn w:val="Normalny"/>
    <w:rsid w:val="007C22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b/>
      <w:bCs/>
      <w:sz w:val="20"/>
      <w:szCs w:val="20"/>
      <w:lang w:eastAsia="pl-PL"/>
    </w:rPr>
  </w:style>
  <w:style w:type="paragraph" w:customStyle="1" w:styleId="xl91">
    <w:name w:val="xl91"/>
    <w:basedOn w:val="Normalny"/>
    <w:rsid w:val="007C22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pl-PL"/>
    </w:rPr>
  </w:style>
  <w:style w:type="paragraph" w:customStyle="1" w:styleId="xl92">
    <w:name w:val="xl92"/>
    <w:basedOn w:val="Normalny"/>
    <w:rsid w:val="007C2273"/>
    <w:pPr>
      <w:shd w:val="clear" w:color="000000" w:fill="FFFF0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rsid w:val="00B56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93">
    <w:name w:val="xl93"/>
    <w:basedOn w:val="Normalny"/>
    <w:rsid w:val="00B562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94">
    <w:name w:val="xl94"/>
    <w:basedOn w:val="Normalny"/>
    <w:rsid w:val="00B562E9"/>
    <w:pPr>
      <w:pBdr>
        <w:top w:val="single" w:sz="4" w:space="0" w:color="auto"/>
        <w:left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95">
    <w:name w:val="xl95"/>
    <w:basedOn w:val="Normalny"/>
    <w:rsid w:val="00B562E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cs="Calibri"/>
      <w:color w:val="000000"/>
      <w:sz w:val="24"/>
      <w:szCs w:val="24"/>
      <w:lang w:eastAsia="pl-PL"/>
    </w:rPr>
  </w:style>
  <w:style w:type="paragraph" w:customStyle="1" w:styleId="xl96">
    <w:name w:val="xl96"/>
    <w:basedOn w:val="Normalny"/>
    <w:rsid w:val="00B562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97">
    <w:name w:val="xl97"/>
    <w:basedOn w:val="Normalny"/>
    <w:rsid w:val="00B562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98">
    <w:name w:val="xl98"/>
    <w:basedOn w:val="Normalny"/>
    <w:rsid w:val="00B562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99">
    <w:name w:val="xl99"/>
    <w:basedOn w:val="Normalny"/>
    <w:rsid w:val="00B562E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Calibri"/>
      <w:b/>
      <w:bCs/>
      <w:color w:val="000000"/>
      <w:sz w:val="24"/>
      <w:szCs w:val="24"/>
      <w:lang w:eastAsia="pl-PL"/>
    </w:rPr>
  </w:style>
  <w:style w:type="paragraph" w:customStyle="1" w:styleId="xl100">
    <w:name w:val="xl100"/>
    <w:basedOn w:val="Normalny"/>
    <w:rsid w:val="00B562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b/>
      <w:bCs/>
      <w:color w:val="000000"/>
      <w:sz w:val="24"/>
      <w:szCs w:val="24"/>
      <w:lang w:eastAsia="pl-PL"/>
    </w:rPr>
  </w:style>
  <w:style w:type="paragraph" w:customStyle="1" w:styleId="xl101">
    <w:name w:val="xl101"/>
    <w:basedOn w:val="Normalny"/>
    <w:rsid w:val="00B562E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2">
    <w:name w:val="xl102"/>
    <w:basedOn w:val="Normalny"/>
    <w:rsid w:val="00B562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b/>
      <w:bCs/>
      <w:color w:val="000000"/>
      <w:sz w:val="24"/>
      <w:szCs w:val="24"/>
      <w:lang w:eastAsia="pl-PL"/>
    </w:rPr>
  </w:style>
  <w:style w:type="paragraph" w:customStyle="1" w:styleId="xl103">
    <w:name w:val="xl103"/>
    <w:basedOn w:val="Normalny"/>
    <w:rsid w:val="00B562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s="Calibri"/>
      <w:b/>
      <w:bCs/>
      <w:color w:val="000000"/>
      <w:sz w:val="24"/>
      <w:szCs w:val="24"/>
      <w:lang w:eastAsia="pl-PL"/>
    </w:rPr>
  </w:style>
  <w:style w:type="paragraph" w:customStyle="1" w:styleId="xl104">
    <w:name w:val="xl104"/>
    <w:basedOn w:val="Normalny"/>
    <w:rsid w:val="00B562E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eastAsia="Times New Roman" w:cs="Calibri"/>
      <w:color w:val="000000"/>
      <w:sz w:val="24"/>
      <w:szCs w:val="24"/>
      <w:lang w:eastAsia="pl-PL"/>
    </w:rPr>
  </w:style>
  <w:style w:type="paragraph" w:customStyle="1" w:styleId="xl105">
    <w:name w:val="xl105"/>
    <w:basedOn w:val="Normalny"/>
    <w:rsid w:val="00B562E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eastAsia="Times New Roman" w:cs="Calibri"/>
      <w:b/>
      <w:bCs/>
      <w:color w:val="000000"/>
      <w:sz w:val="24"/>
      <w:szCs w:val="24"/>
      <w:lang w:eastAsia="pl-PL"/>
    </w:rPr>
  </w:style>
  <w:style w:type="paragraph" w:customStyle="1" w:styleId="xl106">
    <w:name w:val="xl106"/>
    <w:basedOn w:val="Normalny"/>
    <w:rsid w:val="00B562E9"/>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eastAsia="Times New Roman" w:cs="Calibri"/>
      <w:color w:val="000000"/>
      <w:sz w:val="24"/>
      <w:szCs w:val="24"/>
      <w:lang w:eastAsia="pl-PL"/>
    </w:rPr>
  </w:style>
  <w:style w:type="paragraph" w:customStyle="1" w:styleId="xl107">
    <w:name w:val="xl107"/>
    <w:basedOn w:val="Normalny"/>
    <w:rsid w:val="00B562E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color w:val="000000"/>
      <w:sz w:val="24"/>
      <w:szCs w:val="24"/>
      <w:lang w:eastAsia="pl-PL"/>
    </w:rPr>
  </w:style>
  <w:style w:type="paragraph" w:customStyle="1" w:styleId="xl108">
    <w:name w:val="xl108"/>
    <w:basedOn w:val="Normalny"/>
    <w:rsid w:val="00B562E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09">
    <w:name w:val="xl109"/>
    <w:basedOn w:val="Normalny"/>
    <w:rsid w:val="00B562E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10">
    <w:name w:val="xl110"/>
    <w:basedOn w:val="Normalny"/>
    <w:rsid w:val="00B562E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Calibri"/>
      <w:color w:val="000000"/>
      <w:sz w:val="24"/>
      <w:szCs w:val="24"/>
      <w:lang w:eastAsia="pl-PL"/>
    </w:rPr>
  </w:style>
  <w:style w:type="paragraph" w:customStyle="1" w:styleId="xl111">
    <w:name w:val="xl111"/>
    <w:basedOn w:val="Normalny"/>
    <w:rsid w:val="00B562E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Calibri"/>
      <w:b/>
      <w:bCs/>
      <w:color w:val="000000"/>
      <w:sz w:val="24"/>
      <w:szCs w:val="24"/>
      <w:lang w:eastAsia="pl-PL"/>
    </w:rPr>
  </w:style>
  <w:style w:type="paragraph" w:customStyle="1" w:styleId="xl112">
    <w:name w:val="xl112"/>
    <w:basedOn w:val="Normalny"/>
    <w:rsid w:val="00B562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13">
    <w:name w:val="xl113"/>
    <w:basedOn w:val="Normalny"/>
    <w:rsid w:val="00B562E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14">
    <w:name w:val="xl114"/>
    <w:basedOn w:val="Normalny"/>
    <w:rsid w:val="00B562E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15">
    <w:name w:val="xl115"/>
    <w:basedOn w:val="Normalny"/>
    <w:rsid w:val="00B562E9"/>
    <w:pPr>
      <w:pBdr>
        <w:top w:val="single" w:sz="4" w:space="0" w:color="auto"/>
        <w:left w:val="single" w:sz="4" w:space="0" w:color="auto"/>
        <w:right w:val="single" w:sz="4" w:space="0" w:color="auto"/>
      </w:pBdr>
      <w:spacing w:before="100" w:beforeAutospacing="1" w:after="100" w:afterAutospacing="1" w:line="240" w:lineRule="auto"/>
    </w:pPr>
    <w:rPr>
      <w:rFonts w:eastAsia="Times New Roman" w:cs="Calibri"/>
      <w:b/>
      <w:bCs/>
      <w:color w:val="000000"/>
      <w:sz w:val="24"/>
      <w:szCs w:val="24"/>
      <w:lang w:eastAsia="pl-PL"/>
    </w:rPr>
  </w:style>
  <w:style w:type="paragraph" w:customStyle="1" w:styleId="xl116">
    <w:name w:val="xl116"/>
    <w:basedOn w:val="Normalny"/>
    <w:rsid w:val="00B562E9"/>
    <w:pPr>
      <w:pBdr>
        <w:top w:val="single" w:sz="4" w:space="0" w:color="auto"/>
        <w:left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17">
    <w:name w:val="xl117"/>
    <w:basedOn w:val="Normalny"/>
    <w:rsid w:val="00B562E9"/>
    <w:pPr>
      <w:pBdr>
        <w:top w:val="single" w:sz="4" w:space="0" w:color="auto"/>
        <w:left w:val="single" w:sz="4" w:space="0" w:color="auto"/>
        <w:right w:val="single" w:sz="4"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18">
    <w:name w:val="xl118"/>
    <w:basedOn w:val="Normalny"/>
    <w:rsid w:val="00B562E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Calibri"/>
      <w:color w:val="000000"/>
      <w:sz w:val="24"/>
      <w:szCs w:val="24"/>
      <w:lang w:eastAsia="pl-PL"/>
    </w:rPr>
  </w:style>
  <w:style w:type="paragraph" w:customStyle="1" w:styleId="xl119">
    <w:name w:val="xl119"/>
    <w:basedOn w:val="Normalny"/>
    <w:rsid w:val="00B562E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Calibri"/>
      <w:b/>
      <w:bCs/>
      <w:color w:val="000000"/>
      <w:sz w:val="24"/>
      <w:szCs w:val="24"/>
      <w:lang w:eastAsia="pl-PL"/>
    </w:rPr>
  </w:style>
  <w:style w:type="paragraph" w:customStyle="1" w:styleId="xl120">
    <w:name w:val="xl120"/>
    <w:basedOn w:val="Normalny"/>
    <w:rsid w:val="00B562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21">
    <w:name w:val="xl121"/>
    <w:basedOn w:val="Normalny"/>
    <w:rsid w:val="00B562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22">
    <w:name w:val="xl122"/>
    <w:basedOn w:val="Normalny"/>
    <w:rsid w:val="00B562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Calibri"/>
      <w:color w:val="000000"/>
      <w:sz w:val="24"/>
      <w:szCs w:val="24"/>
      <w:lang w:eastAsia="pl-PL"/>
    </w:rPr>
  </w:style>
  <w:style w:type="paragraph" w:customStyle="1" w:styleId="xl123">
    <w:name w:val="xl123"/>
    <w:basedOn w:val="Normalny"/>
    <w:rsid w:val="00B562E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color w:val="000000"/>
      <w:sz w:val="24"/>
      <w:szCs w:val="24"/>
      <w:lang w:eastAsia="pl-PL"/>
    </w:rPr>
  </w:style>
  <w:style w:type="paragraph" w:customStyle="1" w:styleId="tytuy">
    <w:name w:val="tytuły"/>
    <w:basedOn w:val="podpis"/>
    <w:link w:val="tytuyZnak"/>
    <w:qFormat/>
    <w:rsid w:val="00365A07"/>
    <w:rPr>
      <w:color w:val="000000" w:themeColor="text1"/>
    </w:rPr>
  </w:style>
  <w:style w:type="character" w:customStyle="1" w:styleId="tytuyZnak">
    <w:name w:val="tytuły Znak"/>
    <w:basedOn w:val="podpisZnak"/>
    <w:link w:val="tytuy"/>
    <w:rsid w:val="00365A07"/>
    <w:rPr>
      <w:b/>
      <w:bCs/>
      <w:color w:val="000000" w:themeColor="text1"/>
      <w:sz w:val="18"/>
      <w:szCs w:val="18"/>
      <w:lang w:eastAsia="en-US"/>
    </w:rPr>
  </w:style>
  <w:style w:type="character" w:styleId="Odwoaniedokomentarza">
    <w:name w:val="annotation reference"/>
    <w:basedOn w:val="Domylnaczcionkaakapitu"/>
    <w:uiPriority w:val="99"/>
    <w:semiHidden/>
    <w:unhideWhenUsed/>
    <w:rsid w:val="00732F13"/>
    <w:rPr>
      <w:sz w:val="16"/>
      <w:szCs w:val="16"/>
    </w:rPr>
  </w:style>
  <w:style w:type="paragraph" w:styleId="Tekstkomentarza">
    <w:name w:val="annotation text"/>
    <w:basedOn w:val="Normalny"/>
    <w:link w:val="TekstkomentarzaZnak"/>
    <w:semiHidden/>
    <w:unhideWhenUsed/>
    <w:rsid w:val="00732F13"/>
    <w:pPr>
      <w:spacing w:line="240" w:lineRule="auto"/>
    </w:pPr>
    <w:rPr>
      <w:sz w:val="20"/>
      <w:szCs w:val="20"/>
    </w:rPr>
  </w:style>
  <w:style w:type="character" w:customStyle="1" w:styleId="TekstkomentarzaZnak">
    <w:name w:val="Tekst komentarza Znak"/>
    <w:basedOn w:val="Domylnaczcionkaakapitu"/>
    <w:link w:val="Tekstkomentarza"/>
    <w:semiHidden/>
    <w:rsid w:val="00732F13"/>
    <w:rPr>
      <w:lang w:eastAsia="en-US"/>
    </w:rPr>
  </w:style>
  <w:style w:type="paragraph" w:styleId="Tematkomentarza">
    <w:name w:val="annotation subject"/>
    <w:basedOn w:val="Tekstkomentarza"/>
    <w:next w:val="Tekstkomentarza"/>
    <w:link w:val="TematkomentarzaZnak"/>
    <w:uiPriority w:val="99"/>
    <w:semiHidden/>
    <w:unhideWhenUsed/>
    <w:rsid w:val="00732F13"/>
    <w:rPr>
      <w:b/>
      <w:bCs/>
    </w:rPr>
  </w:style>
  <w:style w:type="character" w:customStyle="1" w:styleId="TematkomentarzaZnak">
    <w:name w:val="Temat komentarza Znak"/>
    <w:basedOn w:val="TekstkomentarzaZnak"/>
    <w:link w:val="Tematkomentarza"/>
    <w:uiPriority w:val="99"/>
    <w:semiHidden/>
    <w:rsid w:val="00732F13"/>
    <w:rPr>
      <w:b/>
      <w:bCs/>
      <w:lang w:eastAsia="en-US"/>
    </w:rPr>
  </w:style>
  <w:style w:type="paragraph" w:styleId="Poprawka">
    <w:name w:val="Revision"/>
    <w:hidden/>
    <w:uiPriority w:val="99"/>
    <w:semiHidden/>
    <w:rsid w:val="005A209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6212">
      <w:bodyDiv w:val="1"/>
      <w:marLeft w:val="0"/>
      <w:marRight w:val="0"/>
      <w:marTop w:val="0"/>
      <w:marBottom w:val="0"/>
      <w:divBdr>
        <w:top w:val="none" w:sz="0" w:space="0" w:color="auto"/>
        <w:left w:val="none" w:sz="0" w:space="0" w:color="auto"/>
        <w:bottom w:val="none" w:sz="0" w:space="0" w:color="auto"/>
        <w:right w:val="none" w:sz="0" w:space="0" w:color="auto"/>
      </w:divBdr>
    </w:div>
    <w:div w:id="53356284">
      <w:bodyDiv w:val="1"/>
      <w:marLeft w:val="0"/>
      <w:marRight w:val="0"/>
      <w:marTop w:val="0"/>
      <w:marBottom w:val="0"/>
      <w:divBdr>
        <w:top w:val="none" w:sz="0" w:space="0" w:color="auto"/>
        <w:left w:val="none" w:sz="0" w:space="0" w:color="auto"/>
        <w:bottom w:val="none" w:sz="0" w:space="0" w:color="auto"/>
        <w:right w:val="none" w:sz="0" w:space="0" w:color="auto"/>
      </w:divBdr>
    </w:div>
    <w:div w:id="54358214">
      <w:bodyDiv w:val="1"/>
      <w:marLeft w:val="0"/>
      <w:marRight w:val="0"/>
      <w:marTop w:val="0"/>
      <w:marBottom w:val="0"/>
      <w:divBdr>
        <w:top w:val="none" w:sz="0" w:space="0" w:color="auto"/>
        <w:left w:val="none" w:sz="0" w:space="0" w:color="auto"/>
        <w:bottom w:val="none" w:sz="0" w:space="0" w:color="auto"/>
        <w:right w:val="none" w:sz="0" w:space="0" w:color="auto"/>
      </w:divBdr>
    </w:div>
    <w:div w:id="57288367">
      <w:bodyDiv w:val="1"/>
      <w:marLeft w:val="0"/>
      <w:marRight w:val="0"/>
      <w:marTop w:val="0"/>
      <w:marBottom w:val="0"/>
      <w:divBdr>
        <w:top w:val="none" w:sz="0" w:space="0" w:color="auto"/>
        <w:left w:val="none" w:sz="0" w:space="0" w:color="auto"/>
        <w:bottom w:val="none" w:sz="0" w:space="0" w:color="auto"/>
        <w:right w:val="none" w:sz="0" w:space="0" w:color="auto"/>
      </w:divBdr>
    </w:div>
    <w:div w:id="75325957">
      <w:bodyDiv w:val="1"/>
      <w:marLeft w:val="0"/>
      <w:marRight w:val="0"/>
      <w:marTop w:val="0"/>
      <w:marBottom w:val="0"/>
      <w:divBdr>
        <w:top w:val="none" w:sz="0" w:space="0" w:color="auto"/>
        <w:left w:val="none" w:sz="0" w:space="0" w:color="auto"/>
        <w:bottom w:val="none" w:sz="0" w:space="0" w:color="auto"/>
        <w:right w:val="none" w:sz="0" w:space="0" w:color="auto"/>
      </w:divBdr>
    </w:div>
    <w:div w:id="98111854">
      <w:bodyDiv w:val="1"/>
      <w:marLeft w:val="0"/>
      <w:marRight w:val="0"/>
      <w:marTop w:val="0"/>
      <w:marBottom w:val="0"/>
      <w:divBdr>
        <w:top w:val="none" w:sz="0" w:space="0" w:color="auto"/>
        <w:left w:val="none" w:sz="0" w:space="0" w:color="auto"/>
        <w:bottom w:val="none" w:sz="0" w:space="0" w:color="auto"/>
        <w:right w:val="none" w:sz="0" w:space="0" w:color="auto"/>
      </w:divBdr>
    </w:div>
    <w:div w:id="101342732">
      <w:bodyDiv w:val="1"/>
      <w:marLeft w:val="0"/>
      <w:marRight w:val="0"/>
      <w:marTop w:val="0"/>
      <w:marBottom w:val="0"/>
      <w:divBdr>
        <w:top w:val="none" w:sz="0" w:space="0" w:color="auto"/>
        <w:left w:val="none" w:sz="0" w:space="0" w:color="auto"/>
        <w:bottom w:val="none" w:sz="0" w:space="0" w:color="auto"/>
        <w:right w:val="none" w:sz="0" w:space="0" w:color="auto"/>
      </w:divBdr>
    </w:div>
    <w:div w:id="113596833">
      <w:bodyDiv w:val="1"/>
      <w:marLeft w:val="0"/>
      <w:marRight w:val="0"/>
      <w:marTop w:val="0"/>
      <w:marBottom w:val="0"/>
      <w:divBdr>
        <w:top w:val="none" w:sz="0" w:space="0" w:color="auto"/>
        <w:left w:val="none" w:sz="0" w:space="0" w:color="auto"/>
        <w:bottom w:val="none" w:sz="0" w:space="0" w:color="auto"/>
        <w:right w:val="none" w:sz="0" w:space="0" w:color="auto"/>
      </w:divBdr>
      <w:divsChild>
        <w:div w:id="136070588">
          <w:marLeft w:val="0"/>
          <w:marRight w:val="0"/>
          <w:marTop w:val="0"/>
          <w:marBottom w:val="0"/>
          <w:divBdr>
            <w:top w:val="none" w:sz="0" w:space="0" w:color="auto"/>
            <w:left w:val="none" w:sz="0" w:space="0" w:color="auto"/>
            <w:bottom w:val="none" w:sz="0" w:space="0" w:color="auto"/>
            <w:right w:val="none" w:sz="0" w:space="0" w:color="auto"/>
          </w:divBdr>
        </w:div>
        <w:div w:id="1027488569">
          <w:marLeft w:val="0"/>
          <w:marRight w:val="0"/>
          <w:marTop w:val="0"/>
          <w:marBottom w:val="0"/>
          <w:divBdr>
            <w:top w:val="none" w:sz="0" w:space="0" w:color="auto"/>
            <w:left w:val="none" w:sz="0" w:space="0" w:color="auto"/>
            <w:bottom w:val="none" w:sz="0" w:space="0" w:color="auto"/>
            <w:right w:val="none" w:sz="0" w:space="0" w:color="auto"/>
          </w:divBdr>
        </w:div>
        <w:div w:id="1574051305">
          <w:marLeft w:val="0"/>
          <w:marRight w:val="0"/>
          <w:marTop w:val="0"/>
          <w:marBottom w:val="0"/>
          <w:divBdr>
            <w:top w:val="none" w:sz="0" w:space="0" w:color="auto"/>
            <w:left w:val="none" w:sz="0" w:space="0" w:color="auto"/>
            <w:bottom w:val="none" w:sz="0" w:space="0" w:color="auto"/>
            <w:right w:val="none" w:sz="0" w:space="0" w:color="auto"/>
          </w:divBdr>
        </w:div>
        <w:div w:id="1893534555">
          <w:marLeft w:val="0"/>
          <w:marRight w:val="0"/>
          <w:marTop w:val="0"/>
          <w:marBottom w:val="0"/>
          <w:divBdr>
            <w:top w:val="none" w:sz="0" w:space="0" w:color="auto"/>
            <w:left w:val="none" w:sz="0" w:space="0" w:color="auto"/>
            <w:bottom w:val="none" w:sz="0" w:space="0" w:color="auto"/>
            <w:right w:val="none" w:sz="0" w:space="0" w:color="auto"/>
          </w:divBdr>
        </w:div>
      </w:divsChild>
    </w:div>
    <w:div w:id="138885859">
      <w:bodyDiv w:val="1"/>
      <w:marLeft w:val="0"/>
      <w:marRight w:val="0"/>
      <w:marTop w:val="0"/>
      <w:marBottom w:val="0"/>
      <w:divBdr>
        <w:top w:val="none" w:sz="0" w:space="0" w:color="auto"/>
        <w:left w:val="none" w:sz="0" w:space="0" w:color="auto"/>
        <w:bottom w:val="none" w:sz="0" w:space="0" w:color="auto"/>
        <w:right w:val="none" w:sz="0" w:space="0" w:color="auto"/>
      </w:divBdr>
    </w:div>
    <w:div w:id="150100960">
      <w:bodyDiv w:val="1"/>
      <w:marLeft w:val="0"/>
      <w:marRight w:val="0"/>
      <w:marTop w:val="0"/>
      <w:marBottom w:val="0"/>
      <w:divBdr>
        <w:top w:val="none" w:sz="0" w:space="0" w:color="auto"/>
        <w:left w:val="none" w:sz="0" w:space="0" w:color="auto"/>
        <w:bottom w:val="none" w:sz="0" w:space="0" w:color="auto"/>
        <w:right w:val="none" w:sz="0" w:space="0" w:color="auto"/>
      </w:divBdr>
    </w:div>
    <w:div w:id="185296718">
      <w:bodyDiv w:val="1"/>
      <w:marLeft w:val="0"/>
      <w:marRight w:val="0"/>
      <w:marTop w:val="0"/>
      <w:marBottom w:val="0"/>
      <w:divBdr>
        <w:top w:val="none" w:sz="0" w:space="0" w:color="auto"/>
        <w:left w:val="none" w:sz="0" w:space="0" w:color="auto"/>
        <w:bottom w:val="none" w:sz="0" w:space="0" w:color="auto"/>
        <w:right w:val="none" w:sz="0" w:space="0" w:color="auto"/>
      </w:divBdr>
    </w:div>
    <w:div w:id="185411075">
      <w:bodyDiv w:val="1"/>
      <w:marLeft w:val="0"/>
      <w:marRight w:val="0"/>
      <w:marTop w:val="0"/>
      <w:marBottom w:val="0"/>
      <w:divBdr>
        <w:top w:val="none" w:sz="0" w:space="0" w:color="auto"/>
        <w:left w:val="none" w:sz="0" w:space="0" w:color="auto"/>
        <w:bottom w:val="none" w:sz="0" w:space="0" w:color="auto"/>
        <w:right w:val="none" w:sz="0" w:space="0" w:color="auto"/>
      </w:divBdr>
    </w:div>
    <w:div w:id="196505706">
      <w:bodyDiv w:val="1"/>
      <w:marLeft w:val="0"/>
      <w:marRight w:val="0"/>
      <w:marTop w:val="0"/>
      <w:marBottom w:val="0"/>
      <w:divBdr>
        <w:top w:val="none" w:sz="0" w:space="0" w:color="auto"/>
        <w:left w:val="none" w:sz="0" w:space="0" w:color="auto"/>
        <w:bottom w:val="none" w:sz="0" w:space="0" w:color="auto"/>
        <w:right w:val="none" w:sz="0" w:space="0" w:color="auto"/>
      </w:divBdr>
    </w:div>
    <w:div w:id="225575380">
      <w:bodyDiv w:val="1"/>
      <w:marLeft w:val="0"/>
      <w:marRight w:val="0"/>
      <w:marTop w:val="0"/>
      <w:marBottom w:val="0"/>
      <w:divBdr>
        <w:top w:val="none" w:sz="0" w:space="0" w:color="auto"/>
        <w:left w:val="none" w:sz="0" w:space="0" w:color="auto"/>
        <w:bottom w:val="none" w:sz="0" w:space="0" w:color="auto"/>
        <w:right w:val="none" w:sz="0" w:space="0" w:color="auto"/>
      </w:divBdr>
    </w:div>
    <w:div w:id="240454765">
      <w:bodyDiv w:val="1"/>
      <w:marLeft w:val="0"/>
      <w:marRight w:val="0"/>
      <w:marTop w:val="0"/>
      <w:marBottom w:val="0"/>
      <w:divBdr>
        <w:top w:val="none" w:sz="0" w:space="0" w:color="auto"/>
        <w:left w:val="none" w:sz="0" w:space="0" w:color="auto"/>
        <w:bottom w:val="none" w:sz="0" w:space="0" w:color="auto"/>
        <w:right w:val="none" w:sz="0" w:space="0" w:color="auto"/>
      </w:divBdr>
    </w:div>
    <w:div w:id="253705831">
      <w:bodyDiv w:val="1"/>
      <w:marLeft w:val="0"/>
      <w:marRight w:val="0"/>
      <w:marTop w:val="0"/>
      <w:marBottom w:val="0"/>
      <w:divBdr>
        <w:top w:val="none" w:sz="0" w:space="0" w:color="auto"/>
        <w:left w:val="none" w:sz="0" w:space="0" w:color="auto"/>
        <w:bottom w:val="none" w:sz="0" w:space="0" w:color="auto"/>
        <w:right w:val="none" w:sz="0" w:space="0" w:color="auto"/>
      </w:divBdr>
    </w:div>
    <w:div w:id="256137562">
      <w:bodyDiv w:val="1"/>
      <w:marLeft w:val="0"/>
      <w:marRight w:val="0"/>
      <w:marTop w:val="0"/>
      <w:marBottom w:val="0"/>
      <w:divBdr>
        <w:top w:val="none" w:sz="0" w:space="0" w:color="auto"/>
        <w:left w:val="none" w:sz="0" w:space="0" w:color="auto"/>
        <w:bottom w:val="none" w:sz="0" w:space="0" w:color="auto"/>
        <w:right w:val="none" w:sz="0" w:space="0" w:color="auto"/>
      </w:divBdr>
    </w:div>
    <w:div w:id="261039185">
      <w:bodyDiv w:val="1"/>
      <w:marLeft w:val="0"/>
      <w:marRight w:val="0"/>
      <w:marTop w:val="0"/>
      <w:marBottom w:val="0"/>
      <w:divBdr>
        <w:top w:val="none" w:sz="0" w:space="0" w:color="auto"/>
        <w:left w:val="none" w:sz="0" w:space="0" w:color="auto"/>
        <w:bottom w:val="none" w:sz="0" w:space="0" w:color="auto"/>
        <w:right w:val="none" w:sz="0" w:space="0" w:color="auto"/>
      </w:divBdr>
    </w:div>
    <w:div w:id="263533415">
      <w:bodyDiv w:val="1"/>
      <w:marLeft w:val="0"/>
      <w:marRight w:val="0"/>
      <w:marTop w:val="0"/>
      <w:marBottom w:val="0"/>
      <w:divBdr>
        <w:top w:val="none" w:sz="0" w:space="0" w:color="auto"/>
        <w:left w:val="none" w:sz="0" w:space="0" w:color="auto"/>
        <w:bottom w:val="none" w:sz="0" w:space="0" w:color="auto"/>
        <w:right w:val="none" w:sz="0" w:space="0" w:color="auto"/>
      </w:divBdr>
    </w:div>
    <w:div w:id="266272986">
      <w:bodyDiv w:val="1"/>
      <w:marLeft w:val="0"/>
      <w:marRight w:val="0"/>
      <w:marTop w:val="0"/>
      <w:marBottom w:val="0"/>
      <w:divBdr>
        <w:top w:val="none" w:sz="0" w:space="0" w:color="auto"/>
        <w:left w:val="none" w:sz="0" w:space="0" w:color="auto"/>
        <w:bottom w:val="none" w:sz="0" w:space="0" w:color="auto"/>
        <w:right w:val="none" w:sz="0" w:space="0" w:color="auto"/>
      </w:divBdr>
    </w:div>
    <w:div w:id="270403393">
      <w:bodyDiv w:val="1"/>
      <w:marLeft w:val="0"/>
      <w:marRight w:val="0"/>
      <w:marTop w:val="0"/>
      <w:marBottom w:val="0"/>
      <w:divBdr>
        <w:top w:val="none" w:sz="0" w:space="0" w:color="auto"/>
        <w:left w:val="none" w:sz="0" w:space="0" w:color="auto"/>
        <w:bottom w:val="none" w:sz="0" w:space="0" w:color="auto"/>
        <w:right w:val="none" w:sz="0" w:space="0" w:color="auto"/>
      </w:divBdr>
    </w:div>
    <w:div w:id="279654187">
      <w:bodyDiv w:val="1"/>
      <w:marLeft w:val="0"/>
      <w:marRight w:val="0"/>
      <w:marTop w:val="0"/>
      <w:marBottom w:val="0"/>
      <w:divBdr>
        <w:top w:val="none" w:sz="0" w:space="0" w:color="auto"/>
        <w:left w:val="none" w:sz="0" w:space="0" w:color="auto"/>
        <w:bottom w:val="none" w:sz="0" w:space="0" w:color="auto"/>
        <w:right w:val="none" w:sz="0" w:space="0" w:color="auto"/>
      </w:divBdr>
    </w:div>
    <w:div w:id="305858498">
      <w:bodyDiv w:val="1"/>
      <w:marLeft w:val="0"/>
      <w:marRight w:val="0"/>
      <w:marTop w:val="0"/>
      <w:marBottom w:val="0"/>
      <w:divBdr>
        <w:top w:val="none" w:sz="0" w:space="0" w:color="auto"/>
        <w:left w:val="none" w:sz="0" w:space="0" w:color="auto"/>
        <w:bottom w:val="none" w:sz="0" w:space="0" w:color="auto"/>
        <w:right w:val="none" w:sz="0" w:space="0" w:color="auto"/>
      </w:divBdr>
    </w:div>
    <w:div w:id="359476379">
      <w:bodyDiv w:val="1"/>
      <w:marLeft w:val="0"/>
      <w:marRight w:val="0"/>
      <w:marTop w:val="0"/>
      <w:marBottom w:val="0"/>
      <w:divBdr>
        <w:top w:val="none" w:sz="0" w:space="0" w:color="auto"/>
        <w:left w:val="none" w:sz="0" w:space="0" w:color="auto"/>
        <w:bottom w:val="none" w:sz="0" w:space="0" w:color="auto"/>
        <w:right w:val="none" w:sz="0" w:space="0" w:color="auto"/>
      </w:divBdr>
    </w:div>
    <w:div w:id="373703120">
      <w:bodyDiv w:val="1"/>
      <w:marLeft w:val="0"/>
      <w:marRight w:val="0"/>
      <w:marTop w:val="0"/>
      <w:marBottom w:val="0"/>
      <w:divBdr>
        <w:top w:val="none" w:sz="0" w:space="0" w:color="auto"/>
        <w:left w:val="none" w:sz="0" w:space="0" w:color="auto"/>
        <w:bottom w:val="none" w:sz="0" w:space="0" w:color="auto"/>
        <w:right w:val="none" w:sz="0" w:space="0" w:color="auto"/>
      </w:divBdr>
    </w:div>
    <w:div w:id="374500172">
      <w:bodyDiv w:val="1"/>
      <w:marLeft w:val="0"/>
      <w:marRight w:val="0"/>
      <w:marTop w:val="0"/>
      <w:marBottom w:val="0"/>
      <w:divBdr>
        <w:top w:val="none" w:sz="0" w:space="0" w:color="auto"/>
        <w:left w:val="none" w:sz="0" w:space="0" w:color="auto"/>
        <w:bottom w:val="none" w:sz="0" w:space="0" w:color="auto"/>
        <w:right w:val="none" w:sz="0" w:space="0" w:color="auto"/>
      </w:divBdr>
    </w:div>
    <w:div w:id="381758964">
      <w:bodyDiv w:val="1"/>
      <w:marLeft w:val="0"/>
      <w:marRight w:val="0"/>
      <w:marTop w:val="0"/>
      <w:marBottom w:val="0"/>
      <w:divBdr>
        <w:top w:val="none" w:sz="0" w:space="0" w:color="auto"/>
        <w:left w:val="none" w:sz="0" w:space="0" w:color="auto"/>
        <w:bottom w:val="none" w:sz="0" w:space="0" w:color="auto"/>
        <w:right w:val="none" w:sz="0" w:space="0" w:color="auto"/>
      </w:divBdr>
    </w:div>
    <w:div w:id="387652125">
      <w:bodyDiv w:val="1"/>
      <w:marLeft w:val="0"/>
      <w:marRight w:val="0"/>
      <w:marTop w:val="0"/>
      <w:marBottom w:val="0"/>
      <w:divBdr>
        <w:top w:val="none" w:sz="0" w:space="0" w:color="auto"/>
        <w:left w:val="none" w:sz="0" w:space="0" w:color="auto"/>
        <w:bottom w:val="none" w:sz="0" w:space="0" w:color="auto"/>
        <w:right w:val="none" w:sz="0" w:space="0" w:color="auto"/>
      </w:divBdr>
    </w:div>
    <w:div w:id="390932475">
      <w:bodyDiv w:val="1"/>
      <w:marLeft w:val="0"/>
      <w:marRight w:val="0"/>
      <w:marTop w:val="0"/>
      <w:marBottom w:val="0"/>
      <w:divBdr>
        <w:top w:val="none" w:sz="0" w:space="0" w:color="auto"/>
        <w:left w:val="none" w:sz="0" w:space="0" w:color="auto"/>
        <w:bottom w:val="none" w:sz="0" w:space="0" w:color="auto"/>
        <w:right w:val="none" w:sz="0" w:space="0" w:color="auto"/>
      </w:divBdr>
    </w:div>
    <w:div w:id="394354876">
      <w:bodyDiv w:val="1"/>
      <w:marLeft w:val="0"/>
      <w:marRight w:val="0"/>
      <w:marTop w:val="0"/>
      <w:marBottom w:val="0"/>
      <w:divBdr>
        <w:top w:val="none" w:sz="0" w:space="0" w:color="auto"/>
        <w:left w:val="none" w:sz="0" w:space="0" w:color="auto"/>
        <w:bottom w:val="none" w:sz="0" w:space="0" w:color="auto"/>
        <w:right w:val="none" w:sz="0" w:space="0" w:color="auto"/>
      </w:divBdr>
    </w:div>
    <w:div w:id="396636544">
      <w:bodyDiv w:val="1"/>
      <w:marLeft w:val="0"/>
      <w:marRight w:val="0"/>
      <w:marTop w:val="0"/>
      <w:marBottom w:val="0"/>
      <w:divBdr>
        <w:top w:val="none" w:sz="0" w:space="0" w:color="auto"/>
        <w:left w:val="none" w:sz="0" w:space="0" w:color="auto"/>
        <w:bottom w:val="none" w:sz="0" w:space="0" w:color="auto"/>
        <w:right w:val="none" w:sz="0" w:space="0" w:color="auto"/>
      </w:divBdr>
    </w:div>
    <w:div w:id="412707690">
      <w:bodyDiv w:val="1"/>
      <w:marLeft w:val="0"/>
      <w:marRight w:val="0"/>
      <w:marTop w:val="0"/>
      <w:marBottom w:val="0"/>
      <w:divBdr>
        <w:top w:val="none" w:sz="0" w:space="0" w:color="auto"/>
        <w:left w:val="none" w:sz="0" w:space="0" w:color="auto"/>
        <w:bottom w:val="none" w:sz="0" w:space="0" w:color="auto"/>
        <w:right w:val="none" w:sz="0" w:space="0" w:color="auto"/>
      </w:divBdr>
    </w:div>
    <w:div w:id="415832793">
      <w:bodyDiv w:val="1"/>
      <w:marLeft w:val="0"/>
      <w:marRight w:val="0"/>
      <w:marTop w:val="0"/>
      <w:marBottom w:val="0"/>
      <w:divBdr>
        <w:top w:val="none" w:sz="0" w:space="0" w:color="auto"/>
        <w:left w:val="none" w:sz="0" w:space="0" w:color="auto"/>
        <w:bottom w:val="none" w:sz="0" w:space="0" w:color="auto"/>
        <w:right w:val="none" w:sz="0" w:space="0" w:color="auto"/>
      </w:divBdr>
    </w:div>
    <w:div w:id="421606069">
      <w:bodyDiv w:val="1"/>
      <w:marLeft w:val="0"/>
      <w:marRight w:val="0"/>
      <w:marTop w:val="0"/>
      <w:marBottom w:val="0"/>
      <w:divBdr>
        <w:top w:val="none" w:sz="0" w:space="0" w:color="auto"/>
        <w:left w:val="none" w:sz="0" w:space="0" w:color="auto"/>
        <w:bottom w:val="none" w:sz="0" w:space="0" w:color="auto"/>
        <w:right w:val="none" w:sz="0" w:space="0" w:color="auto"/>
      </w:divBdr>
    </w:div>
    <w:div w:id="428936537">
      <w:bodyDiv w:val="1"/>
      <w:marLeft w:val="0"/>
      <w:marRight w:val="0"/>
      <w:marTop w:val="0"/>
      <w:marBottom w:val="0"/>
      <w:divBdr>
        <w:top w:val="none" w:sz="0" w:space="0" w:color="auto"/>
        <w:left w:val="none" w:sz="0" w:space="0" w:color="auto"/>
        <w:bottom w:val="none" w:sz="0" w:space="0" w:color="auto"/>
        <w:right w:val="none" w:sz="0" w:space="0" w:color="auto"/>
      </w:divBdr>
    </w:div>
    <w:div w:id="436680752">
      <w:bodyDiv w:val="1"/>
      <w:marLeft w:val="0"/>
      <w:marRight w:val="0"/>
      <w:marTop w:val="0"/>
      <w:marBottom w:val="0"/>
      <w:divBdr>
        <w:top w:val="none" w:sz="0" w:space="0" w:color="auto"/>
        <w:left w:val="none" w:sz="0" w:space="0" w:color="auto"/>
        <w:bottom w:val="none" w:sz="0" w:space="0" w:color="auto"/>
        <w:right w:val="none" w:sz="0" w:space="0" w:color="auto"/>
      </w:divBdr>
    </w:div>
    <w:div w:id="441534390">
      <w:bodyDiv w:val="1"/>
      <w:marLeft w:val="0"/>
      <w:marRight w:val="0"/>
      <w:marTop w:val="0"/>
      <w:marBottom w:val="0"/>
      <w:divBdr>
        <w:top w:val="none" w:sz="0" w:space="0" w:color="auto"/>
        <w:left w:val="none" w:sz="0" w:space="0" w:color="auto"/>
        <w:bottom w:val="none" w:sz="0" w:space="0" w:color="auto"/>
        <w:right w:val="none" w:sz="0" w:space="0" w:color="auto"/>
      </w:divBdr>
    </w:div>
    <w:div w:id="443311842">
      <w:bodyDiv w:val="1"/>
      <w:marLeft w:val="0"/>
      <w:marRight w:val="0"/>
      <w:marTop w:val="0"/>
      <w:marBottom w:val="0"/>
      <w:divBdr>
        <w:top w:val="none" w:sz="0" w:space="0" w:color="auto"/>
        <w:left w:val="none" w:sz="0" w:space="0" w:color="auto"/>
        <w:bottom w:val="none" w:sz="0" w:space="0" w:color="auto"/>
        <w:right w:val="none" w:sz="0" w:space="0" w:color="auto"/>
      </w:divBdr>
    </w:div>
    <w:div w:id="477305214">
      <w:bodyDiv w:val="1"/>
      <w:marLeft w:val="0"/>
      <w:marRight w:val="0"/>
      <w:marTop w:val="0"/>
      <w:marBottom w:val="0"/>
      <w:divBdr>
        <w:top w:val="none" w:sz="0" w:space="0" w:color="auto"/>
        <w:left w:val="none" w:sz="0" w:space="0" w:color="auto"/>
        <w:bottom w:val="none" w:sz="0" w:space="0" w:color="auto"/>
        <w:right w:val="none" w:sz="0" w:space="0" w:color="auto"/>
      </w:divBdr>
    </w:div>
    <w:div w:id="494496024">
      <w:bodyDiv w:val="1"/>
      <w:marLeft w:val="0"/>
      <w:marRight w:val="0"/>
      <w:marTop w:val="0"/>
      <w:marBottom w:val="0"/>
      <w:divBdr>
        <w:top w:val="none" w:sz="0" w:space="0" w:color="auto"/>
        <w:left w:val="none" w:sz="0" w:space="0" w:color="auto"/>
        <w:bottom w:val="none" w:sz="0" w:space="0" w:color="auto"/>
        <w:right w:val="none" w:sz="0" w:space="0" w:color="auto"/>
      </w:divBdr>
    </w:div>
    <w:div w:id="510221947">
      <w:bodyDiv w:val="1"/>
      <w:marLeft w:val="0"/>
      <w:marRight w:val="0"/>
      <w:marTop w:val="0"/>
      <w:marBottom w:val="0"/>
      <w:divBdr>
        <w:top w:val="none" w:sz="0" w:space="0" w:color="auto"/>
        <w:left w:val="none" w:sz="0" w:space="0" w:color="auto"/>
        <w:bottom w:val="none" w:sz="0" w:space="0" w:color="auto"/>
        <w:right w:val="none" w:sz="0" w:space="0" w:color="auto"/>
      </w:divBdr>
    </w:div>
    <w:div w:id="514732261">
      <w:bodyDiv w:val="1"/>
      <w:marLeft w:val="0"/>
      <w:marRight w:val="0"/>
      <w:marTop w:val="0"/>
      <w:marBottom w:val="0"/>
      <w:divBdr>
        <w:top w:val="none" w:sz="0" w:space="0" w:color="auto"/>
        <w:left w:val="none" w:sz="0" w:space="0" w:color="auto"/>
        <w:bottom w:val="none" w:sz="0" w:space="0" w:color="auto"/>
        <w:right w:val="none" w:sz="0" w:space="0" w:color="auto"/>
      </w:divBdr>
    </w:div>
    <w:div w:id="536355646">
      <w:bodyDiv w:val="1"/>
      <w:marLeft w:val="0"/>
      <w:marRight w:val="0"/>
      <w:marTop w:val="0"/>
      <w:marBottom w:val="0"/>
      <w:divBdr>
        <w:top w:val="none" w:sz="0" w:space="0" w:color="auto"/>
        <w:left w:val="none" w:sz="0" w:space="0" w:color="auto"/>
        <w:bottom w:val="none" w:sz="0" w:space="0" w:color="auto"/>
        <w:right w:val="none" w:sz="0" w:space="0" w:color="auto"/>
      </w:divBdr>
    </w:div>
    <w:div w:id="536896366">
      <w:bodyDiv w:val="1"/>
      <w:marLeft w:val="0"/>
      <w:marRight w:val="0"/>
      <w:marTop w:val="0"/>
      <w:marBottom w:val="0"/>
      <w:divBdr>
        <w:top w:val="none" w:sz="0" w:space="0" w:color="auto"/>
        <w:left w:val="none" w:sz="0" w:space="0" w:color="auto"/>
        <w:bottom w:val="none" w:sz="0" w:space="0" w:color="auto"/>
        <w:right w:val="none" w:sz="0" w:space="0" w:color="auto"/>
      </w:divBdr>
    </w:div>
    <w:div w:id="536897184">
      <w:bodyDiv w:val="1"/>
      <w:marLeft w:val="0"/>
      <w:marRight w:val="0"/>
      <w:marTop w:val="0"/>
      <w:marBottom w:val="0"/>
      <w:divBdr>
        <w:top w:val="none" w:sz="0" w:space="0" w:color="auto"/>
        <w:left w:val="none" w:sz="0" w:space="0" w:color="auto"/>
        <w:bottom w:val="none" w:sz="0" w:space="0" w:color="auto"/>
        <w:right w:val="none" w:sz="0" w:space="0" w:color="auto"/>
      </w:divBdr>
    </w:div>
    <w:div w:id="555438797">
      <w:bodyDiv w:val="1"/>
      <w:marLeft w:val="0"/>
      <w:marRight w:val="0"/>
      <w:marTop w:val="0"/>
      <w:marBottom w:val="0"/>
      <w:divBdr>
        <w:top w:val="none" w:sz="0" w:space="0" w:color="auto"/>
        <w:left w:val="none" w:sz="0" w:space="0" w:color="auto"/>
        <w:bottom w:val="none" w:sz="0" w:space="0" w:color="auto"/>
        <w:right w:val="none" w:sz="0" w:space="0" w:color="auto"/>
      </w:divBdr>
    </w:div>
    <w:div w:id="566458588">
      <w:bodyDiv w:val="1"/>
      <w:marLeft w:val="0"/>
      <w:marRight w:val="0"/>
      <w:marTop w:val="0"/>
      <w:marBottom w:val="0"/>
      <w:divBdr>
        <w:top w:val="none" w:sz="0" w:space="0" w:color="auto"/>
        <w:left w:val="none" w:sz="0" w:space="0" w:color="auto"/>
        <w:bottom w:val="none" w:sz="0" w:space="0" w:color="auto"/>
        <w:right w:val="none" w:sz="0" w:space="0" w:color="auto"/>
      </w:divBdr>
    </w:div>
    <w:div w:id="581110397">
      <w:bodyDiv w:val="1"/>
      <w:marLeft w:val="0"/>
      <w:marRight w:val="0"/>
      <w:marTop w:val="0"/>
      <w:marBottom w:val="0"/>
      <w:divBdr>
        <w:top w:val="none" w:sz="0" w:space="0" w:color="auto"/>
        <w:left w:val="none" w:sz="0" w:space="0" w:color="auto"/>
        <w:bottom w:val="none" w:sz="0" w:space="0" w:color="auto"/>
        <w:right w:val="none" w:sz="0" w:space="0" w:color="auto"/>
      </w:divBdr>
    </w:div>
    <w:div w:id="593050865">
      <w:bodyDiv w:val="1"/>
      <w:marLeft w:val="0"/>
      <w:marRight w:val="0"/>
      <w:marTop w:val="0"/>
      <w:marBottom w:val="0"/>
      <w:divBdr>
        <w:top w:val="none" w:sz="0" w:space="0" w:color="auto"/>
        <w:left w:val="none" w:sz="0" w:space="0" w:color="auto"/>
        <w:bottom w:val="none" w:sz="0" w:space="0" w:color="auto"/>
        <w:right w:val="none" w:sz="0" w:space="0" w:color="auto"/>
      </w:divBdr>
    </w:div>
    <w:div w:id="609094437">
      <w:bodyDiv w:val="1"/>
      <w:marLeft w:val="0"/>
      <w:marRight w:val="0"/>
      <w:marTop w:val="0"/>
      <w:marBottom w:val="0"/>
      <w:divBdr>
        <w:top w:val="none" w:sz="0" w:space="0" w:color="auto"/>
        <w:left w:val="none" w:sz="0" w:space="0" w:color="auto"/>
        <w:bottom w:val="none" w:sz="0" w:space="0" w:color="auto"/>
        <w:right w:val="none" w:sz="0" w:space="0" w:color="auto"/>
      </w:divBdr>
    </w:div>
    <w:div w:id="609313345">
      <w:bodyDiv w:val="1"/>
      <w:marLeft w:val="0"/>
      <w:marRight w:val="0"/>
      <w:marTop w:val="0"/>
      <w:marBottom w:val="0"/>
      <w:divBdr>
        <w:top w:val="none" w:sz="0" w:space="0" w:color="auto"/>
        <w:left w:val="none" w:sz="0" w:space="0" w:color="auto"/>
        <w:bottom w:val="none" w:sz="0" w:space="0" w:color="auto"/>
        <w:right w:val="none" w:sz="0" w:space="0" w:color="auto"/>
      </w:divBdr>
    </w:div>
    <w:div w:id="617297415">
      <w:bodyDiv w:val="1"/>
      <w:marLeft w:val="0"/>
      <w:marRight w:val="0"/>
      <w:marTop w:val="0"/>
      <w:marBottom w:val="0"/>
      <w:divBdr>
        <w:top w:val="none" w:sz="0" w:space="0" w:color="auto"/>
        <w:left w:val="none" w:sz="0" w:space="0" w:color="auto"/>
        <w:bottom w:val="none" w:sz="0" w:space="0" w:color="auto"/>
        <w:right w:val="none" w:sz="0" w:space="0" w:color="auto"/>
      </w:divBdr>
    </w:div>
    <w:div w:id="621108449">
      <w:bodyDiv w:val="1"/>
      <w:marLeft w:val="0"/>
      <w:marRight w:val="0"/>
      <w:marTop w:val="0"/>
      <w:marBottom w:val="0"/>
      <w:divBdr>
        <w:top w:val="none" w:sz="0" w:space="0" w:color="auto"/>
        <w:left w:val="none" w:sz="0" w:space="0" w:color="auto"/>
        <w:bottom w:val="none" w:sz="0" w:space="0" w:color="auto"/>
        <w:right w:val="none" w:sz="0" w:space="0" w:color="auto"/>
      </w:divBdr>
    </w:div>
    <w:div w:id="644162454">
      <w:bodyDiv w:val="1"/>
      <w:marLeft w:val="0"/>
      <w:marRight w:val="0"/>
      <w:marTop w:val="0"/>
      <w:marBottom w:val="0"/>
      <w:divBdr>
        <w:top w:val="none" w:sz="0" w:space="0" w:color="auto"/>
        <w:left w:val="none" w:sz="0" w:space="0" w:color="auto"/>
        <w:bottom w:val="none" w:sz="0" w:space="0" w:color="auto"/>
        <w:right w:val="none" w:sz="0" w:space="0" w:color="auto"/>
      </w:divBdr>
    </w:div>
    <w:div w:id="653339595">
      <w:bodyDiv w:val="1"/>
      <w:marLeft w:val="0"/>
      <w:marRight w:val="0"/>
      <w:marTop w:val="0"/>
      <w:marBottom w:val="0"/>
      <w:divBdr>
        <w:top w:val="none" w:sz="0" w:space="0" w:color="auto"/>
        <w:left w:val="none" w:sz="0" w:space="0" w:color="auto"/>
        <w:bottom w:val="none" w:sz="0" w:space="0" w:color="auto"/>
        <w:right w:val="none" w:sz="0" w:space="0" w:color="auto"/>
      </w:divBdr>
    </w:div>
    <w:div w:id="654182139">
      <w:bodyDiv w:val="1"/>
      <w:marLeft w:val="0"/>
      <w:marRight w:val="0"/>
      <w:marTop w:val="0"/>
      <w:marBottom w:val="0"/>
      <w:divBdr>
        <w:top w:val="none" w:sz="0" w:space="0" w:color="auto"/>
        <w:left w:val="none" w:sz="0" w:space="0" w:color="auto"/>
        <w:bottom w:val="none" w:sz="0" w:space="0" w:color="auto"/>
        <w:right w:val="none" w:sz="0" w:space="0" w:color="auto"/>
      </w:divBdr>
    </w:div>
    <w:div w:id="654338724">
      <w:bodyDiv w:val="1"/>
      <w:marLeft w:val="0"/>
      <w:marRight w:val="0"/>
      <w:marTop w:val="0"/>
      <w:marBottom w:val="0"/>
      <w:divBdr>
        <w:top w:val="none" w:sz="0" w:space="0" w:color="auto"/>
        <w:left w:val="none" w:sz="0" w:space="0" w:color="auto"/>
        <w:bottom w:val="none" w:sz="0" w:space="0" w:color="auto"/>
        <w:right w:val="none" w:sz="0" w:space="0" w:color="auto"/>
      </w:divBdr>
    </w:div>
    <w:div w:id="659966611">
      <w:bodyDiv w:val="1"/>
      <w:marLeft w:val="0"/>
      <w:marRight w:val="0"/>
      <w:marTop w:val="0"/>
      <w:marBottom w:val="0"/>
      <w:divBdr>
        <w:top w:val="none" w:sz="0" w:space="0" w:color="auto"/>
        <w:left w:val="none" w:sz="0" w:space="0" w:color="auto"/>
        <w:bottom w:val="none" w:sz="0" w:space="0" w:color="auto"/>
        <w:right w:val="none" w:sz="0" w:space="0" w:color="auto"/>
      </w:divBdr>
      <w:divsChild>
        <w:div w:id="1519537957">
          <w:marLeft w:val="0"/>
          <w:marRight w:val="0"/>
          <w:marTop w:val="0"/>
          <w:marBottom w:val="0"/>
          <w:divBdr>
            <w:top w:val="none" w:sz="0" w:space="0" w:color="auto"/>
            <w:left w:val="none" w:sz="0" w:space="0" w:color="auto"/>
            <w:bottom w:val="none" w:sz="0" w:space="0" w:color="auto"/>
            <w:right w:val="none" w:sz="0" w:space="0" w:color="auto"/>
          </w:divBdr>
        </w:div>
        <w:div w:id="1760515889">
          <w:marLeft w:val="0"/>
          <w:marRight w:val="0"/>
          <w:marTop w:val="0"/>
          <w:marBottom w:val="0"/>
          <w:divBdr>
            <w:top w:val="none" w:sz="0" w:space="0" w:color="auto"/>
            <w:left w:val="none" w:sz="0" w:space="0" w:color="auto"/>
            <w:bottom w:val="none" w:sz="0" w:space="0" w:color="auto"/>
            <w:right w:val="none" w:sz="0" w:space="0" w:color="auto"/>
          </w:divBdr>
        </w:div>
      </w:divsChild>
    </w:div>
    <w:div w:id="664361141">
      <w:bodyDiv w:val="1"/>
      <w:marLeft w:val="0"/>
      <w:marRight w:val="0"/>
      <w:marTop w:val="0"/>
      <w:marBottom w:val="0"/>
      <w:divBdr>
        <w:top w:val="none" w:sz="0" w:space="0" w:color="auto"/>
        <w:left w:val="none" w:sz="0" w:space="0" w:color="auto"/>
        <w:bottom w:val="none" w:sz="0" w:space="0" w:color="auto"/>
        <w:right w:val="none" w:sz="0" w:space="0" w:color="auto"/>
      </w:divBdr>
    </w:div>
    <w:div w:id="680818274">
      <w:bodyDiv w:val="1"/>
      <w:marLeft w:val="0"/>
      <w:marRight w:val="0"/>
      <w:marTop w:val="0"/>
      <w:marBottom w:val="0"/>
      <w:divBdr>
        <w:top w:val="none" w:sz="0" w:space="0" w:color="auto"/>
        <w:left w:val="none" w:sz="0" w:space="0" w:color="auto"/>
        <w:bottom w:val="none" w:sz="0" w:space="0" w:color="auto"/>
        <w:right w:val="none" w:sz="0" w:space="0" w:color="auto"/>
      </w:divBdr>
    </w:div>
    <w:div w:id="704793457">
      <w:bodyDiv w:val="1"/>
      <w:marLeft w:val="0"/>
      <w:marRight w:val="0"/>
      <w:marTop w:val="0"/>
      <w:marBottom w:val="0"/>
      <w:divBdr>
        <w:top w:val="none" w:sz="0" w:space="0" w:color="auto"/>
        <w:left w:val="none" w:sz="0" w:space="0" w:color="auto"/>
        <w:bottom w:val="none" w:sz="0" w:space="0" w:color="auto"/>
        <w:right w:val="none" w:sz="0" w:space="0" w:color="auto"/>
      </w:divBdr>
    </w:div>
    <w:div w:id="704910917">
      <w:bodyDiv w:val="1"/>
      <w:marLeft w:val="0"/>
      <w:marRight w:val="0"/>
      <w:marTop w:val="0"/>
      <w:marBottom w:val="0"/>
      <w:divBdr>
        <w:top w:val="none" w:sz="0" w:space="0" w:color="auto"/>
        <w:left w:val="none" w:sz="0" w:space="0" w:color="auto"/>
        <w:bottom w:val="none" w:sz="0" w:space="0" w:color="auto"/>
        <w:right w:val="none" w:sz="0" w:space="0" w:color="auto"/>
      </w:divBdr>
    </w:div>
    <w:div w:id="706486511">
      <w:bodyDiv w:val="1"/>
      <w:marLeft w:val="0"/>
      <w:marRight w:val="0"/>
      <w:marTop w:val="0"/>
      <w:marBottom w:val="0"/>
      <w:divBdr>
        <w:top w:val="none" w:sz="0" w:space="0" w:color="auto"/>
        <w:left w:val="none" w:sz="0" w:space="0" w:color="auto"/>
        <w:bottom w:val="none" w:sz="0" w:space="0" w:color="auto"/>
        <w:right w:val="none" w:sz="0" w:space="0" w:color="auto"/>
      </w:divBdr>
    </w:div>
    <w:div w:id="723136968">
      <w:bodyDiv w:val="1"/>
      <w:marLeft w:val="0"/>
      <w:marRight w:val="0"/>
      <w:marTop w:val="0"/>
      <w:marBottom w:val="0"/>
      <w:divBdr>
        <w:top w:val="none" w:sz="0" w:space="0" w:color="auto"/>
        <w:left w:val="none" w:sz="0" w:space="0" w:color="auto"/>
        <w:bottom w:val="none" w:sz="0" w:space="0" w:color="auto"/>
        <w:right w:val="none" w:sz="0" w:space="0" w:color="auto"/>
      </w:divBdr>
    </w:div>
    <w:div w:id="723139706">
      <w:bodyDiv w:val="1"/>
      <w:marLeft w:val="0"/>
      <w:marRight w:val="0"/>
      <w:marTop w:val="0"/>
      <w:marBottom w:val="0"/>
      <w:divBdr>
        <w:top w:val="none" w:sz="0" w:space="0" w:color="auto"/>
        <w:left w:val="none" w:sz="0" w:space="0" w:color="auto"/>
        <w:bottom w:val="none" w:sz="0" w:space="0" w:color="auto"/>
        <w:right w:val="none" w:sz="0" w:space="0" w:color="auto"/>
      </w:divBdr>
    </w:div>
    <w:div w:id="726687125">
      <w:bodyDiv w:val="1"/>
      <w:marLeft w:val="0"/>
      <w:marRight w:val="0"/>
      <w:marTop w:val="0"/>
      <w:marBottom w:val="0"/>
      <w:divBdr>
        <w:top w:val="none" w:sz="0" w:space="0" w:color="auto"/>
        <w:left w:val="none" w:sz="0" w:space="0" w:color="auto"/>
        <w:bottom w:val="none" w:sz="0" w:space="0" w:color="auto"/>
        <w:right w:val="none" w:sz="0" w:space="0" w:color="auto"/>
      </w:divBdr>
    </w:div>
    <w:div w:id="730885425">
      <w:bodyDiv w:val="1"/>
      <w:marLeft w:val="0"/>
      <w:marRight w:val="0"/>
      <w:marTop w:val="0"/>
      <w:marBottom w:val="0"/>
      <w:divBdr>
        <w:top w:val="none" w:sz="0" w:space="0" w:color="auto"/>
        <w:left w:val="none" w:sz="0" w:space="0" w:color="auto"/>
        <w:bottom w:val="none" w:sz="0" w:space="0" w:color="auto"/>
        <w:right w:val="none" w:sz="0" w:space="0" w:color="auto"/>
      </w:divBdr>
    </w:div>
    <w:div w:id="759957494">
      <w:bodyDiv w:val="1"/>
      <w:marLeft w:val="0"/>
      <w:marRight w:val="0"/>
      <w:marTop w:val="0"/>
      <w:marBottom w:val="0"/>
      <w:divBdr>
        <w:top w:val="none" w:sz="0" w:space="0" w:color="auto"/>
        <w:left w:val="none" w:sz="0" w:space="0" w:color="auto"/>
        <w:bottom w:val="none" w:sz="0" w:space="0" w:color="auto"/>
        <w:right w:val="none" w:sz="0" w:space="0" w:color="auto"/>
      </w:divBdr>
      <w:divsChild>
        <w:div w:id="49035290">
          <w:marLeft w:val="0"/>
          <w:marRight w:val="0"/>
          <w:marTop w:val="0"/>
          <w:marBottom w:val="0"/>
          <w:divBdr>
            <w:top w:val="none" w:sz="0" w:space="0" w:color="auto"/>
            <w:left w:val="none" w:sz="0" w:space="0" w:color="auto"/>
            <w:bottom w:val="none" w:sz="0" w:space="0" w:color="auto"/>
            <w:right w:val="none" w:sz="0" w:space="0" w:color="auto"/>
          </w:divBdr>
        </w:div>
        <w:div w:id="183179854">
          <w:marLeft w:val="0"/>
          <w:marRight w:val="0"/>
          <w:marTop w:val="0"/>
          <w:marBottom w:val="0"/>
          <w:divBdr>
            <w:top w:val="none" w:sz="0" w:space="0" w:color="auto"/>
            <w:left w:val="none" w:sz="0" w:space="0" w:color="auto"/>
            <w:bottom w:val="none" w:sz="0" w:space="0" w:color="auto"/>
            <w:right w:val="none" w:sz="0" w:space="0" w:color="auto"/>
          </w:divBdr>
        </w:div>
        <w:div w:id="886332269">
          <w:marLeft w:val="0"/>
          <w:marRight w:val="0"/>
          <w:marTop w:val="0"/>
          <w:marBottom w:val="0"/>
          <w:divBdr>
            <w:top w:val="none" w:sz="0" w:space="0" w:color="auto"/>
            <w:left w:val="none" w:sz="0" w:space="0" w:color="auto"/>
            <w:bottom w:val="none" w:sz="0" w:space="0" w:color="auto"/>
            <w:right w:val="none" w:sz="0" w:space="0" w:color="auto"/>
          </w:divBdr>
        </w:div>
        <w:div w:id="1176650212">
          <w:marLeft w:val="0"/>
          <w:marRight w:val="0"/>
          <w:marTop w:val="0"/>
          <w:marBottom w:val="0"/>
          <w:divBdr>
            <w:top w:val="none" w:sz="0" w:space="0" w:color="auto"/>
            <w:left w:val="none" w:sz="0" w:space="0" w:color="auto"/>
            <w:bottom w:val="none" w:sz="0" w:space="0" w:color="auto"/>
            <w:right w:val="none" w:sz="0" w:space="0" w:color="auto"/>
          </w:divBdr>
        </w:div>
        <w:div w:id="1580754777">
          <w:marLeft w:val="0"/>
          <w:marRight w:val="0"/>
          <w:marTop w:val="0"/>
          <w:marBottom w:val="0"/>
          <w:divBdr>
            <w:top w:val="none" w:sz="0" w:space="0" w:color="auto"/>
            <w:left w:val="none" w:sz="0" w:space="0" w:color="auto"/>
            <w:bottom w:val="none" w:sz="0" w:space="0" w:color="auto"/>
            <w:right w:val="none" w:sz="0" w:space="0" w:color="auto"/>
          </w:divBdr>
        </w:div>
        <w:div w:id="1638873034">
          <w:marLeft w:val="0"/>
          <w:marRight w:val="0"/>
          <w:marTop w:val="0"/>
          <w:marBottom w:val="0"/>
          <w:divBdr>
            <w:top w:val="none" w:sz="0" w:space="0" w:color="auto"/>
            <w:left w:val="none" w:sz="0" w:space="0" w:color="auto"/>
            <w:bottom w:val="none" w:sz="0" w:space="0" w:color="auto"/>
            <w:right w:val="none" w:sz="0" w:space="0" w:color="auto"/>
          </w:divBdr>
        </w:div>
        <w:div w:id="1796362966">
          <w:marLeft w:val="0"/>
          <w:marRight w:val="0"/>
          <w:marTop w:val="0"/>
          <w:marBottom w:val="0"/>
          <w:divBdr>
            <w:top w:val="none" w:sz="0" w:space="0" w:color="auto"/>
            <w:left w:val="none" w:sz="0" w:space="0" w:color="auto"/>
            <w:bottom w:val="none" w:sz="0" w:space="0" w:color="auto"/>
            <w:right w:val="none" w:sz="0" w:space="0" w:color="auto"/>
          </w:divBdr>
        </w:div>
      </w:divsChild>
    </w:div>
    <w:div w:id="762721852">
      <w:bodyDiv w:val="1"/>
      <w:marLeft w:val="0"/>
      <w:marRight w:val="0"/>
      <w:marTop w:val="0"/>
      <w:marBottom w:val="0"/>
      <w:divBdr>
        <w:top w:val="none" w:sz="0" w:space="0" w:color="auto"/>
        <w:left w:val="none" w:sz="0" w:space="0" w:color="auto"/>
        <w:bottom w:val="none" w:sz="0" w:space="0" w:color="auto"/>
        <w:right w:val="none" w:sz="0" w:space="0" w:color="auto"/>
      </w:divBdr>
    </w:div>
    <w:div w:id="763185742">
      <w:bodyDiv w:val="1"/>
      <w:marLeft w:val="0"/>
      <w:marRight w:val="0"/>
      <w:marTop w:val="0"/>
      <w:marBottom w:val="0"/>
      <w:divBdr>
        <w:top w:val="none" w:sz="0" w:space="0" w:color="auto"/>
        <w:left w:val="none" w:sz="0" w:space="0" w:color="auto"/>
        <w:bottom w:val="none" w:sz="0" w:space="0" w:color="auto"/>
        <w:right w:val="none" w:sz="0" w:space="0" w:color="auto"/>
      </w:divBdr>
    </w:div>
    <w:div w:id="768694273">
      <w:bodyDiv w:val="1"/>
      <w:marLeft w:val="0"/>
      <w:marRight w:val="0"/>
      <w:marTop w:val="0"/>
      <w:marBottom w:val="0"/>
      <w:divBdr>
        <w:top w:val="none" w:sz="0" w:space="0" w:color="auto"/>
        <w:left w:val="none" w:sz="0" w:space="0" w:color="auto"/>
        <w:bottom w:val="none" w:sz="0" w:space="0" w:color="auto"/>
        <w:right w:val="none" w:sz="0" w:space="0" w:color="auto"/>
      </w:divBdr>
    </w:div>
    <w:div w:id="768895715">
      <w:bodyDiv w:val="1"/>
      <w:marLeft w:val="0"/>
      <w:marRight w:val="0"/>
      <w:marTop w:val="0"/>
      <w:marBottom w:val="0"/>
      <w:divBdr>
        <w:top w:val="none" w:sz="0" w:space="0" w:color="auto"/>
        <w:left w:val="none" w:sz="0" w:space="0" w:color="auto"/>
        <w:bottom w:val="none" w:sz="0" w:space="0" w:color="auto"/>
        <w:right w:val="none" w:sz="0" w:space="0" w:color="auto"/>
      </w:divBdr>
    </w:div>
    <w:div w:id="786897268">
      <w:bodyDiv w:val="1"/>
      <w:marLeft w:val="0"/>
      <w:marRight w:val="0"/>
      <w:marTop w:val="0"/>
      <w:marBottom w:val="0"/>
      <w:divBdr>
        <w:top w:val="none" w:sz="0" w:space="0" w:color="auto"/>
        <w:left w:val="none" w:sz="0" w:space="0" w:color="auto"/>
        <w:bottom w:val="none" w:sz="0" w:space="0" w:color="auto"/>
        <w:right w:val="none" w:sz="0" w:space="0" w:color="auto"/>
      </w:divBdr>
    </w:div>
    <w:div w:id="795949582">
      <w:bodyDiv w:val="1"/>
      <w:marLeft w:val="0"/>
      <w:marRight w:val="0"/>
      <w:marTop w:val="0"/>
      <w:marBottom w:val="0"/>
      <w:divBdr>
        <w:top w:val="none" w:sz="0" w:space="0" w:color="auto"/>
        <w:left w:val="none" w:sz="0" w:space="0" w:color="auto"/>
        <w:bottom w:val="none" w:sz="0" w:space="0" w:color="auto"/>
        <w:right w:val="none" w:sz="0" w:space="0" w:color="auto"/>
      </w:divBdr>
    </w:div>
    <w:div w:id="798180589">
      <w:bodyDiv w:val="1"/>
      <w:marLeft w:val="0"/>
      <w:marRight w:val="0"/>
      <w:marTop w:val="0"/>
      <w:marBottom w:val="0"/>
      <w:divBdr>
        <w:top w:val="none" w:sz="0" w:space="0" w:color="auto"/>
        <w:left w:val="none" w:sz="0" w:space="0" w:color="auto"/>
        <w:bottom w:val="none" w:sz="0" w:space="0" w:color="auto"/>
        <w:right w:val="none" w:sz="0" w:space="0" w:color="auto"/>
      </w:divBdr>
    </w:div>
    <w:div w:id="812453994">
      <w:bodyDiv w:val="1"/>
      <w:marLeft w:val="0"/>
      <w:marRight w:val="0"/>
      <w:marTop w:val="0"/>
      <w:marBottom w:val="0"/>
      <w:divBdr>
        <w:top w:val="none" w:sz="0" w:space="0" w:color="auto"/>
        <w:left w:val="none" w:sz="0" w:space="0" w:color="auto"/>
        <w:bottom w:val="none" w:sz="0" w:space="0" w:color="auto"/>
        <w:right w:val="none" w:sz="0" w:space="0" w:color="auto"/>
      </w:divBdr>
    </w:div>
    <w:div w:id="816648383">
      <w:bodyDiv w:val="1"/>
      <w:marLeft w:val="0"/>
      <w:marRight w:val="0"/>
      <w:marTop w:val="0"/>
      <w:marBottom w:val="0"/>
      <w:divBdr>
        <w:top w:val="none" w:sz="0" w:space="0" w:color="auto"/>
        <w:left w:val="none" w:sz="0" w:space="0" w:color="auto"/>
        <w:bottom w:val="none" w:sz="0" w:space="0" w:color="auto"/>
        <w:right w:val="none" w:sz="0" w:space="0" w:color="auto"/>
      </w:divBdr>
    </w:div>
    <w:div w:id="853571393">
      <w:bodyDiv w:val="1"/>
      <w:marLeft w:val="0"/>
      <w:marRight w:val="0"/>
      <w:marTop w:val="0"/>
      <w:marBottom w:val="0"/>
      <w:divBdr>
        <w:top w:val="none" w:sz="0" w:space="0" w:color="auto"/>
        <w:left w:val="none" w:sz="0" w:space="0" w:color="auto"/>
        <w:bottom w:val="none" w:sz="0" w:space="0" w:color="auto"/>
        <w:right w:val="none" w:sz="0" w:space="0" w:color="auto"/>
      </w:divBdr>
    </w:div>
    <w:div w:id="863901934">
      <w:bodyDiv w:val="1"/>
      <w:marLeft w:val="0"/>
      <w:marRight w:val="0"/>
      <w:marTop w:val="0"/>
      <w:marBottom w:val="0"/>
      <w:divBdr>
        <w:top w:val="none" w:sz="0" w:space="0" w:color="auto"/>
        <w:left w:val="none" w:sz="0" w:space="0" w:color="auto"/>
        <w:bottom w:val="none" w:sz="0" w:space="0" w:color="auto"/>
        <w:right w:val="none" w:sz="0" w:space="0" w:color="auto"/>
      </w:divBdr>
    </w:div>
    <w:div w:id="946078290">
      <w:bodyDiv w:val="1"/>
      <w:marLeft w:val="0"/>
      <w:marRight w:val="0"/>
      <w:marTop w:val="0"/>
      <w:marBottom w:val="0"/>
      <w:divBdr>
        <w:top w:val="none" w:sz="0" w:space="0" w:color="auto"/>
        <w:left w:val="none" w:sz="0" w:space="0" w:color="auto"/>
        <w:bottom w:val="none" w:sz="0" w:space="0" w:color="auto"/>
        <w:right w:val="none" w:sz="0" w:space="0" w:color="auto"/>
      </w:divBdr>
    </w:div>
    <w:div w:id="950162591">
      <w:bodyDiv w:val="1"/>
      <w:marLeft w:val="0"/>
      <w:marRight w:val="0"/>
      <w:marTop w:val="0"/>
      <w:marBottom w:val="0"/>
      <w:divBdr>
        <w:top w:val="none" w:sz="0" w:space="0" w:color="auto"/>
        <w:left w:val="none" w:sz="0" w:space="0" w:color="auto"/>
        <w:bottom w:val="none" w:sz="0" w:space="0" w:color="auto"/>
        <w:right w:val="none" w:sz="0" w:space="0" w:color="auto"/>
      </w:divBdr>
    </w:div>
    <w:div w:id="984317772">
      <w:bodyDiv w:val="1"/>
      <w:marLeft w:val="0"/>
      <w:marRight w:val="0"/>
      <w:marTop w:val="0"/>
      <w:marBottom w:val="0"/>
      <w:divBdr>
        <w:top w:val="none" w:sz="0" w:space="0" w:color="auto"/>
        <w:left w:val="none" w:sz="0" w:space="0" w:color="auto"/>
        <w:bottom w:val="none" w:sz="0" w:space="0" w:color="auto"/>
        <w:right w:val="none" w:sz="0" w:space="0" w:color="auto"/>
      </w:divBdr>
    </w:div>
    <w:div w:id="1016154593">
      <w:bodyDiv w:val="1"/>
      <w:marLeft w:val="0"/>
      <w:marRight w:val="0"/>
      <w:marTop w:val="0"/>
      <w:marBottom w:val="0"/>
      <w:divBdr>
        <w:top w:val="none" w:sz="0" w:space="0" w:color="auto"/>
        <w:left w:val="none" w:sz="0" w:space="0" w:color="auto"/>
        <w:bottom w:val="none" w:sz="0" w:space="0" w:color="auto"/>
        <w:right w:val="none" w:sz="0" w:space="0" w:color="auto"/>
      </w:divBdr>
    </w:div>
    <w:div w:id="1022244836">
      <w:bodyDiv w:val="1"/>
      <w:marLeft w:val="0"/>
      <w:marRight w:val="0"/>
      <w:marTop w:val="0"/>
      <w:marBottom w:val="0"/>
      <w:divBdr>
        <w:top w:val="none" w:sz="0" w:space="0" w:color="auto"/>
        <w:left w:val="none" w:sz="0" w:space="0" w:color="auto"/>
        <w:bottom w:val="none" w:sz="0" w:space="0" w:color="auto"/>
        <w:right w:val="none" w:sz="0" w:space="0" w:color="auto"/>
      </w:divBdr>
    </w:div>
    <w:div w:id="1030304706">
      <w:bodyDiv w:val="1"/>
      <w:marLeft w:val="0"/>
      <w:marRight w:val="0"/>
      <w:marTop w:val="0"/>
      <w:marBottom w:val="0"/>
      <w:divBdr>
        <w:top w:val="none" w:sz="0" w:space="0" w:color="auto"/>
        <w:left w:val="none" w:sz="0" w:space="0" w:color="auto"/>
        <w:bottom w:val="none" w:sz="0" w:space="0" w:color="auto"/>
        <w:right w:val="none" w:sz="0" w:space="0" w:color="auto"/>
      </w:divBdr>
    </w:div>
    <w:div w:id="1032072751">
      <w:bodyDiv w:val="1"/>
      <w:marLeft w:val="0"/>
      <w:marRight w:val="0"/>
      <w:marTop w:val="0"/>
      <w:marBottom w:val="0"/>
      <w:divBdr>
        <w:top w:val="none" w:sz="0" w:space="0" w:color="auto"/>
        <w:left w:val="none" w:sz="0" w:space="0" w:color="auto"/>
        <w:bottom w:val="none" w:sz="0" w:space="0" w:color="auto"/>
        <w:right w:val="none" w:sz="0" w:space="0" w:color="auto"/>
      </w:divBdr>
    </w:div>
    <w:div w:id="1068574952">
      <w:bodyDiv w:val="1"/>
      <w:marLeft w:val="0"/>
      <w:marRight w:val="0"/>
      <w:marTop w:val="0"/>
      <w:marBottom w:val="0"/>
      <w:divBdr>
        <w:top w:val="none" w:sz="0" w:space="0" w:color="auto"/>
        <w:left w:val="none" w:sz="0" w:space="0" w:color="auto"/>
        <w:bottom w:val="none" w:sz="0" w:space="0" w:color="auto"/>
        <w:right w:val="none" w:sz="0" w:space="0" w:color="auto"/>
      </w:divBdr>
    </w:div>
    <w:div w:id="1078139123">
      <w:bodyDiv w:val="1"/>
      <w:marLeft w:val="0"/>
      <w:marRight w:val="0"/>
      <w:marTop w:val="0"/>
      <w:marBottom w:val="0"/>
      <w:divBdr>
        <w:top w:val="none" w:sz="0" w:space="0" w:color="auto"/>
        <w:left w:val="none" w:sz="0" w:space="0" w:color="auto"/>
        <w:bottom w:val="none" w:sz="0" w:space="0" w:color="auto"/>
        <w:right w:val="none" w:sz="0" w:space="0" w:color="auto"/>
      </w:divBdr>
    </w:div>
    <w:div w:id="1083646781">
      <w:bodyDiv w:val="1"/>
      <w:marLeft w:val="0"/>
      <w:marRight w:val="0"/>
      <w:marTop w:val="0"/>
      <w:marBottom w:val="0"/>
      <w:divBdr>
        <w:top w:val="none" w:sz="0" w:space="0" w:color="auto"/>
        <w:left w:val="none" w:sz="0" w:space="0" w:color="auto"/>
        <w:bottom w:val="none" w:sz="0" w:space="0" w:color="auto"/>
        <w:right w:val="none" w:sz="0" w:space="0" w:color="auto"/>
      </w:divBdr>
    </w:div>
    <w:div w:id="1099568599">
      <w:bodyDiv w:val="1"/>
      <w:marLeft w:val="0"/>
      <w:marRight w:val="0"/>
      <w:marTop w:val="0"/>
      <w:marBottom w:val="0"/>
      <w:divBdr>
        <w:top w:val="none" w:sz="0" w:space="0" w:color="auto"/>
        <w:left w:val="none" w:sz="0" w:space="0" w:color="auto"/>
        <w:bottom w:val="none" w:sz="0" w:space="0" w:color="auto"/>
        <w:right w:val="none" w:sz="0" w:space="0" w:color="auto"/>
      </w:divBdr>
    </w:div>
    <w:div w:id="1108352845">
      <w:bodyDiv w:val="1"/>
      <w:marLeft w:val="0"/>
      <w:marRight w:val="0"/>
      <w:marTop w:val="0"/>
      <w:marBottom w:val="0"/>
      <w:divBdr>
        <w:top w:val="none" w:sz="0" w:space="0" w:color="auto"/>
        <w:left w:val="none" w:sz="0" w:space="0" w:color="auto"/>
        <w:bottom w:val="none" w:sz="0" w:space="0" w:color="auto"/>
        <w:right w:val="none" w:sz="0" w:space="0" w:color="auto"/>
      </w:divBdr>
    </w:div>
    <w:div w:id="1111513886">
      <w:bodyDiv w:val="1"/>
      <w:marLeft w:val="0"/>
      <w:marRight w:val="0"/>
      <w:marTop w:val="0"/>
      <w:marBottom w:val="0"/>
      <w:divBdr>
        <w:top w:val="none" w:sz="0" w:space="0" w:color="auto"/>
        <w:left w:val="none" w:sz="0" w:space="0" w:color="auto"/>
        <w:bottom w:val="none" w:sz="0" w:space="0" w:color="auto"/>
        <w:right w:val="none" w:sz="0" w:space="0" w:color="auto"/>
      </w:divBdr>
    </w:div>
    <w:div w:id="1133715015">
      <w:bodyDiv w:val="1"/>
      <w:marLeft w:val="0"/>
      <w:marRight w:val="0"/>
      <w:marTop w:val="0"/>
      <w:marBottom w:val="0"/>
      <w:divBdr>
        <w:top w:val="none" w:sz="0" w:space="0" w:color="auto"/>
        <w:left w:val="none" w:sz="0" w:space="0" w:color="auto"/>
        <w:bottom w:val="none" w:sz="0" w:space="0" w:color="auto"/>
        <w:right w:val="none" w:sz="0" w:space="0" w:color="auto"/>
      </w:divBdr>
    </w:div>
    <w:div w:id="1142308348">
      <w:bodyDiv w:val="1"/>
      <w:marLeft w:val="0"/>
      <w:marRight w:val="0"/>
      <w:marTop w:val="0"/>
      <w:marBottom w:val="0"/>
      <w:divBdr>
        <w:top w:val="none" w:sz="0" w:space="0" w:color="auto"/>
        <w:left w:val="none" w:sz="0" w:space="0" w:color="auto"/>
        <w:bottom w:val="none" w:sz="0" w:space="0" w:color="auto"/>
        <w:right w:val="none" w:sz="0" w:space="0" w:color="auto"/>
      </w:divBdr>
    </w:div>
    <w:div w:id="1145050381">
      <w:bodyDiv w:val="1"/>
      <w:marLeft w:val="0"/>
      <w:marRight w:val="0"/>
      <w:marTop w:val="0"/>
      <w:marBottom w:val="0"/>
      <w:divBdr>
        <w:top w:val="none" w:sz="0" w:space="0" w:color="auto"/>
        <w:left w:val="none" w:sz="0" w:space="0" w:color="auto"/>
        <w:bottom w:val="none" w:sz="0" w:space="0" w:color="auto"/>
        <w:right w:val="none" w:sz="0" w:space="0" w:color="auto"/>
      </w:divBdr>
    </w:div>
    <w:div w:id="1183545785">
      <w:bodyDiv w:val="1"/>
      <w:marLeft w:val="0"/>
      <w:marRight w:val="0"/>
      <w:marTop w:val="0"/>
      <w:marBottom w:val="0"/>
      <w:divBdr>
        <w:top w:val="none" w:sz="0" w:space="0" w:color="auto"/>
        <w:left w:val="none" w:sz="0" w:space="0" w:color="auto"/>
        <w:bottom w:val="none" w:sz="0" w:space="0" w:color="auto"/>
        <w:right w:val="none" w:sz="0" w:space="0" w:color="auto"/>
      </w:divBdr>
    </w:div>
    <w:div w:id="1235824562">
      <w:bodyDiv w:val="1"/>
      <w:marLeft w:val="0"/>
      <w:marRight w:val="0"/>
      <w:marTop w:val="0"/>
      <w:marBottom w:val="0"/>
      <w:divBdr>
        <w:top w:val="none" w:sz="0" w:space="0" w:color="auto"/>
        <w:left w:val="none" w:sz="0" w:space="0" w:color="auto"/>
        <w:bottom w:val="none" w:sz="0" w:space="0" w:color="auto"/>
        <w:right w:val="none" w:sz="0" w:space="0" w:color="auto"/>
      </w:divBdr>
    </w:div>
    <w:div w:id="1242834018">
      <w:bodyDiv w:val="1"/>
      <w:marLeft w:val="0"/>
      <w:marRight w:val="0"/>
      <w:marTop w:val="0"/>
      <w:marBottom w:val="0"/>
      <w:divBdr>
        <w:top w:val="none" w:sz="0" w:space="0" w:color="auto"/>
        <w:left w:val="none" w:sz="0" w:space="0" w:color="auto"/>
        <w:bottom w:val="none" w:sz="0" w:space="0" w:color="auto"/>
        <w:right w:val="none" w:sz="0" w:space="0" w:color="auto"/>
      </w:divBdr>
      <w:divsChild>
        <w:div w:id="23605356">
          <w:marLeft w:val="0"/>
          <w:marRight w:val="0"/>
          <w:marTop w:val="0"/>
          <w:marBottom w:val="0"/>
          <w:divBdr>
            <w:top w:val="none" w:sz="0" w:space="0" w:color="auto"/>
            <w:left w:val="none" w:sz="0" w:space="0" w:color="auto"/>
            <w:bottom w:val="none" w:sz="0" w:space="0" w:color="auto"/>
            <w:right w:val="none" w:sz="0" w:space="0" w:color="auto"/>
          </w:divBdr>
        </w:div>
        <w:div w:id="401949180">
          <w:marLeft w:val="0"/>
          <w:marRight w:val="0"/>
          <w:marTop w:val="0"/>
          <w:marBottom w:val="0"/>
          <w:divBdr>
            <w:top w:val="none" w:sz="0" w:space="0" w:color="auto"/>
            <w:left w:val="none" w:sz="0" w:space="0" w:color="auto"/>
            <w:bottom w:val="none" w:sz="0" w:space="0" w:color="auto"/>
            <w:right w:val="none" w:sz="0" w:space="0" w:color="auto"/>
          </w:divBdr>
        </w:div>
        <w:div w:id="454643105">
          <w:marLeft w:val="0"/>
          <w:marRight w:val="0"/>
          <w:marTop w:val="0"/>
          <w:marBottom w:val="0"/>
          <w:divBdr>
            <w:top w:val="none" w:sz="0" w:space="0" w:color="auto"/>
            <w:left w:val="none" w:sz="0" w:space="0" w:color="auto"/>
            <w:bottom w:val="none" w:sz="0" w:space="0" w:color="auto"/>
            <w:right w:val="none" w:sz="0" w:space="0" w:color="auto"/>
          </w:divBdr>
        </w:div>
        <w:div w:id="582495709">
          <w:marLeft w:val="0"/>
          <w:marRight w:val="0"/>
          <w:marTop w:val="0"/>
          <w:marBottom w:val="0"/>
          <w:divBdr>
            <w:top w:val="none" w:sz="0" w:space="0" w:color="auto"/>
            <w:left w:val="none" w:sz="0" w:space="0" w:color="auto"/>
            <w:bottom w:val="none" w:sz="0" w:space="0" w:color="auto"/>
            <w:right w:val="none" w:sz="0" w:space="0" w:color="auto"/>
          </w:divBdr>
        </w:div>
        <w:div w:id="620260741">
          <w:marLeft w:val="0"/>
          <w:marRight w:val="0"/>
          <w:marTop w:val="0"/>
          <w:marBottom w:val="0"/>
          <w:divBdr>
            <w:top w:val="none" w:sz="0" w:space="0" w:color="auto"/>
            <w:left w:val="none" w:sz="0" w:space="0" w:color="auto"/>
            <w:bottom w:val="none" w:sz="0" w:space="0" w:color="auto"/>
            <w:right w:val="none" w:sz="0" w:space="0" w:color="auto"/>
          </w:divBdr>
        </w:div>
        <w:div w:id="814833778">
          <w:marLeft w:val="0"/>
          <w:marRight w:val="0"/>
          <w:marTop w:val="0"/>
          <w:marBottom w:val="0"/>
          <w:divBdr>
            <w:top w:val="none" w:sz="0" w:space="0" w:color="auto"/>
            <w:left w:val="none" w:sz="0" w:space="0" w:color="auto"/>
            <w:bottom w:val="none" w:sz="0" w:space="0" w:color="auto"/>
            <w:right w:val="none" w:sz="0" w:space="0" w:color="auto"/>
          </w:divBdr>
        </w:div>
        <w:div w:id="964505327">
          <w:marLeft w:val="0"/>
          <w:marRight w:val="0"/>
          <w:marTop w:val="0"/>
          <w:marBottom w:val="0"/>
          <w:divBdr>
            <w:top w:val="none" w:sz="0" w:space="0" w:color="auto"/>
            <w:left w:val="none" w:sz="0" w:space="0" w:color="auto"/>
            <w:bottom w:val="none" w:sz="0" w:space="0" w:color="auto"/>
            <w:right w:val="none" w:sz="0" w:space="0" w:color="auto"/>
          </w:divBdr>
        </w:div>
        <w:div w:id="998269824">
          <w:marLeft w:val="0"/>
          <w:marRight w:val="0"/>
          <w:marTop w:val="0"/>
          <w:marBottom w:val="0"/>
          <w:divBdr>
            <w:top w:val="none" w:sz="0" w:space="0" w:color="auto"/>
            <w:left w:val="none" w:sz="0" w:space="0" w:color="auto"/>
            <w:bottom w:val="none" w:sz="0" w:space="0" w:color="auto"/>
            <w:right w:val="none" w:sz="0" w:space="0" w:color="auto"/>
          </w:divBdr>
        </w:div>
        <w:div w:id="1056247700">
          <w:marLeft w:val="0"/>
          <w:marRight w:val="0"/>
          <w:marTop w:val="0"/>
          <w:marBottom w:val="0"/>
          <w:divBdr>
            <w:top w:val="none" w:sz="0" w:space="0" w:color="auto"/>
            <w:left w:val="none" w:sz="0" w:space="0" w:color="auto"/>
            <w:bottom w:val="none" w:sz="0" w:space="0" w:color="auto"/>
            <w:right w:val="none" w:sz="0" w:space="0" w:color="auto"/>
          </w:divBdr>
        </w:div>
        <w:div w:id="1082919233">
          <w:marLeft w:val="0"/>
          <w:marRight w:val="0"/>
          <w:marTop w:val="0"/>
          <w:marBottom w:val="0"/>
          <w:divBdr>
            <w:top w:val="none" w:sz="0" w:space="0" w:color="auto"/>
            <w:left w:val="none" w:sz="0" w:space="0" w:color="auto"/>
            <w:bottom w:val="none" w:sz="0" w:space="0" w:color="auto"/>
            <w:right w:val="none" w:sz="0" w:space="0" w:color="auto"/>
          </w:divBdr>
        </w:div>
        <w:div w:id="1975981156">
          <w:marLeft w:val="0"/>
          <w:marRight w:val="0"/>
          <w:marTop w:val="0"/>
          <w:marBottom w:val="0"/>
          <w:divBdr>
            <w:top w:val="none" w:sz="0" w:space="0" w:color="auto"/>
            <w:left w:val="none" w:sz="0" w:space="0" w:color="auto"/>
            <w:bottom w:val="none" w:sz="0" w:space="0" w:color="auto"/>
            <w:right w:val="none" w:sz="0" w:space="0" w:color="auto"/>
          </w:divBdr>
        </w:div>
        <w:div w:id="2096172421">
          <w:marLeft w:val="0"/>
          <w:marRight w:val="0"/>
          <w:marTop w:val="0"/>
          <w:marBottom w:val="0"/>
          <w:divBdr>
            <w:top w:val="none" w:sz="0" w:space="0" w:color="auto"/>
            <w:left w:val="none" w:sz="0" w:space="0" w:color="auto"/>
            <w:bottom w:val="none" w:sz="0" w:space="0" w:color="auto"/>
            <w:right w:val="none" w:sz="0" w:space="0" w:color="auto"/>
          </w:divBdr>
        </w:div>
      </w:divsChild>
    </w:div>
    <w:div w:id="1254434758">
      <w:bodyDiv w:val="1"/>
      <w:marLeft w:val="0"/>
      <w:marRight w:val="0"/>
      <w:marTop w:val="0"/>
      <w:marBottom w:val="0"/>
      <w:divBdr>
        <w:top w:val="none" w:sz="0" w:space="0" w:color="auto"/>
        <w:left w:val="none" w:sz="0" w:space="0" w:color="auto"/>
        <w:bottom w:val="none" w:sz="0" w:space="0" w:color="auto"/>
        <w:right w:val="none" w:sz="0" w:space="0" w:color="auto"/>
      </w:divBdr>
    </w:div>
    <w:div w:id="1261840382">
      <w:bodyDiv w:val="1"/>
      <w:marLeft w:val="0"/>
      <w:marRight w:val="0"/>
      <w:marTop w:val="0"/>
      <w:marBottom w:val="0"/>
      <w:divBdr>
        <w:top w:val="none" w:sz="0" w:space="0" w:color="auto"/>
        <w:left w:val="none" w:sz="0" w:space="0" w:color="auto"/>
        <w:bottom w:val="none" w:sz="0" w:space="0" w:color="auto"/>
        <w:right w:val="none" w:sz="0" w:space="0" w:color="auto"/>
      </w:divBdr>
    </w:div>
    <w:div w:id="1264417353">
      <w:bodyDiv w:val="1"/>
      <w:marLeft w:val="0"/>
      <w:marRight w:val="0"/>
      <w:marTop w:val="0"/>
      <w:marBottom w:val="0"/>
      <w:divBdr>
        <w:top w:val="none" w:sz="0" w:space="0" w:color="auto"/>
        <w:left w:val="none" w:sz="0" w:space="0" w:color="auto"/>
        <w:bottom w:val="none" w:sz="0" w:space="0" w:color="auto"/>
        <w:right w:val="none" w:sz="0" w:space="0" w:color="auto"/>
      </w:divBdr>
    </w:div>
    <w:div w:id="1264994797">
      <w:bodyDiv w:val="1"/>
      <w:marLeft w:val="0"/>
      <w:marRight w:val="0"/>
      <w:marTop w:val="0"/>
      <w:marBottom w:val="0"/>
      <w:divBdr>
        <w:top w:val="none" w:sz="0" w:space="0" w:color="auto"/>
        <w:left w:val="none" w:sz="0" w:space="0" w:color="auto"/>
        <w:bottom w:val="none" w:sz="0" w:space="0" w:color="auto"/>
        <w:right w:val="none" w:sz="0" w:space="0" w:color="auto"/>
      </w:divBdr>
    </w:div>
    <w:div w:id="1286736052">
      <w:bodyDiv w:val="1"/>
      <w:marLeft w:val="0"/>
      <w:marRight w:val="0"/>
      <w:marTop w:val="0"/>
      <w:marBottom w:val="0"/>
      <w:divBdr>
        <w:top w:val="none" w:sz="0" w:space="0" w:color="auto"/>
        <w:left w:val="none" w:sz="0" w:space="0" w:color="auto"/>
        <w:bottom w:val="none" w:sz="0" w:space="0" w:color="auto"/>
        <w:right w:val="none" w:sz="0" w:space="0" w:color="auto"/>
      </w:divBdr>
    </w:div>
    <w:div w:id="1311252557">
      <w:bodyDiv w:val="1"/>
      <w:marLeft w:val="0"/>
      <w:marRight w:val="0"/>
      <w:marTop w:val="0"/>
      <w:marBottom w:val="0"/>
      <w:divBdr>
        <w:top w:val="none" w:sz="0" w:space="0" w:color="auto"/>
        <w:left w:val="none" w:sz="0" w:space="0" w:color="auto"/>
        <w:bottom w:val="none" w:sz="0" w:space="0" w:color="auto"/>
        <w:right w:val="none" w:sz="0" w:space="0" w:color="auto"/>
      </w:divBdr>
    </w:div>
    <w:div w:id="1326594358">
      <w:bodyDiv w:val="1"/>
      <w:marLeft w:val="0"/>
      <w:marRight w:val="0"/>
      <w:marTop w:val="0"/>
      <w:marBottom w:val="0"/>
      <w:divBdr>
        <w:top w:val="none" w:sz="0" w:space="0" w:color="auto"/>
        <w:left w:val="none" w:sz="0" w:space="0" w:color="auto"/>
        <w:bottom w:val="none" w:sz="0" w:space="0" w:color="auto"/>
        <w:right w:val="none" w:sz="0" w:space="0" w:color="auto"/>
      </w:divBdr>
    </w:div>
    <w:div w:id="1338263556">
      <w:bodyDiv w:val="1"/>
      <w:marLeft w:val="0"/>
      <w:marRight w:val="0"/>
      <w:marTop w:val="0"/>
      <w:marBottom w:val="0"/>
      <w:divBdr>
        <w:top w:val="none" w:sz="0" w:space="0" w:color="auto"/>
        <w:left w:val="none" w:sz="0" w:space="0" w:color="auto"/>
        <w:bottom w:val="none" w:sz="0" w:space="0" w:color="auto"/>
        <w:right w:val="none" w:sz="0" w:space="0" w:color="auto"/>
      </w:divBdr>
    </w:div>
    <w:div w:id="1357928262">
      <w:bodyDiv w:val="1"/>
      <w:marLeft w:val="0"/>
      <w:marRight w:val="0"/>
      <w:marTop w:val="0"/>
      <w:marBottom w:val="0"/>
      <w:divBdr>
        <w:top w:val="none" w:sz="0" w:space="0" w:color="auto"/>
        <w:left w:val="none" w:sz="0" w:space="0" w:color="auto"/>
        <w:bottom w:val="none" w:sz="0" w:space="0" w:color="auto"/>
        <w:right w:val="none" w:sz="0" w:space="0" w:color="auto"/>
      </w:divBdr>
    </w:div>
    <w:div w:id="1375621987">
      <w:bodyDiv w:val="1"/>
      <w:marLeft w:val="0"/>
      <w:marRight w:val="0"/>
      <w:marTop w:val="0"/>
      <w:marBottom w:val="0"/>
      <w:divBdr>
        <w:top w:val="none" w:sz="0" w:space="0" w:color="auto"/>
        <w:left w:val="none" w:sz="0" w:space="0" w:color="auto"/>
        <w:bottom w:val="none" w:sz="0" w:space="0" w:color="auto"/>
        <w:right w:val="none" w:sz="0" w:space="0" w:color="auto"/>
      </w:divBdr>
    </w:div>
    <w:div w:id="1403522912">
      <w:bodyDiv w:val="1"/>
      <w:marLeft w:val="0"/>
      <w:marRight w:val="0"/>
      <w:marTop w:val="0"/>
      <w:marBottom w:val="0"/>
      <w:divBdr>
        <w:top w:val="none" w:sz="0" w:space="0" w:color="auto"/>
        <w:left w:val="none" w:sz="0" w:space="0" w:color="auto"/>
        <w:bottom w:val="none" w:sz="0" w:space="0" w:color="auto"/>
        <w:right w:val="none" w:sz="0" w:space="0" w:color="auto"/>
      </w:divBdr>
    </w:div>
    <w:div w:id="1423531600">
      <w:bodyDiv w:val="1"/>
      <w:marLeft w:val="0"/>
      <w:marRight w:val="0"/>
      <w:marTop w:val="0"/>
      <w:marBottom w:val="0"/>
      <w:divBdr>
        <w:top w:val="none" w:sz="0" w:space="0" w:color="auto"/>
        <w:left w:val="none" w:sz="0" w:space="0" w:color="auto"/>
        <w:bottom w:val="none" w:sz="0" w:space="0" w:color="auto"/>
        <w:right w:val="none" w:sz="0" w:space="0" w:color="auto"/>
      </w:divBdr>
    </w:div>
    <w:div w:id="1427530533">
      <w:bodyDiv w:val="1"/>
      <w:marLeft w:val="0"/>
      <w:marRight w:val="0"/>
      <w:marTop w:val="0"/>
      <w:marBottom w:val="0"/>
      <w:divBdr>
        <w:top w:val="none" w:sz="0" w:space="0" w:color="auto"/>
        <w:left w:val="none" w:sz="0" w:space="0" w:color="auto"/>
        <w:bottom w:val="none" w:sz="0" w:space="0" w:color="auto"/>
        <w:right w:val="none" w:sz="0" w:space="0" w:color="auto"/>
      </w:divBdr>
    </w:div>
    <w:div w:id="1447577937">
      <w:bodyDiv w:val="1"/>
      <w:marLeft w:val="0"/>
      <w:marRight w:val="0"/>
      <w:marTop w:val="0"/>
      <w:marBottom w:val="0"/>
      <w:divBdr>
        <w:top w:val="none" w:sz="0" w:space="0" w:color="auto"/>
        <w:left w:val="none" w:sz="0" w:space="0" w:color="auto"/>
        <w:bottom w:val="none" w:sz="0" w:space="0" w:color="auto"/>
        <w:right w:val="none" w:sz="0" w:space="0" w:color="auto"/>
      </w:divBdr>
    </w:div>
    <w:div w:id="1455371367">
      <w:bodyDiv w:val="1"/>
      <w:marLeft w:val="0"/>
      <w:marRight w:val="0"/>
      <w:marTop w:val="0"/>
      <w:marBottom w:val="0"/>
      <w:divBdr>
        <w:top w:val="none" w:sz="0" w:space="0" w:color="auto"/>
        <w:left w:val="none" w:sz="0" w:space="0" w:color="auto"/>
        <w:bottom w:val="none" w:sz="0" w:space="0" w:color="auto"/>
        <w:right w:val="none" w:sz="0" w:space="0" w:color="auto"/>
      </w:divBdr>
    </w:div>
    <w:div w:id="1473449334">
      <w:bodyDiv w:val="1"/>
      <w:marLeft w:val="0"/>
      <w:marRight w:val="0"/>
      <w:marTop w:val="0"/>
      <w:marBottom w:val="0"/>
      <w:divBdr>
        <w:top w:val="none" w:sz="0" w:space="0" w:color="auto"/>
        <w:left w:val="none" w:sz="0" w:space="0" w:color="auto"/>
        <w:bottom w:val="none" w:sz="0" w:space="0" w:color="auto"/>
        <w:right w:val="none" w:sz="0" w:space="0" w:color="auto"/>
      </w:divBdr>
    </w:div>
    <w:div w:id="1552686547">
      <w:bodyDiv w:val="1"/>
      <w:marLeft w:val="0"/>
      <w:marRight w:val="0"/>
      <w:marTop w:val="0"/>
      <w:marBottom w:val="0"/>
      <w:divBdr>
        <w:top w:val="none" w:sz="0" w:space="0" w:color="auto"/>
        <w:left w:val="none" w:sz="0" w:space="0" w:color="auto"/>
        <w:bottom w:val="none" w:sz="0" w:space="0" w:color="auto"/>
        <w:right w:val="none" w:sz="0" w:space="0" w:color="auto"/>
      </w:divBdr>
    </w:div>
    <w:div w:id="1564294123">
      <w:bodyDiv w:val="1"/>
      <w:marLeft w:val="0"/>
      <w:marRight w:val="0"/>
      <w:marTop w:val="0"/>
      <w:marBottom w:val="0"/>
      <w:divBdr>
        <w:top w:val="none" w:sz="0" w:space="0" w:color="auto"/>
        <w:left w:val="none" w:sz="0" w:space="0" w:color="auto"/>
        <w:bottom w:val="none" w:sz="0" w:space="0" w:color="auto"/>
        <w:right w:val="none" w:sz="0" w:space="0" w:color="auto"/>
      </w:divBdr>
    </w:div>
    <w:div w:id="1580098570">
      <w:bodyDiv w:val="1"/>
      <w:marLeft w:val="0"/>
      <w:marRight w:val="0"/>
      <w:marTop w:val="0"/>
      <w:marBottom w:val="0"/>
      <w:divBdr>
        <w:top w:val="none" w:sz="0" w:space="0" w:color="auto"/>
        <w:left w:val="none" w:sz="0" w:space="0" w:color="auto"/>
        <w:bottom w:val="none" w:sz="0" w:space="0" w:color="auto"/>
        <w:right w:val="none" w:sz="0" w:space="0" w:color="auto"/>
      </w:divBdr>
    </w:div>
    <w:div w:id="1583560217">
      <w:bodyDiv w:val="1"/>
      <w:marLeft w:val="0"/>
      <w:marRight w:val="0"/>
      <w:marTop w:val="0"/>
      <w:marBottom w:val="0"/>
      <w:divBdr>
        <w:top w:val="none" w:sz="0" w:space="0" w:color="auto"/>
        <w:left w:val="none" w:sz="0" w:space="0" w:color="auto"/>
        <w:bottom w:val="none" w:sz="0" w:space="0" w:color="auto"/>
        <w:right w:val="none" w:sz="0" w:space="0" w:color="auto"/>
      </w:divBdr>
    </w:div>
    <w:div w:id="1604415585">
      <w:bodyDiv w:val="1"/>
      <w:marLeft w:val="0"/>
      <w:marRight w:val="0"/>
      <w:marTop w:val="0"/>
      <w:marBottom w:val="0"/>
      <w:divBdr>
        <w:top w:val="none" w:sz="0" w:space="0" w:color="auto"/>
        <w:left w:val="none" w:sz="0" w:space="0" w:color="auto"/>
        <w:bottom w:val="none" w:sz="0" w:space="0" w:color="auto"/>
        <w:right w:val="none" w:sz="0" w:space="0" w:color="auto"/>
      </w:divBdr>
    </w:div>
    <w:div w:id="1605651476">
      <w:bodyDiv w:val="1"/>
      <w:marLeft w:val="0"/>
      <w:marRight w:val="0"/>
      <w:marTop w:val="0"/>
      <w:marBottom w:val="0"/>
      <w:divBdr>
        <w:top w:val="none" w:sz="0" w:space="0" w:color="auto"/>
        <w:left w:val="none" w:sz="0" w:space="0" w:color="auto"/>
        <w:bottom w:val="none" w:sz="0" w:space="0" w:color="auto"/>
        <w:right w:val="none" w:sz="0" w:space="0" w:color="auto"/>
      </w:divBdr>
    </w:div>
    <w:div w:id="1620913263">
      <w:bodyDiv w:val="1"/>
      <w:marLeft w:val="0"/>
      <w:marRight w:val="0"/>
      <w:marTop w:val="0"/>
      <w:marBottom w:val="0"/>
      <w:divBdr>
        <w:top w:val="none" w:sz="0" w:space="0" w:color="auto"/>
        <w:left w:val="none" w:sz="0" w:space="0" w:color="auto"/>
        <w:bottom w:val="none" w:sz="0" w:space="0" w:color="auto"/>
        <w:right w:val="none" w:sz="0" w:space="0" w:color="auto"/>
      </w:divBdr>
    </w:div>
    <w:div w:id="1629241401">
      <w:bodyDiv w:val="1"/>
      <w:marLeft w:val="0"/>
      <w:marRight w:val="0"/>
      <w:marTop w:val="0"/>
      <w:marBottom w:val="0"/>
      <w:divBdr>
        <w:top w:val="none" w:sz="0" w:space="0" w:color="auto"/>
        <w:left w:val="none" w:sz="0" w:space="0" w:color="auto"/>
        <w:bottom w:val="none" w:sz="0" w:space="0" w:color="auto"/>
        <w:right w:val="none" w:sz="0" w:space="0" w:color="auto"/>
      </w:divBdr>
    </w:div>
    <w:div w:id="1639535373">
      <w:bodyDiv w:val="1"/>
      <w:marLeft w:val="0"/>
      <w:marRight w:val="0"/>
      <w:marTop w:val="0"/>
      <w:marBottom w:val="0"/>
      <w:divBdr>
        <w:top w:val="none" w:sz="0" w:space="0" w:color="auto"/>
        <w:left w:val="none" w:sz="0" w:space="0" w:color="auto"/>
        <w:bottom w:val="none" w:sz="0" w:space="0" w:color="auto"/>
        <w:right w:val="none" w:sz="0" w:space="0" w:color="auto"/>
      </w:divBdr>
    </w:div>
    <w:div w:id="1647130177">
      <w:bodyDiv w:val="1"/>
      <w:marLeft w:val="0"/>
      <w:marRight w:val="0"/>
      <w:marTop w:val="0"/>
      <w:marBottom w:val="0"/>
      <w:divBdr>
        <w:top w:val="none" w:sz="0" w:space="0" w:color="auto"/>
        <w:left w:val="none" w:sz="0" w:space="0" w:color="auto"/>
        <w:bottom w:val="none" w:sz="0" w:space="0" w:color="auto"/>
        <w:right w:val="none" w:sz="0" w:space="0" w:color="auto"/>
      </w:divBdr>
    </w:div>
    <w:div w:id="1647972431">
      <w:bodyDiv w:val="1"/>
      <w:marLeft w:val="0"/>
      <w:marRight w:val="0"/>
      <w:marTop w:val="0"/>
      <w:marBottom w:val="0"/>
      <w:divBdr>
        <w:top w:val="none" w:sz="0" w:space="0" w:color="auto"/>
        <w:left w:val="none" w:sz="0" w:space="0" w:color="auto"/>
        <w:bottom w:val="none" w:sz="0" w:space="0" w:color="auto"/>
        <w:right w:val="none" w:sz="0" w:space="0" w:color="auto"/>
      </w:divBdr>
    </w:div>
    <w:div w:id="1663459888">
      <w:bodyDiv w:val="1"/>
      <w:marLeft w:val="0"/>
      <w:marRight w:val="0"/>
      <w:marTop w:val="0"/>
      <w:marBottom w:val="0"/>
      <w:divBdr>
        <w:top w:val="none" w:sz="0" w:space="0" w:color="auto"/>
        <w:left w:val="none" w:sz="0" w:space="0" w:color="auto"/>
        <w:bottom w:val="none" w:sz="0" w:space="0" w:color="auto"/>
        <w:right w:val="none" w:sz="0" w:space="0" w:color="auto"/>
      </w:divBdr>
    </w:div>
    <w:div w:id="1665276270">
      <w:bodyDiv w:val="1"/>
      <w:marLeft w:val="0"/>
      <w:marRight w:val="0"/>
      <w:marTop w:val="0"/>
      <w:marBottom w:val="0"/>
      <w:divBdr>
        <w:top w:val="none" w:sz="0" w:space="0" w:color="auto"/>
        <w:left w:val="none" w:sz="0" w:space="0" w:color="auto"/>
        <w:bottom w:val="none" w:sz="0" w:space="0" w:color="auto"/>
        <w:right w:val="none" w:sz="0" w:space="0" w:color="auto"/>
      </w:divBdr>
    </w:div>
    <w:div w:id="1674331467">
      <w:bodyDiv w:val="1"/>
      <w:marLeft w:val="0"/>
      <w:marRight w:val="0"/>
      <w:marTop w:val="0"/>
      <w:marBottom w:val="0"/>
      <w:divBdr>
        <w:top w:val="none" w:sz="0" w:space="0" w:color="auto"/>
        <w:left w:val="none" w:sz="0" w:space="0" w:color="auto"/>
        <w:bottom w:val="none" w:sz="0" w:space="0" w:color="auto"/>
        <w:right w:val="none" w:sz="0" w:space="0" w:color="auto"/>
      </w:divBdr>
    </w:div>
    <w:div w:id="1677347527">
      <w:bodyDiv w:val="1"/>
      <w:marLeft w:val="0"/>
      <w:marRight w:val="0"/>
      <w:marTop w:val="0"/>
      <w:marBottom w:val="0"/>
      <w:divBdr>
        <w:top w:val="none" w:sz="0" w:space="0" w:color="auto"/>
        <w:left w:val="none" w:sz="0" w:space="0" w:color="auto"/>
        <w:bottom w:val="none" w:sz="0" w:space="0" w:color="auto"/>
        <w:right w:val="none" w:sz="0" w:space="0" w:color="auto"/>
      </w:divBdr>
    </w:div>
    <w:div w:id="1683823082">
      <w:bodyDiv w:val="1"/>
      <w:marLeft w:val="0"/>
      <w:marRight w:val="0"/>
      <w:marTop w:val="0"/>
      <w:marBottom w:val="0"/>
      <w:divBdr>
        <w:top w:val="none" w:sz="0" w:space="0" w:color="auto"/>
        <w:left w:val="none" w:sz="0" w:space="0" w:color="auto"/>
        <w:bottom w:val="none" w:sz="0" w:space="0" w:color="auto"/>
        <w:right w:val="none" w:sz="0" w:space="0" w:color="auto"/>
      </w:divBdr>
    </w:div>
    <w:div w:id="1712725750">
      <w:bodyDiv w:val="1"/>
      <w:marLeft w:val="0"/>
      <w:marRight w:val="0"/>
      <w:marTop w:val="0"/>
      <w:marBottom w:val="0"/>
      <w:divBdr>
        <w:top w:val="none" w:sz="0" w:space="0" w:color="auto"/>
        <w:left w:val="none" w:sz="0" w:space="0" w:color="auto"/>
        <w:bottom w:val="none" w:sz="0" w:space="0" w:color="auto"/>
        <w:right w:val="none" w:sz="0" w:space="0" w:color="auto"/>
      </w:divBdr>
    </w:div>
    <w:div w:id="1716074716">
      <w:bodyDiv w:val="1"/>
      <w:marLeft w:val="0"/>
      <w:marRight w:val="0"/>
      <w:marTop w:val="0"/>
      <w:marBottom w:val="0"/>
      <w:divBdr>
        <w:top w:val="none" w:sz="0" w:space="0" w:color="auto"/>
        <w:left w:val="none" w:sz="0" w:space="0" w:color="auto"/>
        <w:bottom w:val="none" w:sz="0" w:space="0" w:color="auto"/>
        <w:right w:val="none" w:sz="0" w:space="0" w:color="auto"/>
      </w:divBdr>
    </w:div>
    <w:div w:id="1735884190">
      <w:bodyDiv w:val="1"/>
      <w:marLeft w:val="0"/>
      <w:marRight w:val="0"/>
      <w:marTop w:val="0"/>
      <w:marBottom w:val="0"/>
      <w:divBdr>
        <w:top w:val="none" w:sz="0" w:space="0" w:color="auto"/>
        <w:left w:val="none" w:sz="0" w:space="0" w:color="auto"/>
        <w:bottom w:val="none" w:sz="0" w:space="0" w:color="auto"/>
        <w:right w:val="none" w:sz="0" w:space="0" w:color="auto"/>
      </w:divBdr>
    </w:div>
    <w:div w:id="1748071337">
      <w:bodyDiv w:val="1"/>
      <w:marLeft w:val="0"/>
      <w:marRight w:val="0"/>
      <w:marTop w:val="0"/>
      <w:marBottom w:val="0"/>
      <w:divBdr>
        <w:top w:val="none" w:sz="0" w:space="0" w:color="auto"/>
        <w:left w:val="none" w:sz="0" w:space="0" w:color="auto"/>
        <w:bottom w:val="none" w:sz="0" w:space="0" w:color="auto"/>
        <w:right w:val="none" w:sz="0" w:space="0" w:color="auto"/>
      </w:divBdr>
    </w:div>
    <w:div w:id="1770927642">
      <w:bodyDiv w:val="1"/>
      <w:marLeft w:val="0"/>
      <w:marRight w:val="0"/>
      <w:marTop w:val="0"/>
      <w:marBottom w:val="0"/>
      <w:divBdr>
        <w:top w:val="none" w:sz="0" w:space="0" w:color="auto"/>
        <w:left w:val="none" w:sz="0" w:space="0" w:color="auto"/>
        <w:bottom w:val="none" w:sz="0" w:space="0" w:color="auto"/>
        <w:right w:val="none" w:sz="0" w:space="0" w:color="auto"/>
      </w:divBdr>
    </w:div>
    <w:div w:id="1803113064">
      <w:bodyDiv w:val="1"/>
      <w:marLeft w:val="0"/>
      <w:marRight w:val="0"/>
      <w:marTop w:val="0"/>
      <w:marBottom w:val="0"/>
      <w:divBdr>
        <w:top w:val="none" w:sz="0" w:space="0" w:color="auto"/>
        <w:left w:val="none" w:sz="0" w:space="0" w:color="auto"/>
        <w:bottom w:val="none" w:sz="0" w:space="0" w:color="auto"/>
        <w:right w:val="none" w:sz="0" w:space="0" w:color="auto"/>
      </w:divBdr>
    </w:div>
    <w:div w:id="1825196368">
      <w:bodyDiv w:val="1"/>
      <w:marLeft w:val="0"/>
      <w:marRight w:val="0"/>
      <w:marTop w:val="0"/>
      <w:marBottom w:val="0"/>
      <w:divBdr>
        <w:top w:val="none" w:sz="0" w:space="0" w:color="auto"/>
        <w:left w:val="none" w:sz="0" w:space="0" w:color="auto"/>
        <w:bottom w:val="none" w:sz="0" w:space="0" w:color="auto"/>
        <w:right w:val="none" w:sz="0" w:space="0" w:color="auto"/>
      </w:divBdr>
    </w:div>
    <w:div w:id="1836069007">
      <w:bodyDiv w:val="1"/>
      <w:marLeft w:val="0"/>
      <w:marRight w:val="0"/>
      <w:marTop w:val="0"/>
      <w:marBottom w:val="0"/>
      <w:divBdr>
        <w:top w:val="none" w:sz="0" w:space="0" w:color="auto"/>
        <w:left w:val="none" w:sz="0" w:space="0" w:color="auto"/>
        <w:bottom w:val="none" w:sz="0" w:space="0" w:color="auto"/>
        <w:right w:val="none" w:sz="0" w:space="0" w:color="auto"/>
      </w:divBdr>
    </w:div>
    <w:div w:id="1839691774">
      <w:bodyDiv w:val="1"/>
      <w:marLeft w:val="0"/>
      <w:marRight w:val="0"/>
      <w:marTop w:val="0"/>
      <w:marBottom w:val="0"/>
      <w:divBdr>
        <w:top w:val="none" w:sz="0" w:space="0" w:color="auto"/>
        <w:left w:val="none" w:sz="0" w:space="0" w:color="auto"/>
        <w:bottom w:val="none" w:sz="0" w:space="0" w:color="auto"/>
        <w:right w:val="none" w:sz="0" w:space="0" w:color="auto"/>
      </w:divBdr>
    </w:div>
    <w:div w:id="1845900359">
      <w:bodyDiv w:val="1"/>
      <w:marLeft w:val="0"/>
      <w:marRight w:val="0"/>
      <w:marTop w:val="0"/>
      <w:marBottom w:val="0"/>
      <w:divBdr>
        <w:top w:val="none" w:sz="0" w:space="0" w:color="auto"/>
        <w:left w:val="none" w:sz="0" w:space="0" w:color="auto"/>
        <w:bottom w:val="none" w:sz="0" w:space="0" w:color="auto"/>
        <w:right w:val="none" w:sz="0" w:space="0" w:color="auto"/>
      </w:divBdr>
    </w:div>
    <w:div w:id="1851069058">
      <w:bodyDiv w:val="1"/>
      <w:marLeft w:val="0"/>
      <w:marRight w:val="0"/>
      <w:marTop w:val="0"/>
      <w:marBottom w:val="0"/>
      <w:divBdr>
        <w:top w:val="none" w:sz="0" w:space="0" w:color="auto"/>
        <w:left w:val="none" w:sz="0" w:space="0" w:color="auto"/>
        <w:bottom w:val="none" w:sz="0" w:space="0" w:color="auto"/>
        <w:right w:val="none" w:sz="0" w:space="0" w:color="auto"/>
      </w:divBdr>
    </w:div>
    <w:div w:id="1854564057">
      <w:bodyDiv w:val="1"/>
      <w:marLeft w:val="0"/>
      <w:marRight w:val="0"/>
      <w:marTop w:val="0"/>
      <w:marBottom w:val="0"/>
      <w:divBdr>
        <w:top w:val="none" w:sz="0" w:space="0" w:color="auto"/>
        <w:left w:val="none" w:sz="0" w:space="0" w:color="auto"/>
        <w:bottom w:val="none" w:sz="0" w:space="0" w:color="auto"/>
        <w:right w:val="none" w:sz="0" w:space="0" w:color="auto"/>
      </w:divBdr>
    </w:div>
    <w:div w:id="1856963382">
      <w:bodyDiv w:val="1"/>
      <w:marLeft w:val="0"/>
      <w:marRight w:val="0"/>
      <w:marTop w:val="0"/>
      <w:marBottom w:val="0"/>
      <w:divBdr>
        <w:top w:val="none" w:sz="0" w:space="0" w:color="auto"/>
        <w:left w:val="none" w:sz="0" w:space="0" w:color="auto"/>
        <w:bottom w:val="none" w:sz="0" w:space="0" w:color="auto"/>
        <w:right w:val="none" w:sz="0" w:space="0" w:color="auto"/>
      </w:divBdr>
    </w:div>
    <w:div w:id="1897230934">
      <w:bodyDiv w:val="1"/>
      <w:marLeft w:val="0"/>
      <w:marRight w:val="0"/>
      <w:marTop w:val="0"/>
      <w:marBottom w:val="0"/>
      <w:divBdr>
        <w:top w:val="none" w:sz="0" w:space="0" w:color="auto"/>
        <w:left w:val="none" w:sz="0" w:space="0" w:color="auto"/>
        <w:bottom w:val="none" w:sz="0" w:space="0" w:color="auto"/>
        <w:right w:val="none" w:sz="0" w:space="0" w:color="auto"/>
      </w:divBdr>
    </w:div>
    <w:div w:id="1898471085">
      <w:bodyDiv w:val="1"/>
      <w:marLeft w:val="0"/>
      <w:marRight w:val="0"/>
      <w:marTop w:val="0"/>
      <w:marBottom w:val="0"/>
      <w:divBdr>
        <w:top w:val="none" w:sz="0" w:space="0" w:color="auto"/>
        <w:left w:val="none" w:sz="0" w:space="0" w:color="auto"/>
        <w:bottom w:val="none" w:sz="0" w:space="0" w:color="auto"/>
        <w:right w:val="none" w:sz="0" w:space="0" w:color="auto"/>
      </w:divBdr>
    </w:div>
    <w:div w:id="1906601225">
      <w:bodyDiv w:val="1"/>
      <w:marLeft w:val="0"/>
      <w:marRight w:val="0"/>
      <w:marTop w:val="0"/>
      <w:marBottom w:val="0"/>
      <w:divBdr>
        <w:top w:val="none" w:sz="0" w:space="0" w:color="auto"/>
        <w:left w:val="none" w:sz="0" w:space="0" w:color="auto"/>
        <w:bottom w:val="none" w:sz="0" w:space="0" w:color="auto"/>
        <w:right w:val="none" w:sz="0" w:space="0" w:color="auto"/>
      </w:divBdr>
      <w:divsChild>
        <w:div w:id="630408029">
          <w:marLeft w:val="0"/>
          <w:marRight w:val="0"/>
          <w:marTop w:val="0"/>
          <w:marBottom w:val="0"/>
          <w:divBdr>
            <w:top w:val="none" w:sz="0" w:space="0" w:color="auto"/>
            <w:left w:val="none" w:sz="0" w:space="0" w:color="auto"/>
            <w:bottom w:val="none" w:sz="0" w:space="0" w:color="auto"/>
            <w:right w:val="none" w:sz="0" w:space="0" w:color="auto"/>
          </w:divBdr>
        </w:div>
        <w:div w:id="1447773018">
          <w:marLeft w:val="0"/>
          <w:marRight w:val="0"/>
          <w:marTop w:val="0"/>
          <w:marBottom w:val="0"/>
          <w:divBdr>
            <w:top w:val="none" w:sz="0" w:space="0" w:color="auto"/>
            <w:left w:val="none" w:sz="0" w:space="0" w:color="auto"/>
            <w:bottom w:val="none" w:sz="0" w:space="0" w:color="auto"/>
            <w:right w:val="none" w:sz="0" w:space="0" w:color="auto"/>
          </w:divBdr>
        </w:div>
        <w:div w:id="2112821276">
          <w:marLeft w:val="0"/>
          <w:marRight w:val="0"/>
          <w:marTop w:val="0"/>
          <w:marBottom w:val="0"/>
          <w:divBdr>
            <w:top w:val="none" w:sz="0" w:space="0" w:color="auto"/>
            <w:left w:val="none" w:sz="0" w:space="0" w:color="auto"/>
            <w:bottom w:val="none" w:sz="0" w:space="0" w:color="auto"/>
            <w:right w:val="none" w:sz="0" w:space="0" w:color="auto"/>
          </w:divBdr>
        </w:div>
        <w:div w:id="2116631603">
          <w:marLeft w:val="0"/>
          <w:marRight w:val="0"/>
          <w:marTop w:val="0"/>
          <w:marBottom w:val="0"/>
          <w:divBdr>
            <w:top w:val="none" w:sz="0" w:space="0" w:color="auto"/>
            <w:left w:val="none" w:sz="0" w:space="0" w:color="auto"/>
            <w:bottom w:val="none" w:sz="0" w:space="0" w:color="auto"/>
            <w:right w:val="none" w:sz="0" w:space="0" w:color="auto"/>
          </w:divBdr>
        </w:div>
      </w:divsChild>
    </w:div>
    <w:div w:id="1918392456">
      <w:bodyDiv w:val="1"/>
      <w:marLeft w:val="0"/>
      <w:marRight w:val="0"/>
      <w:marTop w:val="0"/>
      <w:marBottom w:val="0"/>
      <w:divBdr>
        <w:top w:val="none" w:sz="0" w:space="0" w:color="auto"/>
        <w:left w:val="none" w:sz="0" w:space="0" w:color="auto"/>
        <w:bottom w:val="none" w:sz="0" w:space="0" w:color="auto"/>
        <w:right w:val="none" w:sz="0" w:space="0" w:color="auto"/>
      </w:divBdr>
    </w:div>
    <w:div w:id="1919629252">
      <w:bodyDiv w:val="1"/>
      <w:marLeft w:val="0"/>
      <w:marRight w:val="0"/>
      <w:marTop w:val="0"/>
      <w:marBottom w:val="0"/>
      <w:divBdr>
        <w:top w:val="none" w:sz="0" w:space="0" w:color="auto"/>
        <w:left w:val="none" w:sz="0" w:space="0" w:color="auto"/>
        <w:bottom w:val="none" w:sz="0" w:space="0" w:color="auto"/>
        <w:right w:val="none" w:sz="0" w:space="0" w:color="auto"/>
      </w:divBdr>
    </w:div>
    <w:div w:id="1923710963">
      <w:bodyDiv w:val="1"/>
      <w:marLeft w:val="0"/>
      <w:marRight w:val="0"/>
      <w:marTop w:val="0"/>
      <w:marBottom w:val="0"/>
      <w:divBdr>
        <w:top w:val="none" w:sz="0" w:space="0" w:color="auto"/>
        <w:left w:val="none" w:sz="0" w:space="0" w:color="auto"/>
        <w:bottom w:val="none" w:sz="0" w:space="0" w:color="auto"/>
        <w:right w:val="none" w:sz="0" w:space="0" w:color="auto"/>
      </w:divBdr>
    </w:div>
    <w:div w:id="1925259473">
      <w:bodyDiv w:val="1"/>
      <w:marLeft w:val="0"/>
      <w:marRight w:val="0"/>
      <w:marTop w:val="0"/>
      <w:marBottom w:val="0"/>
      <w:divBdr>
        <w:top w:val="none" w:sz="0" w:space="0" w:color="auto"/>
        <w:left w:val="none" w:sz="0" w:space="0" w:color="auto"/>
        <w:bottom w:val="none" w:sz="0" w:space="0" w:color="auto"/>
        <w:right w:val="none" w:sz="0" w:space="0" w:color="auto"/>
      </w:divBdr>
    </w:div>
    <w:div w:id="1926306016">
      <w:bodyDiv w:val="1"/>
      <w:marLeft w:val="0"/>
      <w:marRight w:val="0"/>
      <w:marTop w:val="0"/>
      <w:marBottom w:val="0"/>
      <w:divBdr>
        <w:top w:val="none" w:sz="0" w:space="0" w:color="auto"/>
        <w:left w:val="none" w:sz="0" w:space="0" w:color="auto"/>
        <w:bottom w:val="none" w:sz="0" w:space="0" w:color="auto"/>
        <w:right w:val="none" w:sz="0" w:space="0" w:color="auto"/>
      </w:divBdr>
    </w:div>
    <w:div w:id="1940290837">
      <w:bodyDiv w:val="1"/>
      <w:marLeft w:val="0"/>
      <w:marRight w:val="0"/>
      <w:marTop w:val="0"/>
      <w:marBottom w:val="0"/>
      <w:divBdr>
        <w:top w:val="none" w:sz="0" w:space="0" w:color="auto"/>
        <w:left w:val="none" w:sz="0" w:space="0" w:color="auto"/>
        <w:bottom w:val="none" w:sz="0" w:space="0" w:color="auto"/>
        <w:right w:val="none" w:sz="0" w:space="0" w:color="auto"/>
      </w:divBdr>
    </w:div>
    <w:div w:id="1956672509">
      <w:bodyDiv w:val="1"/>
      <w:marLeft w:val="0"/>
      <w:marRight w:val="0"/>
      <w:marTop w:val="0"/>
      <w:marBottom w:val="0"/>
      <w:divBdr>
        <w:top w:val="none" w:sz="0" w:space="0" w:color="auto"/>
        <w:left w:val="none" w:sz="0" w:space="0" w:color="auto"/>
        <w:bottom w:val="none" w:sz="0" w:space="0" w:color="auto"/>
        <w:right w:val="none" w:sz="0" w:space="0" w:color="auto"/>
      </w:divBdr>
    </w:div>
    <w:div w:id="1959217807">
      <w:bodyDiv w:val="1"/>
      <w:marLeft w:val="0"/>
      <w:marRight w:val="0"/>
      <w:marTop w:val="0"/>
      <w:marBottom w:val="0"/>
      <w:divBdr>
        <w:top w:val="none" w:sz="0" w:space="0" w:color="auto"/>
        <w:left w:val="none" w:sz="0" w:space="0" w:color="auto"/>
        <w:bottom w:val="none" w:sz="0" w:space="0" w:color="auto"/>
        <w:right w:val="none" w:sz="0" w:space="0" w:color="auto"/>
      </w:divBdr>
    </w:div>
    <w:div w:id="1976372347">
      <w:bodyDiv w:val="1"/>
      <w:marLeft w:val="0"/>
      <w:marRight w:val="0"/>
      <w:marTop w:val="0"/>
      <w:marBottom w:val="0"/>
      <w:divBdr>
        <w:top w:val="none" w:sz="0" w:space="0" w:color="auto"/>
        <w:left w:val="none" w:sz="0" w:space="0" w:color="auto"/>
        <w:bottom w:val="none" w:sz="0" w:space="0" w:color="auto"/>
        <w:right w:val="none" w:sz="0" w:space="0" w:color="auto"/>
      </w:divBdr>
    </w:div>
    <w:div w:id="1990868094">
      <w:bodyDiv w:val="1"/>
      <w:marLeft w:val="0"/>
      <w:marRight w:val="0"/>
      <w:marTop w:val="0"/>
      <w:marBottom w:val="0"/>
      <w:divBdr>
        <w:top w:val="none" w:sz="0" w:space="0" w:color="auto"/>
        <w:left w:val="none" w:sz="0" w:space="0" w:color="auto"/>
        <w:bottom w:val="none" w:sz="0" w:space="0" w:color="auto"/>
        <w:right w:val="none" w:sz="0" w:space="0" w:color="auto"/>
      </w:divBdr>
    </w:div>
    <w:div w:id="2003387135">
      <w:bodyDiv w:val="1"/>
      <w:marLeft w:val="0"/>
      <w:marRight w:val="0"/>
      <w:marTop w:val="0"/>
      <w:marBottom w:val="0"/>
      <w:divBdr>
        <w:top w:val="none" w:sz="0" w:space="0" w:color="auto"/>
        <w:left w:val="none" w:sz="0" w:space="0" w:color="auto"/>
        <w:bottom w:val="none" w:sz="0" w:space="0" w:color="auto"/>
        <w:right w:val="none" w:sz="0" w:space="0" w:color="auto"/>
      </w:divBdr>
    </w:div>
    <w:div w:id="2005232239">
      <w:bodyDiv w:val="1"/>
      <w:marLeft w:val="0"/>
      <w:marRight w:val="0"/>
      <w:marTop w:val="0"/>
      <w:marBottom w:val="0"/>
      <w:divBdr>
        <w:top w:val="none" w:sz="0" w:space="0" w:color="auto"/>
        <w:left w:val="none" w:sz="0" w:space="0" w:color="auto"/>
        <w:bottom w:val="none" w:sz="0" w:space="0" w:color="auto"/>
        <w:right w:val="none" w:sz="0" w:space="0" w:color="auto"/>
      </w:divBdr>
    </w:div>
    <w:div w:id="2007240774">
      <w:bodyDiv w:val="1"/>
      <w:marLeft w:val="0"/>
      <w:marRight w:val="0"/>
      <w:marTop w:val="0"/>
      <w:marBottom w:val="0"/>
      <w:divBdr>
        <w:top w:val="none" w:sz="0" w:space="0" w:color="auto"/>
        <w:left w:val="none" w:sz="0" w:space="0" w:color="auto"/>
        <w:bottom w:val="none" w:sz="0" w:space="0" w:color="auto"/>
        <w:right w:val="none" w:sz="0" w:space="0" w:color="auto"/>
      </w:divBdr>
    </w:div>
    <w:div w:id="2011327409">
      <w:bodyDiv w:val="1"/>
      <w:marLeft w:val="0"/>
      <w:marRight w:val="0"/>
      <w:marTop w:val="0"/>
      <w:marBottom w:val="0"/>
      <w:divBdr>
        <w:top w:val="none" w:sz="0" w:space="0" w:color="auto"/>
        <w:left w:val="none" w:sz="0" w:space="0" w:color="auto"/>
        <w:bottom w:val="none" w:sz="0" w:space="0" w:color="auto"/>
        <w:right w:val="none" w:sz="0" w:space="0" w:color="auto"/>
      </w:divBdr>
    </w:div>
    <w:div w:id="2046558556">
      <w:bodyDiv w:val="1"/>
      <w:marLeft w:val="0"/>
      <w:marRight w:val="0"/>
      <w:marTop w:val="0"/>
      <w:marBottom w:val="0"/>
      <w:divBdr>
        <w:top w:val="none" w:sz="0" w:space="0" w:color="auto"/>
        <w:left w:val="none" w:sz="0" w:space="0" w:color="auto"/>
        <w:bottom w:val="none" w:sz="0" w:space="0" w:color="auto"/>
        <w:right w:val="none" w:sz="0" w:space="0" w:color="auto"/>
      </w:divBdr>
    </w:div>
    <w:div w:id="2065061424">
      <w:bodyDiv w:val="1"/>
      <w:marLeft w:val="0"/>
      <w:marRight w:val="0"/>
      <w:marTop w:val="0"/>
      <w:marBottom w:val="0"/>
      <w:divBdr>
        <w:top w:val="none" w:sz="0" w:space="0" w:color="auto"/>
        <w:left w:val="none" w:sz="0" w:space="0" w:color="auto"/>
        <w:bottom w:val="none" w:sz="0" w:space="0" w:color="auto"/>
        <w:right w:val="none" w:sz="0" w:space="0" w:color="auto"/>
      </w:divBdr>
    </w:div>
    <w:div w:id="2069183062">
      <w:bodyDiv w:val="1"/>
      <w:marLeft w:val="0"/>
      <w:marRight w:val="0"/>
      <w:marTop w:val="0"/>
      <w:marBottom w:val="0"/>
      <w:divBdr>
        <w:top w:val="none" w:sz="0" w:space="0" w:color="auto"/>
        <w:left w:val="none" w:sz="0" w:space="0" w:color="auto"/>
        <w:bottom w:val="none" w:sz="0" w:space="0" w:color="auto"/>
        <w:right w:val="none" w:sz="0" w:space="0" w:color="auto"/>
      </w:divBdr>
    </w:div>
    <w:div w:id="2095785637">
      <w:bodyDiv w:val="1"/>
      <w:marLeft w:val="0"/>
      <w:marRight w:val="0"/>
      <w:marTop w:val="0"/>
      <w:marBottom w:val="0"/>
      <w:divBdr>
        <w:top w:val="none" w:sz="0" w:space="0" w:color="auto"/>
        <w:left w:val="none" w:sz="0" w:space="0" w:color="auto"/>
        <w:bottom w:val="none" w:sz="0" w:space="0" w:color="auto"/>
        <w:right w:val="none" w:sz="0" w:space="0" w:color="auto"/>
      </w:divBdr>
    </w:div>
    <w:div w:id="2099210621">
      <w:bodyDiv w:val="1"/>
      <w:marLeft w:val="0"/>
      <w:marRight w:val="0"/>
      <w:marTop w:val="0"/>
      <w:marBottom w:val="0"/>
      <w:divBdr>
        <w:top w:val="none" w:sz="0" w:space="0" w:color="auto"/>
        <w:left w:val="none" w:sz="0" w:space="0" w:color="auto"/>
        <w:bottom w:val="none" w:sz="0" w:space="0" w:color="auto"/>
        <w:right w:val="none" w:sz="0" w:space="0" w:color="auto"/>
      </w:divBdr>
    </w:div>
    <w:div w:id="2102674966">
      <w:bodyDiv w:val="1"/>
      <w:marLeft w:val="0"/>
      <w:marRight w:val="0"/>
      <w:marTop w:val="0"/>
      <w:marBottom w:val="0"/>
      <w:divBdr>
        <w:top w:val="none" w:sz="0" w:space="0" w:color="auto"/>
        <w:left w:val="none" w:sz="0" w:space="0" w:color="auto"/>
        <w:bottom w:val="none" w:sz="0" w:space="0" w:color="auto"/>
        <w:right w:val="none" w:sz="0" w:space="0" w:color="auto"/>
      </w:divBdr>
    </w:div>
    <w:div w:id="2111311838">
      <w:bodyDiv w:val="1"/>
      <w:marLeft w:val="0"/>
      <w:marRight w:val="0"/>
      <w:marTop w:val="0"/>
      <w:marBottom w:val="0"/>
      <w:divBdr>
        <w:top w:val="none" w:sz="0" w:space="0" w:color="auto"/>
        <w:left w:val="none" w:sz="0" w:space="0" w:color="auto"/>
        <w:bottom w:val="none" w:sz="0" w:space="0" w:color="auto"/>
        <w:right w:val="none" w:sz="0" w:space="0" w:color="auto"/>
      </w:divBdr>
    </w:div>
    <w:div w:id="2113670061">
      <w:bodyDiv w:val="1"/>
      <w:marLeft w:val="0"/>
      <w:marRight w:val="0"/>
      <w:marTop w:val="0"/>
      <w:marBottom w:val="0"/>
      <w:divBdr>
        <w:top w:val="none" w:sz="0" w:space="0" w:color="auto"/>
        <w:left w:val="none" w:sz="0" w:space="0" w:color="auto"/>
        <w:bottom w:val="none" w:sz="0" w:space="0" w:color="auto"/>
        <w:right w:val="none" w:sz="0" w:space="0" w:color="auto"/>
      </w:divBdr>
    </w:div>
    <w:div w:id="2134711476">
      <w:bodyDiv w:val="1"/>
      <w:marLeft w:val="0"/>
      <w:marRight w:val="0"/>
      <w:marTop w:val="0"/>
      <w:marBottom w:val="0"/>
      <w:divBdr>
        <w:top w:val="none" w:sz="0" w:space="0" w:color="auto"/>
        <w:left w:val="none" w:sz="0" w:space="0" w:color="auto"/>
        <w:bottom w:val="none" w:sz="0" w:space="0" w:color="auto"/>
        <w:right w:val="none" w:sz="0" w:space="0" w:color="auto"/>
      </w:divBdr>
      <w:divsChild>
        <w:div w:id="513614836">
          <w:marLeft w:val="0"/>
          <w:marRight w:val="0"/>
          <w:marTop w:val="0"/>
          <w:marBottom w:val="0"/>
          <w:divBdr>
            <w:top w:val="none" w:sz="0" w:space="0" w:color="auto"/>
            <w:left w:val="none" w:sz="0" w:space="0" w:color="auto"/>
            <w:bottom w:val="none" w:sz="0" w:space="0" w:color="auto"/>
            <w:right w:val="none" w:sz="0" w:space="0" w:color="auto"/>
          </w:divBdr>
        </w:div>
        <w:div w:id="567031842">
          <w:marLeft w:val="0"/>
          <w:marRight w:val="0"/>
          <w:marTop w:val="0"/>
          <w:marBottom w:val="0"/>
          <w:divBdr>
            <w:top w:val="none" w:sz="0" w:space="0" w:color="auto"/>
            <w:left w:val="none" w:sz="0" w:space="0" w:color="auto"/>
            <w:bottom w:val="none" w:sz="0" w:space="0" w:color="auto"/>
            <w:right w:val="none" w:sz="0" w:space="0" w:color="auto"/>
          </w:divBdr>
        </w:div>
        <w:div w:id="1740052089">
          <w:marLeft w:val="0"/>
          <w:marRight w:val="0"/>
          <w:marTop w:val="0"/>
          <w:marBottom w:val="0"/>
          <w:divBdr>
            <w:top w:val="none" w:sz="0" w:space="0" w:color="auto"/>
            <w:left w:val="none" w:sz="0" w:space="0" w:color="auto"/>
            <w:bottom w:val="none" w:sz="0" w:space="0" w:color="auto"/>
            <w:right w:val="none" w:sz="0" w:space="0" w:color="auto"/>
          </w:divBdr>
        </w:div>
        <w:div w:id="176869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www.bip.koronowo.pl/?bip_id=7404&amp;cid=598" TargetMode="External"/><Relationship Id="rId39"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www.bip.koronowo.pl/index.php?bip_id=7386&amp;cid=598" TargetMode="External"/><Relationship Id="rId34" Type="http://schemas.openxmlformats.org/officeDocument/2006/relationships/chart" Target="charts/chart5.xm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bip.koronowo.pl/?bip_id=7389&amp;cid=598" TargetMode="External"/><Relationship Id="rId33" Type="http://schemas.openxmlformats.org/officeDocument/2006/relationships/chart" Target="charts/chart4.xml"/><Relationship Id="rId38" Type="http://schemas.openxmlformats.org/officeDocument/2006/relationships/chart" Target="charts/chart6.xm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hyperlink" Target="http://www.bip.koronowo.pl/?bip_id=7439&amp;cid=598" TargetMode="External"/><Relationship Id="rId41" Type="http://schemas.openxmlformats.org/officeDocument/2006/relationships/chart" Target="charts/chart9.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bip.koronowo.pl/?bip_id=7388&amp;cid=598" TargetMode="External"/><Relationship Id="rId32" Type="http://schemas.openxmlformats.org/officeDocument/2006/relationships/chart" Target="charts/chart3.xml"/><Relationship Id="rId37" Type="http://schemas.openxmlformats.org/officeDocument/2006/relationships/header" Target="header2.xml"/><Relationship Id="rId40" Type="http://schemas.openxmlformats.org/officeDocument/2006/relationships/chart" Target="charts/chart8.xml"/><Relationship Id="rId45" Type="http://schemas.openxmlformats.org/officeDocument/2006/relationships/image" Target="media/image5.png"/><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www.bip.koronowo.pl/?bip_id=7402&amp;cid=598" TargetMode="External"/><Relationship Id="rId28" Type="http://schemas.openxmlformats.org/officeDocument/2006/relationships/hyperlink" Target="http://www.bip.koronowo.pl/?bip_id=7393&amp;cid=598" TargetMode="External"/><Relationship Id="rId36"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2.xm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http://www.bip.koronowo.pl/?bip_id=7397&amp;cid=598" TargetMode="External"/><Relationship Id="rId27" Type="http://schemas.openxmlformats.org/officeDocument/2006/relationships/hyperlink" Target="http://www.bip.koronowo.pl/?bip_id=7391&amp;cid=598" TargetMode="External"/><Relationship Id="rId30" Type="http://schemas.openxmlformats.org/officeDocument/2006/relationships/chart" Target="charts/chart1.xml"/><Relationship Id="rId35" Type="http://schemas.openxmlformats.org/officeDocument/2006/relationships/header" Target="header1.xm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header4.xml.rels><?xml version="1.0" encoding="UTF-8" standalone="yes"?>
<Relationships xmlns="http://schemas.openxmlformats.org/package/2006/relationships"><Relationship Id="rId1" Type="http://schemas.openxmlformats.org/officeDocument/2006/relationships/image" Target="media/image4.gif"/></Relationships>
</file>

<file path=word/_rels/header5.xml.rels><?xml version="1.0" encoding="UTF-8" standalone="yes"?>
<Relationships xmlns="http://schemas.openxmlformats.org/package/2006/relationships"><Relationship Id="rId1"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cuments\PRAZE\Radzy&#324;%20Che&#322;minski\mieszka&#324;cy%20inwentaryzacja%20od%20marcin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cuments\PRAZE\Radzy&#324;%20Che&#322;minski\baza%20emisji%20PGN\wyniki%20inwentaryzacji%20(arkusz%20SEA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ocuments\PRAZE\Radzy&#324;%20Che&#322;minski\baza%20emisji%20PGN\wyniki%20inwentaryzacji%20(arkusz%20SEA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ocuments\PRAZE\Radzy&#324;%20Che&#322;minski\baza%20emisji%20PGN\wyniki%20inwentaryzacji%20(arkusz%20SEA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ocuments\PRAZE\Radzy&#324;%20Che&#322;minski\baza%20emisji%20PGN\wyniki%20inwentaryzacji%20(arkusz%20SEA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ocuments\PRAZE\Radzy&#324;%20Che&#322;minski\baza%20emisji%20PGN\wyniki%20inwentaryzacji%20(arkusz%20SEA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ocuments\PRAZE\Radzy&#324;%20Che&#322;minski\baza%20emisji%20PGN\wyniki%20inwentaryzacji%20(arkusz%20SEA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ocuments\PRAZE\Radzy&#324;%20Che&#322;minski\baza%20emisji%20PGN\wyniki%20inwentaryzacji%20(arkusz%20SEAP).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ocuments\PRAZE\Radzy&#324;%20Che&#322;minski\baza%20emisji%20PGN\sektor%20publiczn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800" b="1" i="0" u="none" strike="noStrike" baseline="0">
                <a:solidFill>
                  <a:srgbClr val="000000"/>
                </a:solidFill>
                <a:latin typeface="Calibri"/>
                <a:ea typeface="Calibri"/>
                <a:cs typeface="Calibri"/>
              </a:defRPr>
            </a:pPr>
            <a:r>
              <a:rPr lang="pl-PL"/>
              <a:t>Wykorzystanie paliw do ogrzewania powierzchni mieszkalnej [m2] - ankiety</a:t>
            </a:r>
          </a:p>
        </c:rich>
      </c:tx>
      <c:layout>
        <c:manualLayout>
          <c:xMode val="edge"/>
          <c:yMode val="edge"/>
          <c:x val="9.7776426105161754E-2"/>
          <c:y val="4.5719035743973534E-2"/>
        </c:manualLayout>
      </c:layout>
      <c:spPr>
        <a:noFill/>
        <a:ln w="25400">
          <a:noFill/>
        </a:ln>
      </c:spPr>
    </c:title>
    <c:plotArea>
      <c:layout>
        <c:manualLayout>
          <c:layoutTarget val="inner"/>
          <c:xMode val="edge"/>
          <c:yMode val="edge"/>
          <c:x val="0.12094851367360455"/>
          <c:y val="0.30944318992545117"/>
          <c:w val="0.42708062876298963"/>
          <c:h val="0.58310889443059311"/>
        </c:manualLayout>
      </c:layout>
      <c:pieChart>
        <c:varyColors val="1"/>
        <c:ser>
          <c:idx val="0"/>
          <c:order val="0"/>
          <c:spPr>
            <a:solidFill>
              <a:srgbClr val="4F81BD"/>
            </a:solidFill>
            <a:ln w="25400">
              <a:noFill/>
            </a:ln>
          </c:spPr>
          <c:explosion val="25"/>
          <c:dPt>
            <c:idx val="0"/>
            <c:spPr>
              <a:solidFill>
                <a:srgbClr val="4572A7"/>
              </a:solidFill>
              <a:ln w="25400">
                <a:noFill/>
              </a:ln>
            </c:spPr>
          </c:dPt>
          <c:dPt>
            <c:idx val="1"/>
            <c:spPr>
              <a:solidFill>
                <a:srgbClr val="AA4643"/>
              </a:solidFill>
              <a:ln w="25400">
                <a:noFill/>
              </a:ln>
            </c:spPr>
          </c:dPt>
          <c:dPt>
            <c:idx val="2"/>
            <c:spPr>
              <a:solidFill>
                <a:srgbClr val="89A54E"/>
              </a:solidFill>
              <a:ln w="25400">
                <a:noFill/>
              </a:ln>
            </c:spPr>
          </c:dPt>
          <c:dPt>
            <c:idx val="3"/>
            <c:spPr>
              <a:solidFill>
                <a:srgbClr val="71588F"/>
              </a:solidFill>
              <a:ln w="25400">
                <a:noFill/>
              </a:ln>
            </c:spPr>
          </c:dPt>
          <c:dPt>
            <c:idx val="4"/>
            <c:spPr>
              <a:solidFill>
                <a:srgbClr val="4198AF"/>
              </a:solidFill>
              <a:ln w="25400">
                <a:noFill/>
              </a:ln>
            </c:spPr>
          </c:dPt>
          <c:dLbls>
            <c:dLbl>
              <c:idx val="0"/>
              <c:dLblPos val="bestFit"/>
              <c:showVal val="1"/>
              <c:showPercent val="1"/>
              <c:separator>; </c:separator>
              <c:extLst>
                <c:ext xmlns:c15="http://schemas.microsoft.com/office/drawing/2012/chart" uri="{CE6537A1-D6FC-4f65-9D91-7224C49458BB}"/>
              </c:extLst>
            </c:dLbl>
            <c:dLbl>
              <c:idx val="1"/>
              <c:dLblPos val="bestFit"/>
              <c:showVal val="1"/>
              <c:showPercent val="1"/>
              <c:separator>; </c:separator>
              <c:extLst>
                <c:ext xmlns:c15="http://schemas.microsoft.com/office/drawing/2012/chart" uri="{CE6537A1-D6FC-4f65-9D91-7224C49458BB}"/>
              </c:extLst>
            </c:dLbl>
            <c:dLbl>
              <c:idx val="2"/>
              <c:dLblPos val="bestFit"/>
              <c:showVal val="1"/>
              <c:showPercent val="1"/>
              <c:separator>; </c:separator>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LblPos val="bestFit"/>
              <c:showVal val="1"/>
              <c:showPercent val="1"/>
              <c:separator>; </c:separator>
              <c:extLst>
                <c:ext xmlns:c15="http://schemas.microsoft.com/office/drawing/2012/chart" uri="{CE6537A1-D6FC-4f65-9D91-7224C49458BB}"/>
              </c:extLst>
            </c:dLbl>
            <c:dLbl>
              <c:idx val="5"/>
              <c:dLblPos val="bestFit"/>
              <c:showVal val="1"/>
              <c:showPercent val="1"/>
              <c:separator>; </c:separator>
              <c:extLst>
                <c:ext xmlns:c15="http://schemas.microsoft.com/office/drawing/2012/chart" uri="{CE6537A1-D6FC-4f65-9D91-7224C49458BB}"/>
              </c:extLst>
            </c:dLbl>
            <c:dLbl>
              <c:idx val="6"/>
              <c:dLblPos val="bestFit"/>
              <c:showVal val="1"/>
              <c:showPercent val="1"/>
              <c:separator>; </c:separator>
              <c:extLst>
                <c:ext xmlns:c15="http://schemas.microsoft.com/office/drawing/2012/chart" uri="{CE6537A1-D6FC-4f65-9D91-7224C49458BB}"/>
              </c:extLst>
            </c:dLbl>
            <c:numFmt formatCode="0.0%" sourceLinked="0"/>
            <c:spPr>
              <a:noFill/>
              <a:ln w="25400">
                <a:noFill/>
              </a:ln>
            </c:spPr>
            <c:txPr>
              <a:bodyPr/>
              <a:lstStyle/>
              <a:p>
                <a:pPr>
                  <a:defRPr sz="1000" b="0" i="0" u="none" strike="noStrike" baseline="0">
                    <a:solidFill>
                      <a:srgbClr val="000000"/>
                    </a:solidFill>
                    <a:latin typeface="Calibri"/>
                    <a:ea typeface="Calibri"/>
                    <a:cs typeface="Calibri"/>
                  </a:defRPr>
                </a:pPr>
                <a:endParaRPr lang="pl-PL"/>
              </a:p>
            </c:txPr>
            <c:showVal val="1"/>
            <c:showPercent val="1"/>
            <c:separator>; </c:separator>
            <c:extLst>
              <c:ext xmlns:c15="http://schemas.microsoft.com/office/drawing/2012/chart" uri="{CE6537A1-D6FC-4f65-9D91-7224C49458BB}"/>
            </c:extLst>
          </c:dLbls>
          <c:cat>
            <c:strRef>
              <c:f>'mieszkalnictwo - wyniki'!$A$4:$A$8</c:f>
              <c:strCache>
                <c:ptCount val="5"/>
                <c:pt idx="0">
                  <c:v>wyłącznie węgiel kamienny</c:v>
                </c:pt>
                <c:pt idx="1">
                  <c:v>wyłącznie biomasa</c:v>
                </c:pt>
                <c:pt idx="2">
                  <c:v>węgiel kamienny i biomasa</c:v>
                </c:pt>
                <c:pt idx="4">
                  <c:v>energia elektryczna, w tym pompy ciepła</c:v>
                </c:pt>
              </c:strCache>
            </c:strRef>
          </c:cat>
          <c:val>
            <c:numRef>
              <c:f>'mieszkalnictwo - wyniki'!$B$4:$B$8</c:f>
              <c:numCache>
                <c:formatCode>0.0</c:formatCode>
                <c:ptCount val="5"/>
                <c:pt idx="0">
                  <c:v>12274</c:v>
                </c:pt>
                <c:pt idx="1">
                  <c:v>630</c:v>
                </c:pt>
                <c:pt idx="2">
                  <c:v>11761</c:v>
                </c:pt>
                <c:pt idx="4">
                  <c:v>370</c:v>
                </c:pt>
              </c:numCache>
            </c:numRef>
          </c:val>
        </c:ser>
        <c:firstSliceAng val="0"/>
      </c:pieChart>
      <c:spPr>
        <a:noFill/>
        <a:ln w="25400">
          <a:noFill/>
        </a:ln>
      </c:spPr>
    </c:plotArea>
    <c:legend>
      <c:legendPos val="r"/>
      <c:legendEntry>
        <c:idx val="3"/>
        <c:delete val="1"/>
      </c:legendEntry>
      <c:layout>
        <c:manualLayout>
          <c:xMode val="edge"/>
          <c:yMode val="edge"/>
          <c:x val="0.5985401459853984"/>
          <c:y val="0.51122194513715657"/>
          <c:w val="0.30839416058394364"/>
          <c:h val="0.35910224438902738"/>
        </c:manualLayout>
      </c:layout>
      <c:spPr>
        <a:noFill/>
        <a:ln w="25400">
          <a:noFill/>
        </a:ln>
      </c:spPr>
      <c:txPr>
        <a:bodyPr/>
        <a:lstStyle/>
        <a:p>
          <a:pPr>
            <a:defRPr sz="920" b="0" i="0" u="none" strike="noStrike" baseline="0">
              <a:solidFill>
                <a:srgbClr val="000000"/>
              </a:solidFill>
              <a:latin typeface="Calibri"/>
              <a:ea typeface="Calibri"/>
              <a:cs typeface="Calibri"/>
            </a:defRPr>
          </a:pPr>
          <a:endParaRPr lang="pl-PL"/>
        </a:p>
      </c:txPr>
    </c:legend>
    <c:plotVisOnly val="1"/>
    <c:dispBlanksAs val="zero"/>
  </c:chart>
  <c:spPr>
    <a:solidFill>
      <a:srgbClr val="FFFFFF"/>
    </a:solidFill>
    <a:ln w="9525">
      <a:noFill/>
    </a:ln>
  </c:spPr>
  <c:txPr>
    <a:bodyPr/>
    <a:lstStyle/>
    <a:p>
      <a:pPr>
        <a:defRPr sz="1100" b="0" i="0" u="none" strike="noStrike" baseline="0">
          <a:solidFill>
            <a:srgbClr val="000000"/>
          </a:solidFill>
          <a:latin typeface="Calibri"/>
          <a:ea typeface="Calibri"/>
          <a:cs typeface="Calibri"/>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Zużycie energii na terenie gminy Radzyń</a:t>
            </a:r>
            <a:r>
              <a:rPr lang="pl-PL" baseline="0"/>
              <a:t> Chełmiński</a:t>
            </a:r>
            <a:r>
              <a:rPr lang="pl-PL"/>
              <a:t> [MWh]</a:t>
            </a:r>
          </a:p>
        </c:rich>
      </c:tx>
    </c:title>
    <c:plotArea>
      <c:layout/>
      <c:pieChart>
        <c:varyColors val="1"/>
        <c:ser>
          <c:idx val="0"/>
          <c:order val="0"/>
          <c:tx>
            <c:strRef>
              <c:f>'podsumowanie i wykresy'!$B$2</c:f>
              <c:strCache>
                <c:ptCount val="1"/>
                <c:pt idx="0">
                  <c:v>2014</c:v>
                </c:pt>
              </c:strCache>
            </c:strRef>
          </c:tx>
          <c:explosion val="25"/>
          <c:dLbls>
            <c:numFmt formatCode="0.0%" sourceLinked="0"/>
            <c:spPr>
              <a:noFill/>
              <a:ln>
                <a:noFill/>
              </a:ln>
              <a:effectLst/>
            </c:spPr>
            <c:showVal val="1"/>
            <c:showPercent val="1"/>
            <c:showLeaderLines val="1"/>
            <c:extLst>
              <c:ext xmlns:c15="http://schemas.microsoft.com/office/drawing/2012/chart" uri="{CE6537A1-D6FC-4f65-9D91-7224C49458BB}"/>
            </c:extLst>
          </c:dLbls>
          <c:cat>
            <c:strRef>
              <c:f>'podsumowanie i wykresy'!$A$3:$A$9</c:f>
              <c:strCache>
                <c:ptCount val="7"/>
                <c:pt idx="0">
                  <c:v>Budynki użyteczności publicznej</c:v>
                </c:pt>
                <c:pt idx="1">
                  <c:v>Budynki, wyposażenie/urządzenia usługowe (niekomunalne)</c:v>
                </c:pt>
                <c:pt idx="2">
                  <c:v>Budynki mieszkalne</c:v>
                </c:pt>
                <c:pt idx="3">
                  <c:v>Instalacje wodno-kanalizacyjne</c:v>
                </c:pt>
                <c:pt idx="4">
                  <c:v>Komunalne oświetlenie publiczne</c:v>
                </c:pt>
                <c:pt idx="5">
                  <c:v>Tabor gminny</c:v>
                </c:pt>
                <c:pt idx="6">
                  <c:v>Transport prywatny i komercyjny  </c:v>
                </c:pt>
              </c:strCache>
            </c:strRef>
          </c:cat>
          <c:val>
            <c:numRef>
              <c:f>'podsumowanie i wykresy'!$B$3:$B$9</c:f>
              <c:numCache>
                <c:formatCode>0</c:formatCode>
                <c:ptCount val="7"/>
                <c:pt idx="0">
                  <c:v>985.43025555555539</c:v>
                </c:pt>
                <c:pt idx="1">
                  <c:v>3689.2487999999985</c:v>
                </c:pt>
                <c:pt idx="2">
                  <c:v>36319.543013014467</c:v>
                </c:pt>
                <c:pt idx="3">
                  <c:v>298.64000000000021</c:v>
                </c:pt>
                <c:pt idx="4">
                  <c:v>174.54</c:v>
                </c:pt>
                <c:pt idx="5">
                  <c:v>343.48597599999977</c:v>
                </c:pt>
                <c:pt idx="6">
                  <c:v>36112.155284575994</c:v>
                </c:pt>
              </c:numCache>
            </c:numRef>
          </c:val>
        </c:ser>
        <c:dLbls>
          <c:showPercent val="1"/>
        </c:dLbls>
        <c:firstSliceAng val="0"/>
      </c:pieChart>
      <c:spPr>
        <a:noFill/>
        <a:ln w="25400">
          <a:noFill/>
        </a:ln>
      </c:spPr>
    </c:plotArea>
    <c:legend>
      <c:legendPos val="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Emisja</a:t>
            </a:r>
            <a:r>
              <a:rPr lang="pl-PL" baseline="0"/>
              <a:t> CO</a:t>
            </a:r>
            <a:r>
              <a:rPr lang="pl-PL" baseline="-25000"/>
              <a:t>2</a:t>
            </a:r>
          </a:p>
          <a:p>
            <a:pPr>
              <a:defRPr/>
            </a:pPr>
            <a:r>
              <a:rPr lang="pl-PL" baseline="0"/>
              <a:t>na</a:t>
            </a:r>
            <a:r>
              <a:rPr lang="pl-PL"/>
              <a:t> terenie gminy Radzyń Chełmiński [Mg]</a:t>
            </a:r>
          </a:p>
        </c:rich>
      </c:tx>
    </c:title>
    <c:plotArea>
      <c:layout/>
      <c:pieChart>
        <c:varyColors val="1"/>
        <c:ser>
          <c:idx val="0"/>
          <c:order val="0"/>
          <c:tx>
            <c:strRef>
              <c:f>'podsumowanie i wykresy'!$C$2</c:f>
              <c:strCache>
                <c:ptCount val="1"/>
                <c:pt idx="0">
                  <c:v>2014</c:v>
                </c:pt>
              </c:strCache>
            </c:strRef>
          </c:tx>
          <c:explosion val="25"/>
          <c:dLbls>
            <c:numFmt formatCode="0.0%" sourceLinked="0"/>
            <c:spPr>
              <a:noFill/>
              <a:ln>
                <a:noFill/>
              </a:ln>
              <a:effectLst/>
            </c:spPr>
            <c:showVal val="1"/>
            <c:showPercent val="1"/>
            <c:showLeaderLines val="1"/>
            <c:extLst>
              <c:ext xmlns:c15="http://schemas.microsoft.com/office/drawing/2012/chart" uri="{CE6537A1-D6FC-4f65-9D91-7224C49458BB}"/>
            </c:extLst>
          </c:dLbls>
          <c:cat>
            <c:strRef>
              <c:f>'podsumowanie i wykresy'!$A$3:$A$9</c:f>
              <c:strCache>
                <c:ptCount val="7"/>
                <c:pt idx="0">
                  <c:v>Budynki użyteczności publicznej</c:v>
                </c:pt>
                <c:pt idx="1">
                  <c:v>Budynki, wyposażenie/urządzenia usługowe (niekomunalne)</c:v>
                </c:pt>
                <c:pt idx="2">
                  <c:v>Budynki mieszkalne</c:v>
                </c:pt>
                <c:pt idx="3">
                  <c:v>Instalacje wodno-kanalizacyjne</c:v>
                </c:pt>
                <c:pt idx="4">
                  <c:v>Komunalne oświetlenie publiczne</c:v>
                </c:pt>
                <c:pt idx="5">
                  <c:v>Tabor gminny</c:v>
                </c:pt>
                <c:pt idx="6">
                  <c:v>Transport prywatny i komercyjny  </c:v>
                </c:pt>
              </c:strCache>
            </c:strRef>
          </c:cat>
          <c:val>
            <c:numRef>
              <c:f>'podsumowanie i wykresy'!$C$3:$C$9</c:f>
              <c:numCache>
                <c:formatCode>0</c:formatCode>
                <c:ptCount val="7"/>
                <c:pt idx="0">
                  <c:v>618.5450701304926</c:v>
                </c:pt>
                <c:pt idx="1">
                  <c:v>800.98912319999965</c:v>
                </c:pt>
                <c:pt idx="2">
                  <c:v>9942.7153887093482</c:v>
                </c:pt>
                <c:pt idx="3">
                  <c:v>0</c:v>
                </c:pt>
                <c:pt idx="4">
                  <c:v>0</c:v>
                </c:pt>
                <c:pt idx="5">
                  <c:v>91.117143272000007</c:v>
                </c:pt>
                <c:pt idx="6">
                  <c:v>9286.9295273541429</c:v>
                </c:pt>
              </c:numCache>
            </c:numRef>
          </c:val>
        </c:ser>
        <c:dLbls>
          <c:showPercent val="1"/>
        </c:dLbls>
        <c:firstSliceAng val="0"/>
      </c:pieChart>
      <c:spPr>
        <a:noFill/>
        <a:ln w="25400">
          <a:noFill/>
        </a:ln>
      </c:spPr>
    </c:plotArea>
    <c:legend>
      <c:legendPos val="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Zużycie energii</a:t>
            </a:r>
            <a:r>
              <a:rPr lang="pl-PL" baseline="0"/>
              <a:t> finalnej na terenie gminy </a:t>
            </a:r>
            <a:r>
              <a:rPr lang="pl-PL" sz="1800" b="1" i="0" u="none" strike="noStrike" baseline="0"/>
              <a:t>Radzyń Chełmiński </a:t>
            </a:r>
            <a:r>
              <a:rPr lang="pl-PL" baseline="0"/>
              <a:t> [MWh]</a:t>
            </a:r>
            <a:endParaRPr lang="pl-PL"/>
          </a:p>
        </c:rich>
      </c:tx>
    </c:title>
    <c:view3D>
      <c:rotX val="30"/>
      <c:perspective val="30"/>
    </c:view3D>
    <c:plotArea>
      <c:layout/>
      <c:pie3DChart>
        <c:varyColors val="1"/>
        <c:ser>
          <c:idx val="0"/>
          <c:order val="0"/>
          <c:explosion val="25"/>
          <c:dLbls>
            <c:spPr>
              <a:noFill/>
              <a:ln>
                <a:noFill/>
              </a:ln>
              <a:effectLst/>
            </c:spPr>
            <c:showVal val="1"/>
            <c:showPercent val="1"/>
            <c:showLeaderLines val="1"/>
            <c:extLst>
              <c:ext xmlns:c15="http://schemas.microsoft.com/office/drawing/2012/chart" uri="{CE6537A1-D6FC-4f65-9D91-7224C49458BB}"/>
            </c:extLst>
          </c:dLbls>
          <c:cat>
            <c:strRef>
              <c:f>'podsumowanie i wykresy'!$F$2:$P$2</c:f>
              <c:strCache>
                <c:ptCount val="11"/>
                <c:pt idx="0">
                  <c:v>energia elektryczna</c:v>
                </c:pt>
                <c:pt idx="1">
                  <c:v>ciepło sieciowe</c:v>
                </c:pt>
                <c:pt idx="2">
                  <c:v>gaz ciekły</c:v>
                </c:pt>
                <c:pt idx="3">
                  <c:v>olej opałowy</c:v>
                </c:pt>
                <c:pt idx="4">
                  <c:v>olej napędowy</c:v>
                </c:pt>
                <c:pt idx="5">
                  <c:v>benzyna</c:v>
                </c:pt>
                <c:pt idx="6">
                  <c:v>węgiel kamienny</c:v>
                </c:pt>
                <c:pt idx="7">
                  <c:v>biomasa</c:v>
                </c:pt>
                <c:pt idx="8">
                  <c:v>pompa ciepła</c:v>
                </c:pt>
                <c:pt idx="9">
                  <c:v>fotowoltaika</c:v>
                </c:pt>
                <c:pt idx="10">
                  <c:v>kolektory słoneczne</c:v>
                </c:pt>
              </c:strCache>
            </c:strRef>
          </c:cat>
          <c:val>
            <c:numRef>
              <c:f>'podsumowanie i wykresy'!$F$5:$P$5</c:f>
              <c:numCache>
                <c:formatCode>#,##0.0</c:formatCode>
                <c:ptCount val="11"/>
                <c:pt idx="0">
                  <c:v>5426.7865000000002</c:v>
                </c:pt>
                <c:pt idx="1">
                  <c:v>2526.3792662865567</c:v>
                </c:pt>
                <c:pt idx="2">
                  <c:v>6107.4768156199998</c:v>
                </c:pt>
                <c:pt idx="3">
                  <c:v>2079.1616888888889</c:v>
                </c:pt>
                <c:pt idx="4">
                  <c:v>22622.885627019998</c:v>
                </c:pt>
                <c:pt idx="5">
                  <c:v>8986.3945179359998</c:v>
                </c:pt>
                <c:pt idx="6">
                  <c:v>25049.51287690565</c:v>
                </c:pt>
                <c:pt idx="7">
                  <c:v>5032.2860364889193</c:v>
                </c:pt>
                <c:pt idx="8">
                  <c:v>75</c:v>
                </c:pt>
                <c:pt idx="9">
                  <c:v>2.16</c:v>
                </c:pt>
                <c:pt idx="10">
                  <c:v>15</c:v>
                </c:pt>
              </c:numCache>
            </c:numRef>
          </c:val>
        </c:ser>
        <c:dLbls>
          <c:showPercent val="1"/>
        </c:dLbls>
      </c:pie3DChart>
      <c:spPr>
        <a:noFill/>
        <a:ln w="25400">
          <a:noFill/>
        </a:ln>
      </c:spPr>
    </c:plotArea>
    <c:legend>
      <c:legendPos val="r"/>
      <c:txPr>
        <a:bodyPr/>
        <a:lstStyle/>
        <a:p>
          <a:pPr rtl="0">
            <a:defRPr/>
          </a:pPr>
          <a:endParaRPr lang="pl-PL"/>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Emisja CO2 na terenie gminy </a:t>
            </a:r>
            <a:r>
              <a:rPr lang="pl-PL" sz="1800" b="1" i="0" u="none" strike="noStrike" baseline="0"/>
              <a:t>Radzyń Chełmiński </a:t>
            </a:r>
            <a:r>
              <a:rPr lang="pl-PL" baseline="0"/>
              <a:t>[Mg]</a:t>
            </a:r>
            <a:endParaRPr lang="pl-PL"/>
          </a:p>
        </c:rich>
      </c:tx>
    </c:title>
    <c:view3D>
      <c:rotX val="30"/>
      <c:perspective val="30"/>
    </c:view3D>
    <c:plotArea>
      <c:layout/>
      <c:pie3DChart>
        <c:varyColors val="1"/>
        <c:ser>
          <c:idx val="0"/>
          <c:order val="0"/>
          <c:explosion val="25"/>
          <c:dLbls>
            <c:dLbl>
              <c:idx val="0"/>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showVal val="1"/>
            <c:showPercent val="1"/>
            <c:extLst>
              <c:ext xmlns:c15="http://schemas.microsoft.com/office/drawing/2012/chart" uri="{CE6537A1-D6FC-4f65-9D91-7224C49458BB}"/>
            </c:extLst>
          </c:dLbls>
          <c:cat>
            <c:strRef>
              <c:f>'podsumowanie i wykresy'!$T$2:$AD$2</c:f>
              <c:strCache>
                <c:ptCount val="11"/>
                <c:pt idx="0">
                  <c:v>energia elektryczna</c:v>
                </c:pt>
                <c:pt idx="1">
                  <c:v>ciepło sieciowe</c:v>
                </c:pt>
                <c:pt idx="2">
                  <c:v>gaz ciekły</c:v>
                </c:pt>
                <c:pt idx="3">
                  <c:v>olej opałowy</c:v>
                </c:pt>
                <c:pt idx="4">
                  <c:v>olej napędowy</c:v>
                </c:pt>
                <c:pt idx="5">
                  <c:v>benzyna</c:v>
                </c:pt>
                <c:pt idx="6">
                  <c:v>węgiel kamienny</c:v>
                </c:pt>
                <c:pt idx="7">
                  <c:v>biomasa</c:v>
                </c:pt>
                <c:pt idx="8">
                  <c:v>pompa ciepła</c:v>
                </c:pt>
                <c:pt idx="9">
                  <c:v>fotowoltaika</c:v>
                </c:pt>
                <c:pt idx="10">
                  <c:v>kolektory słoneczne</c:v>
                </c:pt>
              </c:strCache>
            </c:strRef>
          </c:cat>
          <c:val>
            <c:numRef>
              <c:f>'podsumowanie i wykresy'!$T$5:$AD$5</c:f>
              <c:numCache>
                <c:formatCode>#,##0.0</c:formatCode>
                <c:ptCount val="11"/>
                <c:pt idx="0">
                  <c:v>0</c:v>
                </c:pt>
                <c:pt idx="1">
                  <c:v>1954.0063159150075</c:v>
                </c:pt>
                <c:pt idx="2">
                  <c:v>1386.3972371457403</c:v>
                </c:pt>
                <c:pt idx="3">
                  <c:v>580.0861112</c:v>
                </c:pt>
                <c:pt idx="4">
                  <c:v>6040.3104624143425</c:v>
                </c:pt>
                <c:pt idx="5">
                  <c:v>2237.6122349660636</c:v>
                </c:pt>
                <c:pt idx="6">
                  <c:v>8541.8838910248269</c:v>
                </c:pt>
                <c:pt idx="7">
                  <c:v>0</c:v>
                </c:pt>
                <c:pt idx="8">
                  <c:v>0</c:v>
                </c:pt>
                <c:pt idx="9">
                  <c:v>0</c:v>
                </c:pt>
                <c:pt idx="10">
                  <c:v>0</c:v>
                </c:pt>
              </c:numCache>
            </c:numRef>
          </c:val>
        </c:ser>
        <c:dLbls>
          <c:showPercent val="1"/>
        </c:dLbls>
      </c:pie3DChart>
      <c:spPr>
        <a:noFill/>
        <a:ln w="25400">
          <a:noFill/>
        </a:ln>
      </c:spPr>
    </c:plotArea>
    <c:legend>
      <c:legendPos val="r"/>
      <c:txPr>
        <a:bodyPr/>
        <a:lstStyle/>
        <a:p>
          <a:pPr rtl="0">
            <a:defRPr/>
          </a:pPr>
          <a:endParaRPr lang="pl-PL"/>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Zużycie energii finalnej przez sektor prywatny [MWh] </a:t>
            </a:r>
            <a:endParaRPr lang="en-US"/>
          </a:p>
        </c:rich>
      </c:tx>
    </c:title>
    <c:view3D>
      <c:rotX val="30"/>
      <c:perspective val="30"/>
    </c:view3D>
    <c:plotArea>
      <c:layout/>
      <c:pie3DChart>
        <c:varyColors val="1"/>
        <c:ser>
          <c:idx val="0"/>
          <c:order val="0"/>
          <c:explosion val="25"/>
          <c:dLbls>
            <c:spPr>
              <a:noFill/>
              <a:ln>
                <a:noFill/>
              </a:ln>
              <a:effectLst/>
            </c:spPr>
            <c:showVal val="1"/>
            <c:showPercent val="1"/>
            <c:showLeaderLines val="1"/>
            <c:extLst>
              <c:ext xmlns:c15="http://schemas.microsoft.com/office/drawing/2012/chart" uri="{CE6537A1-D6FC-4f65-9D91-7224C49458BB}"/>
            </c:extLst>
          </c:dLbls>
          <c:cat>
            <c:strRef>
              <c:f>'podsumowanie i wykresy'!$F$2:$P$2</c:f>
              <c:strCache>
                <c:ptCount val="11"/>
                <c:pt idx="0">
                  <c:v>energia elektryczna</c:v>
                </c:pt>
                <c:pt idx="1">
                  <c:v>ciepło sieciowe</c:v>
                </c:pt>
                <c:pt idx="2">
                  <c:v>gaz ciekły</c:v>
                </c:pt>
                <c:pt idx="3">
                  <c:v>olej opałowy</c:v>
                </c:pt>
                <c:pt idx="4">
                  <c:v>olej napędowy</c:v>
                </c:pt>
                <c:pt idx="5">
                  <c:v>benzyna</c:v>
                </c:pt>
                <c:pt idx="6">
                  <c:v>węgiel kamienny</c:v>
                </c:pt>
                <c:pt idx="7">
                  <c:v>biomasa</c:v>
                </c:pt>
                <c:pt idx="8">
                  <c:v>pompa ciepła</c:v>
                </c:pt>
                <c:pt idx="9">
                  <c:v>fotowoltaika</c:v>
                </c:pt>
                <c:pt idx="10">
                  <c:v>kolektory słoneczne</c:v>
                </c:pt>
              </c:strCache>
            </c:strRef>
          </c:cat>
          <c:val>
            <c:numRef>
              <c:f>'podsumowanie i wykresy'!$F$4:$P$4</c:f>
              <c:numCache>
                <c:formatCode>#,##0.0</c:formatCode>
                <c:ptCount val="11"/>
                <c:pt idx="0">
                  <c:v>4886.5815000000002</c:v>
                </c:pt>
                <c:pt idx="1">
                  <c:v>1788.6014885087752</c:v>
                </c:pt>
                <c:pt idx="2">
                  <c:v>6098.8701156199995</c:v>
                </c:pt>
                <c:pt idx="3">
                  <c:v>2002.7728</c:v>
                </c:pt>
                <c:pt idx="4">
                  <c:v>22304.852891020008</c:v>
                </c:pt>
                <c:pt idx="5">
                  <c:v>8967.0982779360056</c:v>
                </c:pt>
                <c:pt idx="6">
                  <c:v>24973.123988016763</c:v>
                </c:pt>
                <c:pt idx="7">
                  <c:v>5009.0460364889204</c:v>
                </c:pt>
                <c:pt idx="8">
                  <c:v>75</c:v>
                </c:pt>
                <c:pt idx="9">
                  <c:v>0</c:v>
                </c:pt>
                <c:pt idx="10">
                  <c:v>15</c:v>
                </c:pt>
              </c:numCache>
            </c:numRef>
          </c:val>
        </c:ser>
        <c:dLbls>
          <c:showPercent val="1"/>
        </c:dLbls>
      </c:pie3DChart>
      <c:spPr>
        <a:noFill/>
        <a:ln w="25400">
          <a:noFill/>
        </a:ln>
      </c:spPr>
    </c:plotArea>
    <c:legend>
      <c:legendPos val="r"/>
      <c:txPr>
        <a:bodyPr/>
        <a:lstStyle/>
        <a:p>
          <a:pPr rtl="0">
            <a:defRPr/>
          </a:pPr>
          <a:endParaRPr lang="pl-PL"/>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800" b="1" i="0" baseline="0"/>
              <a:t>Zużycie energii finalnej przez sektor publiczny [MWh] </a:t>
            </a:r>
            <a:endParaRPr lang="en-US" sz="1800" b="1" i="0" baseline="0"/>
          </a:p>
        </c:rich>
      </c:tx>
    </c:title>
    <c:view3D>
      <c:rotX val="30"/>
      <c:perspective val="30"/>
    </c:view3D>
    <c:plotArea>
      <c:layout/>
      <c:pie3DChart>
        <c:varyColors val="1"/>
        <c:ser>
          <c:idx val="0"/>
          <c:order val="0"/>
          <c:explosion val="25"/>
          <c:dLbls>
            <c:spPr>
              <a:noFill/>
              <a:ln>
                <a:noFill/>
              </a:ln>
              <a:effectLst/>
            </c:spPr>
            <c:showVal val="1"/>
            <c:showPercent val="1"/>
            <c:showLeaderLines val="1"/>
            <c:extLst>
              <c:ext xmlns:c15="http://schemas.microsoft.com/office/drawing/2012/chart" uri="{CE6537A1-D6FC-4f65-9D91-7224C49458BB}"/>
            </c:extLst>
          </c:dLbls>
          <c:cat>
            <c:strRef>
              <c:f>'podsumowanie i wykresy'!$F$2:$P$2</c:f>
              <c:strCache>
                <c:ptCount val="11"/>
                <c:pt idx="0">
                  <c:v>energia elektryczna</c:v>
                </c:pt>
                <c:pt idx="1">
                  <c:v>ciepło sieciowe</c:v>
                </c:pt>
                <c:pt idx="2">
                  <c:v>gaz ciekły</c:v>
                </c:pt>
                <c:pt idx="3">
                  <c:v>olej opałowy</c:v>
                </c:pt>
                <c:pt idx="4">
                  <c:v>olej napędowy</c:v>
                </c:pt>
                <c:pt idx="5">
                  <c:v>benzyna</c:v>
                </c:pt>
                <c:pt idx="6">
                  <c:v>węgiel kamienny</c:v>
                </c:pt>
                <c:pt idx="7">
                  <c:v>biomasa</c:v>
                </c:pt>
                <c:pt idx="8">
                  <c:v>pompa ciepła</c:v>
                </c:pt>
                <c:pt idx="9">
                  <c:v>fotowoltaika</c:v>
                </c:pt>
                <c:pt idx="10">
                  <c:v>kolektory słoneczne</c:v>
                </c:pt>
              </c:strCache>
            </c:strRef>
          </c:cat>
          <c:val>
            <c:numRef>
              <c:f>'podsumowanie i wykresy'!$F$3:$P$3</c:f>
              <c:numCache>
                <c:formatCode>#,##0.0</c:formatCode>
                <c:ptCount val="11"/>
                <c:pt idx="0">
                  <c:v>540.20500000000004</c:v>
                </c:pt>
                <c:pt idx="1">
                  <c:v>737.7777777777784</c:v>
                </c:pt>
                <c:pt idx="2">
                  <c:v>8.6067</c:v>
                </c:pt>
                <c:pt idx="3">
                  <c:v>76.3888888888888</c:v>
                </c:pt>
                <c:pt idx="4">
                  <c:v>318.03273599999983</c:v>
                </c:pt>
                <c:pt idx="5">
                  <c:v>19.296239999999983</c:v>
                </c:pt>
                <c:pt idx="6">
                  <c:v>76.3888888888888</c:v>
                </c:pt>
                <c:pt idx="7">
                  <c:v>23.240000000000002</c:v>
                </c:pt>
                <c:pt idx="8">
                  <c:v>0</c:v>
                </c:pt>
                <c:pt idx="9">
                  <c:v>2.16</c:v>
                </c:pt>
                <c:pt idx="10">
                  <c:v>0</c:v>
                </c:pt>
              </c:numCache>
            </c:numRef>
          </c:val>
        </c:ser>
        <c:dLbls>
          <c:showPercent val="1"/>
        </c:dLbls>
      </c:pie3DChart>
      <c:spPr>
        <a:noFill/>
        <a:ln w="25400">
          <a:noFill/>
        </a:ln>
      </c:spPr>
    </c:plotArea>
    <c:legend>
      <c:legendPos val="r"/>
      <c:txPr>
        <a:bodyPr/>
        <a:lstStyle/>
        <a:p>
          <a:pPr rtl="0">
            <a:defRPr/>
          </a:pPr>
          <a:endParaRPr lang="pl-PL"/>
        </a:p>
      </c:txPr>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zużycie energii elektrycznej przez sektor</a:t>
            </a:r>
            <a:r>
              <a:rPr lang="pl-PL" baseline="0"/>
              <a:t> publiczny [MWh]</a:t>
            </a:r>
            <a:endParaRPr lang="pl-PL"/>
          </a:p>
        </c:rich>
      </c:tx>
    </c:title>
    <c:plotArea>
      <c:layout/>
      <c:pieChart>
        <c:varyColors val="1"/>
        <c:ser>
          <c:idx val="0"/>
          <c:order val="0"/>
          <c:dLbls>
            <c:spPr>
              <a:noFill/>
              <a:ln>
                <a:noFill/>
              </a:ln>
              <a:effectLst/>
            </c:spPr>
            <c:showVal val="1"/>
            <c:showPercent val="1"/>
            <c:showLeaderLines val="1"/>
            <c:extLst>
              <c:ext xmlns:c15="http://schemas.microsoft.com/office/drawing/2012/chart" uri="{CE6537A1-D6FC-4f65-9D91-7224C49458BB}"/>
            </c:extLst>
          </c:dLbls>
          <c:cat>
            <c:strRef>
              <c:f>'[wyniki inwentaryzacji (arkusz SEAP).xlsx]BEI (2014)'!$B$28,'[wyniki inwentaryzacji (arkusz SEAP).xlsx]BEI (2014)'!$B$31:$B$32</c:f>
              <c:strCache>
                <c:ptCount val="3"/>
                <c:pt idx="0">
                  <c:v>Budynki użyteczności publicznej</c:v>
                </c:pt>
                <c:pt idx="1">
                  <c:v>Instalacje wodno-kanalizacyjne</c:v>
                </c:pt>
                <c:pt idx="2">
                  <c:v>Komunalne oświetlenie publiczne</c:v>
                </c:pt>
              </c:strCache>
            </c:strRef>
          </c:cat>
          <c:val>
            <c:numRef>
              <c:f>'[wyniki inwentaryzacji (arkusz SEAP).xlsx]BEI (2014)'!$C$28,'[wyniki inwentaryzacji (arkusz SEAP).xlsx]BEI (2014)'!$C$31:$C$32</c:f>
              <c:numCache>
                <c:formatCode>#,##0.00</c:formatCode>
                <c:ptCount val="3"/>
                <c:pt idx="0" formatCode="#,##0.0">
                  <c:v>69.185000000000002</c:v>
                </c:pt>
                <c:pt idx="1">
                  <c:v>298.64000000000038</c:v>
                </c:pt>
                <c:pt idx="2" formatCode="#,##0.0">
                  <c:v>172.38000000000062</c:v>
                </c:pt>
              </c:numCache>
            </c:numRef>
          </c:val>
        </c:ser>
        <c:dLbls>
          <c:showPercent val="1"/>
        </c:dLbls>
        <c:firstSliceAng val="0"/>
      </c:pieChart>
    </c:plotArea>
    <c:legend>
      <c:legendPos val="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Zużycie</a:t>
            </a:r>
            <a:r>
              <a:rPr lang="pl-PL" baseline="0"/>
              <a:t> energii w budynkach publicznych</a:t>
            </a:r>
            <a:endParaRPr lang="pl-PL"/>
          </a:p>
        </c:rich>
      </c:tx>
    </c:title>
    <c:plotArea>
      <c:layout/>
      <c:barChart>
        <c:barDir val="col"/>
        <c:grouping val="clustered"/>
        <c:ser>
          <c:idx val="0"/>
          <c:order val="0"/>
          <c:dLbls>
            <c:numFmt formatCode="#,##0.0" sourceLinked="0"/>
            <c:spPr>
              <a:noFill/>
              <a:ln>
                <a:noFill/>
              </a:ln>
              <a:effectLst/>
            </c:spPr>
            <c:showVal val="1"/>
            <c:extLst>
              <c:ext xmlns:c15="http://schemas.microsoft.com/office/drawing/2012/chart" uri="{CE6537A1-D6FC-4f65-9D91-7224C49458BB}">
                <c15:showLeaderLines val="0"/>
              </c:ext>
            </c:extLst>
          </c:dLbls>
          <c:cat>
            <c:strRef>
              <c:f>'budynki publiczne'!$D$3:$D$16</c:f>
              <c:strCache>
                <c:ptCount val="14"/>
                <c:pt idx="0">
                  <c:v>Urząd Miasta i Gminy</c:v>
                </c:pt>
                <c:pt idx="1">
                  <c:v>Samodzielny Publiczny Zakład Opieki Zdrowotnej</c:v>
                </c:pt>
                <c:pt idx="2">
                  <c:v>świetlica wiejska Radzyń Wieś </c:v>
                </c:pt>
                <c:pt idx="3">
                  <c:v>Świetlica Wiejska Dębieniec</c:v>
                </c:pt>
                <c:pt idx="4">
                  <c:v>Świetlica Wiejska Czeczewo</c:v>
                </c:pt>
                <c:pt idx="5">
                  <c:v>Świetlica Wiejska Zakrzewo</c:v>
                </c:pt>
                <c:pt idx="6">
                  <c:v>Świetlica Wiejska Gawłowice</c:v>
                </c:pt>
                <c:pt idx="7">
                  <c:v>Świetlica Wiejska w Nowym Dworze</c:v>
                </c:pt>
                <c:pt idx="8">
                  <c:v>Świetlica Wiejska Zielnowo</c:v>
                </c:pt>
                <c:pt idx="9">
                  <c:v>Świetlica Wiejska  Mazanki</c:v>
                </c:pt>
                <c:pt idx="10">
                  <c:v>Świetlica Wiejska Szumiłowo</c:v>
                </c:pt>
                <c:pt idx="11">
                  <c:v>Zespół Szkół w Radzyniu Chełmińskim</c:v>
                </c:pt>
                <c:pt idx="12">
                  <c:v>OSP Radzyń Chełmiński </c:v>
                </c:pt>
                <c:pt idx="13">
                  <c:v>OSP   Rywałd </c:v>
                </c:pt>
              </c:strCache>
            </c:strRef>
          </c:cat>
          <c:val>
            <c:numRef>
              <c:f>'budynki publiczne'!$W$3:$W$16</c:f>
              <c:numCache>
                <c:formatCode>#,##0.00</c:formatCode>
                <c:ptCount val="14"/>
                <c:pt idx="0">
                  <c:v>365.18400000000008</c:v>
                </c:pt>
                <c:pt idx="1">
                  <c:v>85.343888888888841</c:v>
                </c:pt>
                <c:pt idx="2">
                  <c:v>0</c:v>
                </c:pt>
                <c:pt idx="3">
                  <c:v>16.62</c:v>
                </c:pt>
                <c:pt idx="4">
                  <c:v>14.344600000000002</c:v>
                </c:pt>
                <c:pt idx="5">
                  <c:v>4.8645999999999967</c:v>
                </c:pt>
                <c:pt idx="6">
                  <c:v>0.60000000000000031</c:v>
                </c:pt>
                <c:pt idx="7">
                  <c:v>1.3605</c:v>
                </c:pt>
                <c:pt idx="8">
                  <c:v>34.164000000000009</c:v>
                </c:pt>
                <c:pt idx="9">
                  <c:v>7.0000000000000021E-2</c:v>
                </c:pt>
                <c:pt idx="10">
                  <c:v>4</c:v>
                </c:pt>
                <c:pt idx="11">
                  <c:v>748.8577777777781</c:v>
                </c:pt>
                <c:pt idx="12">
                  <c:v>263.92799999999977</c:v>
                </c:pt>
                <c:pt idx="13">
                  <c:v>95.32</c:v>
                </c:pt>
              </c:numCache>
            </c:numRef>
          </c:val>
        </c:ser>
        <c:axId val="149684992"/>
        <c:axId val="149686528"/>
      </c:barChart>
      <c:catAx>
        <c:axId val="149684992"/>
        <c:scaling>
          <c:orientation val="minMax"/>
        </c:scaling>
        <c:axPos val="b"/>
        <c:numFmt formatCode="General" sourceLinked="0"/>
        <c:majorTickMark val="none"/>
        <c:tickLblPos val="nextTo"/>
        <c:crossAx val="149686528"/>
        <c:crosses val="autoZero"/>
        <c:auto val="1"/>
        <c:lblAlgn val="ctr"/>
        <c:lblOffset val="100"/>
      </c:catAx>
      <c:valAx>
        <c:axId val="149686528"/>
        <c:scaling>
          <c:orientation val="minMax"/>
        </c:scaling>
        <c:axPos val="l"/>
        <c:majorGridlines/>
        <c:title>
          <c:tx>
            <c:rich>
              <a:bodyPr/>
              <a:lstStyle/>
              <a:p>
                <a:pPr>
                  <a:defRPr/>
                </a:pPr>
                <a:r>
                  <a:rPr lang="pl-PL"/>
                  <a:t>MWh</a:t>
                </a:r>
              </a:p>
            </c:rich>
          </c:tx>
        </c:title>
        <c:numFmt formatCode="#,##0.00" sourceLinked="1"/>
        <c:majorTickMark val="none"/>
        <c:tickLblPos val="nextTo"/>
        <c:crossAx val="149684992"/>
        <c:crosses val="autoZero"/>
        <c:crossBetween val="between"/>
      </c:valAx>
    </c:plotArea>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8B8083-AA01-46CF-BDEB-650967560D3C}" type="doc">
      <dgm:prSet loTypeId="urn:microsoft.com/office/officeart/2005/8/layout/orgChart1" loCatId="hierarchy" qsTypeId="urn:microsoft.com/office/officeart/2005/8/quickstyle/simple3" qsCatId="simple" csTypeId="urn:microsoft.com/office/officeart/2005/8/colors/accent1_2#1" csCatId="accent1"/>
      <dgm:spPr/>
    </dgm:pt>
    <dgm:pt modelId="{43FD083A-2D5C-4DF0-B45D-7B3D9408E636}">
      <dgm:prSet/>
      <dgm:spPr/>
      <dgm:t>
        <a:bodyPr/>
        <a:lstStyle/>
        <a:p>
          <a:pPr marR="0" algn="ctr" rtl="0"/>
          <a:r>
            <a:rPr lang="pl-PL" b="1" baseline="0" smtClean="0">
              <a:latin typeface="Arial Black"/>
            </a:rPr>
            <a:t>PRIORYTETY</a:t>
          </a:r>
          <a:endParaRPr lang="pl-PL" smtClean="0"/>
        </a:p>
      </dgm:t>
    </dgm:pt>
    <dgm:pt modelId="{AF5B7235-FB00-4AEB-BB47-E1FFBF47CD2A}" type="parTrans" cxnId="{795B4DA1-4B1E-42B3-AB92-8A86953DA78A}">
      <dgm:prSet/>
      <dgm:spPr/>
      <dgm:t>
        <a:bodyPr/>
        <a:lstStyle/>
        <a:p>
          <a:endParaRPr lang="pl-PL"/>
        </a:p>
      </dgm:t>
    </dgm:pt>
    <dgm:pt modelId="{E8C62274-5CF9-499D-972F-65690DCACA16}" type="sibTrans" cxnId="{795B4DA1-4B1E-42B3-AB92-8A86953DA78A}">
      <dgm:prSet/>
      <dgm:spPr/>
      <dgm:t>
        <a:bodyPr/>
        <a:lstStyle/>
        <a:p>
          <a:endParaRPr lang="pl-PL"/>
        </a:p>
      </dgm:t>
    </dgm:pt>
    <dgm:pt modelId="{ED65D4A7-F56E-4BBC-B28B-27A3D8B3D7DD}">
      <dgm:prSet/>
      <dgm:spPr/>
      <dgm:t>
        <a:bodyPr/>
        <a:lstStyle/>
        <a:p>
          <a:pPr marR="0" algn="ctr" rtl="0"/>
          <a:r>
            <a:rPr lang="pl-PL" b="1" baseline="0" smtClean="0">
              <a:latin typeface="Calibri"/>
            </a:rPr>
            <a:t>Konkurencyjna gospodarka</a:t>
          </a:r>
          <a:endParaRPr lang="pl-PL" smtClean="0"/>
        </a:p>
      </dgm:t>
    </dgm:pt>
    <dgm:pt modelId="{7F756E7F-1E56-46ED-BBEC-413E69750344}" type="parTrans" cxnId="{970E1732-19C5-40C4-8704-D1918B7C7D01}">
      <dgm:prSet/>
      <dgm:spPr/>
      <dgm:t>
        <a:bodyPr/>
        <a:lstStyle/>
        <a:p>
          <a:pPr algn="l"/>
          <a:endParaRPr lang="pl-PL"/>
        </a:p>
      </dgm:t>
    </dgm:pt>
    <dgm:pt modelId="{40E3912D-B8AB-446B-B5A5-3CCF6209FB6C}" type="sibTrans" cxnId="{970E1732-19C5-40C4-8704-D1918B7C7D01}">
      <dgm:prSet/>
      <dgm:spPr/>
      <dgm:t>
        <a:bodyPr/>
        <a:lstStyle/>
        <a:p>
          <a:endParaRPr lang="pl-PL"/>
        </a:p>
      </dgm:t>
    </dgm:pt>
    <dgm:pt modelId="{60A38463-5DCA-4FCA-A088-627770B977A6}">
      <dgm:prSet/>
      <dgm:spPr/>
      <dgm:t>
        <a:bodyPr/>
        <a:lstStyle/>
        <a:p>
          <a:pPr marR="0" algn="ctr" rtl="0"/>
          <a:r>
            <a:rPr lang="pl-PL" b="1" baseline="0" smtClean="0">
              <a:latin typeface="Calibri"/>
            </a:rPr>
            <a:t>Silna metropolia</a:t>
          </a:r>
          <a:endParaRPr lang="pl-PL" smtClean="0"/>
        </a:p>
      </dgm:t>
    </dgm:pt>
    <dgm:pt modelId="{6D065AE6-2F23-4C9E-987A-56FAC4A3C725}" type="parTrans" cxnId="{BB6251C0-3A90-4ED0-98CF-9B4F13B806ED}">
      <dgm:prSet/>
      <dgm:spPr/>
      <dgm:t>
        <a:bodyPr/>
        <a:lstStyle/>
        <a:p>
          <a:pPr algn="ctr"/>
          <a:endParaRPr lang="pl-PL"/>
        </a:p>
      </dgm:t>
    </dgm:pt>
    <dgm:pt modelId="{347F1E1D-7AFB-4FF8-A25A-BD201E84C52F}" type="sibTrans" cxnId="{BB6251C0-3A90-4ED0-98CF-9B4F13B806ED}">
      <dgm:prSet/>
      <dgm:spPr/>
      <dgm:t>
        <a:bodyPr/>
        <a:lstStyle/>
        <a:p>
          <a:endParaRPr lang="pl-PL"/>
        </a:p>
      </dgm:t>
    </dgm:pt>
    <dgm:pt modelId="{566DC8B0-8B92-4AE6-BCAE-6262B12F9DC3}">
      <dgm:prSet/>
      <dgm:spPr/>
      <dgm:t>
        <a:bodyPr/>
        <a:lstStyle/>
        <a:p>
          <a:pPr marR="0" algn="ctr" rtl="0"/>
          <a:r>
            <a:rPr lang="pl-PL" b="1" baseline="0" smtClean="0">
              <a:latin typeface="Calibri"/>
            </a:rPr>
            <a:t>Modernizacja przestrzeni wsi i miast</a:t>
          </a:r>
          <a:endParaRPr lang="pl-PL" smtClean="0"/>
        </a:p>
      </dgm:t>
    </dgm:pt>
    <dgm:pt modelId="{1E8AB5AB-EA36-4C46-9B50-FB3E2C648B24}" type="parTrans" cxnId="{38327ABC-ADB2-4842-8634-DE3B9812EAC7}">
      <dgm:prSet/>
      <dgm:spPr/>
      <dgm:t>
        <a:bodyPr/>
        <a:lstStyle/>
        <a:p>
          <a:endParaRPr lang="pl-PL"/>
        </a:p>
      </dgm:t>
    </dgm:pt>
    <dgm:pt modelId="{F2EBA8CD-9749-4C47-B6FA-02AF7EC16B58}" type="sibTrans" cxnId="{38327ABC-ADB2-4842-8634-DE3B9812EAC7}">
      <dgm:prSet/>
      <dgm:spPr/>
      <dgm:t>
        <a:bodyPr/>
        <a:lstStyle/>
        <a:p>
          <a:endParaRPr lang="pl-PL"/>
        </a:p>
      </dgm:t>
    </dgm:pt>
    <dgm:pt modelId="{B395172F-26E8-4F2A-9E19-699513D07051}">
      <dgm:prSet/>
      <dgm:spPr/>
      <dgm:t>
        <a:bodyPr/>
        <a:lstStyle/>
        <a:p>
          <a:pPr marR="0" algn="ctr" rtl="0"/>
          <a:r>
            <a:rPr lang="pl-PL" b="1" baseline="0" smtClean="0">
              <a:latin typeface="Calibri"/>
            </a:rPr>
            <a:t>Nowoczesne społeczeństwo</a:t>
          </a:r>
          <a:endParaRPr lang="pl-PL" smtClean="0"/>
        </a:p>
      </dgm:t>
    </dgm:pt>
    <dgm:pt modelId="{9EA7FEA3-756B-4750-B592-FE47A28C4A08}" type="parTrans" cxnId="{0C342B50-AE64-4113-8367-95830AA3C05A}">
      <dgm:prSet/>
      <dgm:spPr/>
      <dgm:t>
        <a:bodyPr/>
        <a:lstStyle/>
        <a:p>
          <a:endParaRPr lang="pl-PL"/>
        </a:p>
      </dgm:t>
    </dgm:pt>
    <dgm:pt modelId="{B2323860-D77B-4D3F-8313-4534A853E7BC}" type="sibTrans" cxnId="{0C342B50-AE64-4113-8367-95830AA3C05A}">
      <dgm:prSet/>
      <dgm:spPr/>
      <dgm:t>
        <a:bodyPr/>
        <a:lstStyle/>
        <a:p>
          <a:endParaRPr lang="pl-PL"/>
        </a:p>
      </dgm:t>
    </dgm:pt>
    <dgm:pt modelId="{03BE922A-62BF-4FDC-A0F3-2149B52A80BB}" type="pres">
      <dgm:prSet presAssocID="{928B8083-AA01-46CF-BDEB-650967560D3C}" presName="hierChild1" presStyleCnt="0">
        <dgm:presLayoutVars>
          <dgm:orgChart val="1"/>
          <dgm:chPref val="1"/>
          <dgm:dir/>
          <dgm:animOne val="branch"/>
          <dgm:animLvl val="lvl"/>
          <dgm:resizeHandles/>
        </dgm:presLayoutVars>
      </dgm:prSet>
      <dgm:spPr/>
    </dgm:pt>
    <dgm:pt modelId="{320CFD7B-CFE9-4BEC-ACC4-46A10833B4C7}" type="pres">
      <dgm:prSet presAssocID="{43FD083A-2D5C-4DF0-B45D-7B3D9408E636}" presName="hierRoot1" presStyleCnt="0">
        <dgm:presLayoutVars>
          <dgm:hierBranch val="hang"/>
        </dgm:presLayoutVars>
      </dgm:prSet>
      <dgm:spPr/>
    </dgm:pt>
    <dgm:pt modelId="{2A752152-AE6A-4636-9FA5-18C59239541F}" type="pres">
      <dgm:prSet presAssocID="{43FD083A-2D5C-4DF0-B45D-7B3D9408E636}" presName="rootComposite1" presStyleCnt="0"/>
      <dgm:spPr/>
    </dgm:pt>
    <dgm:pt modelId="{E31DC8AD-D0B3-483C-AB87-B9CCBE30FE57}" type="pres">
      <dgm:prSet presAssocID="{43FD083A-2D5C-4DF0-B45D-7B3D9408E636}" presName="rootText1" presStyleLbl="node0" presStyleIdx="0" presStyleCnt="1">
        <dgm:presLayoutVars>
          <dgm:chPref val="3"/>
        </dgm:presLayoutVars>
      </dgm:prSet>
      <dgm:spPr/>
      <dgm:t>
        <a:bodyPr/>
        <a:lstStyle/>
        <a:p>
          <a:endParaRPr lang="pl-PL"/>
        </a:p>
      </dgm:t>
    </dgm:pt>
    <dgm:pt modelId="{818BDF81-D50C-4F20-A569-C2C81DF38907}" type="pres">
      <dgm:prSet presAssocID="{43FD083A-2D5C-4DF0-B45D-7B3D9408E636}" presName="rootConnector1" presStyleLbl="node1" presStyleIdx="0" presStyleCnt="0"/>
      <dgm:spPr/>
      <dgm:t>
        <a:bodyPr/>
        <a:lstStyle/>
        <a:p>
          <a:endParaRPr lang="pl-PL"/>
        </a:p>
      </dgm:t>
    </dgm:pt>
    <dgm:pt modelId="{486F784E-0301-4261-9493-1B5738067446}" type="pres">
      <dgm:prSet presAssocID="{43FD083A-2D5C-4DF0-B45D-7B3D9408E636}" presName="hierChild2" presStyleCnt="0"/>
      <dgm:spPr/>
    </dgm:pt>
    <dgm:pt modelId="{90863359-0353-4499-8484-2F382BBB724C}" type="pres">
      <dgm:prSet presAssocID="{7F756E7F-1E56-46ED-BBEC-413E69750344}" presName="Name48" presStyleLbl="parChTrans1D2" presStyleIdx="0" presStyleCnt="4"/>
      <dgm:spPr/>
      <dgm:t>
        <a:bodyPr/>
        <a:lstStyle/>
        <a:p>
          <a:endParaRPr lang="pl-PL"/>
        </a:p>
      </dgm:t>
    </dgm:pt>
    <dgm:pt modelId="{FA99B279-1696-494A-A064-98C871EF59A9}" type="pres">
      <dgm:prSet presAssocID="{ED65D4A7-F56E-4BBC-B28B-27A3D8B3D7DD}" presName="hierRoot2" presStyleCnt="0">
        <dgm:presLayoutVars>
          <dgm:hierBranch/>
        </dgm:presLayoutVars>
      </dgm:prSet>
      <dgm:spPr/>
    </dgm:pt>
    <dgm:pt modelId="{C8489AE2-766F-44D0-A36C-7729533D15B5}" type="pres">
      <dgm:prSet presAssocID="{ED65D4A7-F56E-4BBC-B28B-27A3D8B3D7DD}" presName="rootComposite" presStyleCnt="0"/>
      <dgm:spPr/>
    </dgm:pt>
    <dgm:pt modelId="{D0EC8FDA-C083-47AD-95D1-4A6AD750C427}" type="pres">
      <dgm:prSet presAssocID="{ED65D4A7-F56E-4BBC-B28B-27A3D8B3D7DD}" presName="rootText" presStyleLbl="node2" presStyleIdx="0" presStyleCnt="4">
        <dgm:presLayoutVars>
          <dgm:chPref val="3"/>
        </dgm:presLayoutVars>
      </dgm:prSet>
      <dgm:spPr/>
      <dgm:t>
        <a:bodyPr/>
        <a:lstStyle/>
        <a:p>
          <a:endParaRPr lang="pl-PL"/>
        </a:p>
      </dgm:t>
    </dgm:pt>
    <dgm:pt modelId="{595E7B1C-CC6B-4A7F-A957-2E4EA3605F16}" type="pres">
      <dgm:prSet presAssocID="{ED65D4A7-F56E-4BBC-B28B-27A3D8B3D7DD}" presName="rootConnector" presStyleLbl="node2" presStyleIdx="0" presStyleCnt="4"/>
      <dgm:spPr/>
      <dgm:t>
        <a:bodyPr/>
        <a:lstStyle/>
        <a:p>
          <a:endParaRPr lang="pl-PL"/>
        </a:p>
      </dgm:t>
    </dgm:pt>
    <dgm:pt modelId="{958A2EAD-119B-4609-8CE4-5E0BA13A68BC}" type="pres">
      <dgm:prSet presAssocID="{ED65D4A7-F56E-4BBC-B28B-27A3D8B3D7DD}" presName="hierChild4" presStyleCnt="0"/>
      <dgm:spPr/>
    </dgm:pt>
    <dgm:pt modelId="{13FB7DE2-DB3D-4E5B-982C-579CD19C1904}" type="pres">
      <dgm:prSet presAssocID="{ED65D4A7-F56E-4BBC-B28B-27A3D8B3D7DD}" presName="hierChild5" presStyleCnt="0"/>
      <dgm:spPr/>
    </dgm:pt>
    <dgm:pt modelId="{99BB0939-E1B4-4ABD-BD1E-B2FBCC5EDC5A}" type="pres">
      <dgm:prSet presAssocID="{6D065AE6-2F23-4C9E-987A-56FAC4A3C725}" presName="Name48" presStyleLbl="parChTrans1D2" presStyleIdx="1" presStyleCnt="4"/>
      <dgm:spPr/>
      <dgm:t>
        <a:bodyPr/>
        <a:lstStyle/>
        <a:p>
          <a:endParaRPr lang="pl-PL"/>
        </a:p>
      </dgm:t>
    </dgm:pt>
    <dgm:pt modelId="{6AE6C4AF-083E-4CA8-9A7B-B4F56A39945E}" type="pres">
      <dgm:prSet presAssocID="{60A38463-5DCA-4FCA-A088-627770B977A6}" presName="hierRoot2" presStyleCnt="0">
        <dgm:presLayoutVars>
          <dgm:hierBranch/>
        </dgm:presLayoutVars>
      </dgm:prSet>
      <dgm:spPr/>
    </dgm:pt>
    <dgm:pt modelId="{150A4D7D-27BE-4D3C-998B-DE07DF00FA63}" type="pres">
      <dgm:prSet presAssocID="{60A38463-5DCA-4FCA-A088-627770B977A6}" presName="rootComposite" presStyleCnt="0"/>
      <dgm:spPr/>
    </dgm:pt>
    <dgm:pt modelId="{AF924A1B-5022-42A4-B006-7BFB42A2B5A6}" type="pres">
      <dgm:prSet presAssocID="{60A38463-5DCA-4FCA-A088-627770B977A6}" presName="rootText" presStyleLbl="node2" presStyleIdx="1" presStyleCnt="4">
        <dgm:presLayoutVars>
          <dgm:chPref val="3"/>
        </dgm:presLayoutVars>
      </dgm:prSet>
      <dgm:spPr/>
      <dgm:t>
        <a:bodyPr/>
        <a:lstStyle/>
        <a:p>
          <a:endParaRPr lang="pl-PL"/>
        </a:p>
      </dgm:t>
    </dgm:pt>
    <dgm:pt modelId="{4DAA59C4-6E01-471C-A6D3-912290A1274C}" type="pres">
      <dgm:prSet presAssocID="{60A38463-5DCA-4FCA-A088-627770B977A6}" presName="rootConnector" presStyleLbl="node2" presStyleIdx="1" presStyleCnt="4"/>
      <dgm:spPr/>
      <dgm:t>
        <a:bodyPr/>
        <a:lstStyle/>
        <a:p>
          <a:endParaRPr lang="pl-PL"/>
        </a:p>
      </dgm:t>
    </dgm:pt>
    <dgm:pt modelId="{DF147232-70D0-4D38-BAEC-D3AB6B0A0DD3}" type="pres">
      <dgm:prSet presAssocID="{60A38463-5DCA-4FCA-A088-627770B977A6}" presName="hierChild4" presStyleCnt="0"/>
      <dgm:spPr/>
    </dgm:pt>
    <dgm:pt modelId="{418161D7-55A1-4F36-B28C-6937D9C99539}" type="pres">
      <dgm:prSet presAssocID="{60A38463-5DCA-4FCA-A088-627770B977A6}" presName="hierChild5" presStyleCnt="0"/>
      <dgm:spPr/>
    </dgm:pt>
    <dgm:pt modelId="{17495B06-DA29-42A9-A8A0-1C92106A20A8}" type="pres">
      <dgm:prSet presAssocID="{1E8AB5AB-EA36-4C46-9B50-FB3E2C648B24}" presName="Name48" presStyleLbl="parChTrans1D2" presStyleIdx="2" presStyleCnt="4"/>
      <dgm:spPr/>
      <dgm:t>
        <a:bodyPr/>
        <a:lstStyle/>
        <a:p>
          <a:endParaRPr lang="pl-PL"/>
        </a:p>
      </dgm:t>
    </dgm:pt>
    <dgm:pt modelId="{7BBF374D-3296-4B95-B1AC-C40CE1245729}" type="pres">
      <dgm:prSet presAssocID="{566DC8B0-8B92-4AE6-BCAE-6262B12F9DC3}" presName="hierRoot2" presStyleCnt="0">
        <dgm:presLayoutVars>
          <dgm:hierBranch/>
        </dgm:presLayoutVars>
      </dgm:prSet>
      <dgm:spPr/>
    </dgm:pt>
    <dgm:pt modelId="{317E039D-8114-4506-A70E-C18F6399DF1A}" type="pres">
      <dgm:prSet presAssocID="{566DC8B0-8B92-4AE6-BCAE-6262B12F9DC3}" presName="rootComposite" presStyleCnt="0"/>
      <dgm:spPr/>
    </dgm:pt>
    <dgm:pt modelId="{A0AAB940-2AB6-4E8B-BF88-5693AB642BF7}" type="pres">
      <dgm:prSet presAssocID="{566DC8B0-8B92-4AE6-BCAE-6262B12F9DC3}" presName="rootText" presStyleLbl="node2" presStyleIdx="2" presStyleCnt="4">
        <dgm:presLayoutVars>
          <dgm:chPref val="3"/>
        </dgm:presLayoutVars>
      </dgm:prSet>
      <dgm:spPr/>
      <dgm:t>
        <a:bodyPr/>
        <a:lstStyle/>
        <a:p>
          <a:endParaRPr lang="pl-PL"/>
        </a:p>
      </dgm:t>
    </dgm:pt>
    <dgm:pt modelId="{F7D9FEA6-91A3-454E-8987-D931BF679F88}" type="pres">
      <dgm:prSet presAssocID="{566DC8B0-8B92-4AE6-BCAE-6262B12F9DC3}" presName="rootConnector" presStyleLbl="node2" presStyleIdx="2" presStyleCnt="4"/>
      <dgm:spPr/>
      <dgm:t>
        <a:bodyPr/>
        <a:lstStyle/>
        <a:p>
          <a:endParaRPr lang="pl-PL"/>
        </a:p>
      </dgm:t>
    </dgm:pt>
    <dgm:pt modelId="{F2661891-F755-4DC4-A536-A1ACC235FFEF}" type="pres">
      <dgm:prSet presAssocID="{566DC8B0-8B92-4AE6-BCAE-6262B12F9DC3}" presName="hierChild4" presStyleCnt="0"/>
      <dgm:spPr/>
    </dgm:pt>
    <dgm:pt modelId="{57F9139F-99ED-41BC-91D4-0735F6591553}" type="pres">
      <dgm:prSet presAssocID="{566DC8B0-8B92-4AE6-BCAE-6262B12F9DC3}" presName="hierChild5" presStyleCnt="0"/>
      <dgm:spPr/>
    </dgm:pt>
    <dgm:pt modelId="{C2A48CDE-24A3-4A03-8D16-87A200FC1A22}" type="pres">
      <dgm:prSet presAssocID="{9EA7FEA3-756B-4750-B592-FE47A28C4A08}" presName="Name48" presStyleLbl="parChTrans1D2" presStyleIdx="3" presStyleCnt="4"/>
      <dgm:spPr/>
      <dgm:t>
        <a:bodyPr/>
        <a:lstStyle/>
        <a:p>
          <a:endParaRPr lang="pl-PL"/>
        </a:p>
      </dgm:t>
    </dgm:pt>
    <dgm:pt modelId="{9B864B14-6CAF-4470-AFC5-425DC7D8ACE4}" type="pres">
      <dgm:prSet presAssocID="{B395172F-26E8-4F2A-9E19-699513D07051}" presName="hierRoot2" presStyleCnt="0">
        <dgm:presLayoutVars>
          <dgm:hierBranch/>
        </dgm:presLayoutVars>
      </dgm:prSet>
      <dgm:spPr/>
    </dgm:pt>
    <dgm:pt modelId="{B76FFE82-4801-4E07-BE4C-C8E434DCA1C8}" type="pres">
      <dgm:prSet presAssocID="{B395172F-26E8-4F2A-9E19-699513D07051}" presName="rootComposite" presStyleCnt="0"/>
      <dgm:spPr/>
    </dgm:pt>
    <dgm:pt modelId="{FDA6C382-3A03-4850-A0CA-0C74E593E5E1}" type="pres">
      <dgm:prSet presAssocID="{B395172F-26E8-4F2A-9E19-699513D07051}" presName="rootText" presStyleLbl="node2" presStyleIdx="3" presStyleCnt="4">
        <dgm:presLayoutVars>
          <dgm:chPref val="3"/>
        </dgm:presLayoutVars>
      </dgm:prSet>
      <dgm:spPr/>
      <dgm:t>
        <a:bodyPr/>
        <a:lstStyle/>
        <a:p>
          <a:endParaRPr lang="pl-PL"/>
        </a:p>
      </dgm:t>
    </dgm:pt>
    <dgm:pt modelId="{B1B19341-C73A-4CFB-9796-D492FB5A8581}" type="pres">
      <dgm:prSet presAssocID="{B395172F-26E8-4F2A-9E19-699513D07051}" presName="rootConnector" presStyleLbl="node2" presStyleIdx="3" presStyleCnt="4"/>
      <dgm:spPr/>
      <dgm:t>
        <a:bodyPr/>
        <a:lstStyle/>
        <a:p>
          <a:endParaRPr lang="pl-PL"/>
        </a:p>
      </dgm:t>
    </dgm:pt>
    <dgm:pt modelId="{88D404AE-292A-4559-8963-46D0E1534DA1}" type="pres">
      <dgm:prSet presAssocID="{B395172F-26E8-4F2A-9E19-699513D07051}" presName="hierChild4" presStyleCnt="0"/>
      <dgm:spPr/>
    </dgm:pt>
    <dgm:pt modelId="{58667465-9EEC-4112-954A-C3A984643A04}" type="pres">
      <dgm:prSet presAssocID="{B395172F-26E8-4F2A-9E19-699513D07051}" presName="hierChild5" presStyleCnt="0"/>
      <dgm:spPr/>
    </dgm:pt>
    <dgm:pt modelId="{32A407D5-86F8-4F44-8041-81583917534F}" type="pres">
      <dgm:prSet presAssocID="{43FD083A-2D5C-4DF0-B45D-7B3D9408E636}" presName="hierChild3" presStyleCnt="0"/>
      <dgm:spPr/>
    </dgm:pt>
  </dgm:ptLst>
  <dgm:cxnLst>
    <dgm:cxn modelId="{BB6251C0-3A90-4ED0-98CF-9B4F13B806ED}" srcId="{43FD083A-2D5C-4DF0-B45D-7B3D9408E636}" destId="{60A38463-5DCA-4FCA-A088-627770B977A6}" srcOrd="1" destOrd="0" parTransId="{6D065AE6-2F23-4C9E-987A-56FAC4A3C725}" sibTransId="{347F1E1D-7AFB-4FF8-A25A-BD201E84C52F}"/>
    <dgm:cxn modelId="{5043D035-E673-41E2-9C80-511E5140309D}" type="presOf" srcId="{566DC8B0-8B92-4AE6-BCAE-6262B12F9DC3}" destId="{A0AAB940-2AB6-4E8B-BF88-5693AB642BF7}" srcOrd="0" destOrd="0" presId="urn:microsoft.com/office/officeart/2005/8/layout/orgChart1"/>
    <dgm:cxn modelId="{1324D771-C402-4153-B819-B7D4BAA8A895}" type="presOf" srcId="{6D065AE6-2F23-4C9E-987A-56FAC4A3C725}" destId="{99BB0939-E1B4-4ABD-BD1E-B2FBCC5EDC5A}" srcOrd="0" destOrd="0" presId="urn:microsoft.com/office/officeart/2005/8/layout/orgChart1"/>
    <dgm:cxn modelId="{970E1732-19C5-40C4-8704-D1918B7C7D01}" srcId="{43FD083A-2D5C-4DF0-B45D-7B3D9408E636}" destId="{ED65D4A7-F56E-4BBC-B28B-27A3D8B3D7DD}" srcOrd="0" destOrd="0" parTransId="{7F756E7F-1E56-46ED-BBEC-413E69750344}" sibTransId="{40E3912D-B8AB-446B-B5A5-3CCF6209FB6C}"/>
    <dgm:cxn modelId="{05CF4D34-B07D-4E3B-8965-6925AB56BE79}" type="presOf" srcId="{ED65D4A7-F56E-4BBC-B28B-27A3D8B3D7DD}" destId="{D0EC8FDA-C083-47AD-95D1-4A6AD750C427}" srcOrd="0" destOrd="0" presId="urn:microsoft.com/office/officeart/2005/8/layout/orgChart1"/>
    <dgm:cxn modelId="{2B2675D4-2D44-4578-80E6-A817AA8FB5DD}" type="presOf" srcId="{566DC8B0-8B92-4AE6-BCAE-6262B12F9DC3}" destId="{F7D9FEA6-91A3-454E-8987-D931BF679F88}" srcOrd="1" destOrd="0" presId="urn:microsoft.com/office/officeart/2005/8/layout/orgChart1"/>
    <dgm:cxn modelId="{6447B306-DF09-483D-A6CA-588799F367B3}" type="presOf" srcId="{7F756E7F-1E56-46ED-BBEC-413E69750344}" destId="{90863359-0353-4499-8484-2F382BBB724C}" srcOrd="0" destOrd="0" presId="urn:microsoft.com/office/officeart/2005/8/layout/orgChart1"/>
    <dgm:cxn modelId="{A8BF15DE-CF1C-479A-A00B-059B81882605}" type="presOf" srcId="{60A38463-5DCA-4FCA-A088-627770B977A6}" destId="{4DAA59C4-6E01-471C-A6D3-912290A1274C}" srcOrd="1" destOrd="0" presId="urn:microsoft.com/office/officeart/2005/8/layout/orgChart1"/>
    <dgm:cxn modelId="{269D9366-0C5A-4604-A761-1FEA1AAC2E64}" type="presOf" srcId="{9EA7FEA3-756B-4750-B592-FE47A28C4A08}" destId="{C2A48CDE-24A3-4A03-8D16-87A200FC1A22}" srcOrd="0" destOrd="0" presId="urn:microsoft.com/office/officeart/2005/8/layout/orgChart1"/>
    <dgm:cxn modelId="{0CDCEA21-A41A-4720-9D0E-D0AC1C88C838}" type="presOf" srcId="{43FD083A-2D5C-4DF0-B45D-7B3D9408E636}" destId="{818BDF81-D50C-4F20-A569-C2C81DF38907}" srcOrd="1" destOrd="0" presId="urn:microsoft.com/office/officeart/2005/8/layout/orgChart1"/>
    <dgm:cxn modelId="{795B4DA1-4B1E-42B3-AB92-8A86953DA78A}" srcId="{928B8083-AA01-46CF-BDEB-650967560D3C}" destId="{43FD083A-2D5C-4DF0-B45D-7B3D9408E636}" srcOrd="0" destOrd="0" parTransId="{AF5B7235-FB00-4AEB-BB47-E1FFBF47CD2A}" sibTransId="{E8C62274-5CF9-499D-972F-65690DCACA16}"/>
    <dgm:cxn modelId="{342B7895-9073-4D24-BED7-DE25465C674B}" type="presOf" srcId="{60A38463-5DCA-4FCA-A088-627770B977A6}" destId="{AF924A1B-5022-42A4-B006-7BFB42A2B5A6}" srcOrd="0" destOrd="0" presId="urn:microsoft.com/office/officeart/2005/8/layout/orgChart1"/>
    <dgm:cxn modelId="{744AE940-F0CA-4D6B-BE60-E6BD3328EDF5}" type="presOf" srcId="{B395172F-26E8-4F2A-9E19-699513D07051}" destId="{B1B19341-C73A-4CFB-9796-D492FB5A8581}" srcOrd="1" destOrd="0" presId="urn:microsoft.com/office/officeart/2005/8/layout/orgChart1"/>
    <dgm:cxn modelId="{0C342B50-AE64-4113-8367-95830AA3C05A}" srcId="{43FD083A-2D5C-4DF0-B45D-7B3D9408E636}" destId="{B395172F-26E8-4F2A-9E19-699513D07051}" srcOrd="3" destOrd="0" parTransId="{9EA7FEA3-756B-4750-B592-FE47A28C4A08}" sibTransId="{B2323860-D77B-4D3F-8313-4534A853E7BC}"/>
    <dgm:cxn modelId="{901DF1AA-4C1F-4514-8B26-D1145F2B7CA0}" type="presOf" srcId="{1E8AB5AB-EA36-4C46-9B50-FB3E2C648B24}" destId="{17495B06-DA29-42A9-A8A0-1C92106A20A8}" srcOrd="0" destOrd="0" presId="urn:microsoft.com/office/officeart/2005/8/layout/orgChart1"/>
    <dgm:cxn modelId="{CADDA30E-E0F2-48C0-B05E-4D3A2587FFA4}" type="presOf" srcId="{B395172F-26E8-4F2A-9E19-699513D07051}" destId="{FDA6C382-3A03-4850-A0CA-0C74E593E5E1}" srcOrd="0" destOrd="0" presId="urn:microsoft.com/office/officeart/2005/8/layout/orgChart1"/>
    <dgm:cxn modelId="{EDC0B18F-4CE8-47DC-808E-184455362E79}" type="presOf" srcId="{928B8083-AA01-46CF-BDEB-650967560D3C}" destId="{03BE922A-62BF-4FDC-A0F3-2149B52A80BB}" srcOrd="0" destOrd="0" presId="urn:microsoft.com/office/officeart/2005/8/layout/orgChart1"/>
    <dgm:cxn modelId="{38327ABC-ADB2-4842-8634-DE3B9812EAC7}" srcId="{43FD083A-2D5C-4DF0-B45D-7B3D9408E636}" destId="{566DC8B0-8B92-4AE6-BCAE-6262B12F9DC3}" srcOrd="2" destOrd="0" parTransId="{1E8AB5AB-EA36-4C46-9B50-FB3E2C648B24}" sibTransId="{F2EBA8CD-9749-4C47-B6FA-02AF7EC16B58}"/>
    <dgm:cxn modelId="{0F188CA3-23E2-4326-BC9E-00D9406D58B8}" type="presOf" srcId="{ED65D4A7-F56E-4BBC-B28B-27A3D8B3D7DD}" destId="{595E7B1C-CC6B-4A7F-A957-2E4EA3605F16}" srcOrd="1" destOrd="0" presId="urn:microsoft.com/office/officeart/2005/8/layout/orgChart1"/>
    <dgm:cxn modelId="{0EA76C69-3864-45C0-ABE4-3A60175DD8BE}" type="presOf" srcId="{43FD083A-2D5C-4DF0-B45D-7B3D9408E636}" destId="{E31DC8AD-D0B3-483C-AB87-B9CCBE30FE57}" srcOrd="0" destOrd="0" presId="urn:microsoft.com/office/officeart/2005/8/layout/orgChart1"/>
    <dgm:cxn modelId="{AE0D7618-184A-4D14-85F2-364950B13E08}" type="presParOf" srcId="{03BE922A-62BF-4FDC-A0F3-2149B52A80BB}" destId="{320CFD7B-CFE9-4BEC-ACC4-46A10833B4C7}" srcOrd="0" destOrd="0" presId="urn:microsoft.com/office/officeart/2005/8/layout/orgChart1"/>
    <dgm:cxn modelId="{1448E609-79FD-466B-B7F7-E584434D36E2}" type="presParOf" srcId="{320CFD7B-CFE9-4BEC-ACC4-46A10833B4C7}" destId="{2A752152-AE6A-4636-9FA5-18C59239541F}" srcOrd="0" destOrd="0" presId="urn:microsoft.com/office/officeart/2005/8/layout/orgChart1"/>
    <dgm:cxn modelId="{95D194BB-67E4-404E-9EE9-6C2BF3415CDB}" type="presParOf" srcId="{2A752152-AE6A-4636-9FA5-18C59239541F}" destId="{E31DC8AD-D0B3-483C-AB87-B9CCBE30FE57}" srcOrd="0" destOrd="0" presId="urn:microsoft.com/office/officeart/2005/8/layout/orgChart1"/>
    <dgm:cxn modelId="{496F61E2-86BC-4B1B-901D-B14A82C38F09}" type="presParOf" srcId="{2A752152-AE6A-4636-9FA5-18C59239541F}" destId="{818BDF81-D50C-4F20-A569-C2C81DF38907}" srcOrd="1" destOrd="0" presId="urn:microsoft.com/office/officeart/2005/8/layout/orgChart1"/>
    <dgm:cxn modelId="{7E1056C9-F9BE-412A-A229-DF3E20F70B97}" type="presParOf" srcId="{320CFD7B-CFE9-4BEC-ACC4-46A10833B4C7}" destId="{486F784E-0301-4261-9493-1B5738067446}" srcOrd="1" destOrd="0" presId="urn:microsoft.com/office/officeart/2005/8/layout/orgChart1"/>
    <dgm:cxn modelId="{13F641DE-985D-4674-82C1-9DE333AC4CB6}" type="presParOf" srcId="{486F784E-0301-4261-9493-1B5738067446}" destId="{90863359-0353-4499-8484-2F382BBB724C}" srcOrd="0" destOrd="0" presId="urn:microsoft.com/office/officeart/2005/8/layout/orgChart1"/>
    <dgm:cxn modelId="{44DC6BC2-67F8-49E1-A825-BF2FB125CE02}" type="presParOf" srcId="{486F784E-0301-4261-9493-1B5738067446}" destId="{FA99B279-1696-494A-A064-98C871EF59A9}" srcOrd="1" destOrd="0" presId="urn:microsoft.com/office/officeart/2005/8/layout/orgChart1"/>
    <dgm:cxn modelId="{89EFAFA4-86C5-4FD4-AC6E-6757253AF7AA}" type="presParOf" srcId="{FA99B279-1696-494A-A064-98C871EF59A9}" destId="{C8489AE2-766F-44D0-A36C-7729533D15B5}" srcOrd="0" destOrd="0" presId="urn:microsoft.com/office/officeart/2005/8/layout/orgChart1"/>
    <dgm:cxn modelId="{637F978B-F077-4788-AE82-1F1B786812A5}" type="presParOf" srcId="{C8489AE2-766F-44D0-A36C-7729533D15B5}" destId="{D0EC8FDA-C083-47AD-95D1-4A6AD750C427}" srcOrd="0" destOrd="0" presId="urn:microsoft.com/office/officeart/2005/8/layout/orgChart1"/>
    <dgm:cxn modelId="{EB87CFFF-D130-440D-B819-602F618003D2}" type="presParOf" srcId="{C8489AE2-766F-44D0-A36C-7729533D15B5}" destId="{595E7B1C-CC6B-4A7F-A957-2E4EA3605F16}" srcOrd="1" destOrd="0" presId="urn:microsoft.com/office/officeart/2005/8/layout/orgChart1"/>
    <dgm:cxn modelId="{6C242ACF-B702-4B5B-82E6-C02E8188082D}" type="presParOf" srcId="{FA99B279-1696-494A-A064-98C871EF59A9}" destId="{958A2EAD-119B-4609-8CE4-5E0BA13A68BC}" srcOrd="1" destOrd="0" presId="urn:microsoft.com/office/officeart/2005/8/layout/orgChart1"/>
    <dgm:cxn modelId="{DD086692-C586-433C-AA36-9C6F1EDD2C8A}" type="presParOf" srcId="{FA99B279-1696-494A-A064-98C871EF59A9}" destId="{13FB7DE2-DB3D-4E5B-982C-579CD19C1904}" srcOrd="2" destOrd="0" presId="urn:microsoft.com/office/officeart/2005/8/layout/orgChart1"/>
    <dgm:cxn modelId="{4E0AC0C2-5E34-4C9A-BE95-1EF8140DDEFD}" type="presParOf" srcId="{486F784E-0301-4261-9493-1B5738067446}" destId="{99BB0939-E1B4-4ABD-BD1E-B2FBCC5EDC5A}" srcOrd="2" destOrd="0" presId="urn:microsoft.com/office/officeart/2005/8/layout/orgChart1"/>
    <dgm:cxn modelId="{B5BFBC35-C27C-46D9-9966-5D29355B55AA}" type="presParOf" srcId="{486F784E-0301-4261-9493-1B5738067446}" destId="{6AE6C4AF-083E-4CA8-9A7B-B4F56A39945E}" srcOrd="3" destOrd="0" presId="urn:microsoft.com/office/officeart/2005/8/layout/orgChart1"/>
    <dgm:cxn modelId="{AC915865-C645-4754-845B-932A233E7AD1}" type="presParOf" srcId="{6AE6C4AF-083E-4CA8-9A7B-B4F56A39945E}" destId="{150A4D7D-27BE-4D3C-998B-DE07DF00FA63}" srcOrd="0" destOrd="0" presId="urn:microsoft.com/office/officeart/2005/8/layout/orgChart1"/>
    <dgm:cxn modelId="{A9245E5D-8FD5-4494-BF2C-19A019042A3F}" type="presParOf" srcId="{150A4D7D-27BE-4D3C-998B-DE07DF00FA63}" destId="{AF924A1B-5022-42A4-B006-7BFB42A2B5A6}" srcOrd="0" destOrd="0" presId="urn:microsoft.com/office/officeart/2005/8/layout/orgChart1"/>
    <dgm:cxn modelId="{B72F10D7-F5B2-42C0-866D-A5B00492E379}" type="presParOf" srcId="{150A4D7D-27BE-4D3C-998B-DE07DF00FA63}" destId="{4DAA59C4-6E01-471C-A6D3-912290A1274C}" srcOrd="1" destOrd="0" presId="urn:microsoft.com/office/officeart/2005/8/layout/orgChart1"/>
    <dgm:cxn modelId="{38E00C99-EE7C-4E51-B272-F8BEA4D30617}" type="presParOf" srcId="{6AE6C4AF-083E-4CA8-9A7B-B4F56A39945E}" destId="{DF147232-70D0-4D38-BAEC-D3AB6B0A0DD3}" srcOrd="1" destOrd="0" presId="urn:microsoft.com/office/officeart/2005/8/layout/orgChart1"/>
    <dgm:cxn modelId="{EFA42047-EF20-4C57-B29F-AF74E63E518F}" type="presParOf" srcId="{6AE6C4AF-083E-4CA8-9A7B-B4F56A39945E}" destId="{418161D7-55A1-4F36-B28C-6937D9C99539}" srcOrd="2" destOrd="0" presId="urn:microsoft.com/office/officeart/2005/8/layout/orgChart1"/>
    <dgm:cxn modelId="{1D5D0123-5602-495A-96FB-69A2BBB6A153}" type="presParOf" srcId="{486F784E-0301-4261-9493-1B5738067446}" destId="{17495B06-DA29-42A9-A8A0-1C92106A20A8}" srcOrd="4" destOrd="0" presId="urn:microsoft.com/office/officeart/2005/8/layout/orgChart1"/>
    <dgm:cxn modelId="{929B22AB-6B5C-4C1F-80CC-58DD96B9F301}" type="presParOf" srcId="{486F784E-0301-4261-9493-1B5738067446}" destId="{7BBF374D-3296-4B95-B1AC-C40CE1245729}" srcOrd="5" destOrd="0" presId="urn:microsoft.com/office/officeart/2005/8/layout/orgChart1"/>
    <dgm:cxn modelId="{0CAEB7F7-382F-43AE-ADD9-4F94137CB541}" type="presParOf" srcId="{7BBF374D-3296-4B95-B1AC-C40CE1245729}" destId="{317E039D-8114-4506-A70E-C18F6399DF1A}" srcOrd="0" destOrd="0" presId="urn:microsoft.com/office/officeart/2005/8/layout/orgChart1"/>
    <dgm:cxn modelId="{CABDC3B0-7089-4B52-B875-39506686F107}" type="presParOf" srcId="{317E039D-8114-4506-A70E-C18F6399DF1A}" destId="{A0AAB940-2AB6-4E8B-BF88-5693AB642BF7}" srcOrd="0" destOrd="0" presId="urn:microsoft.com/office/officeart/2005/8/layout/orgChart1"/>
    <dgm:cxn modelId="{75FE8668-D480-4A22-8354-862D7C51A503}" type="presParOf" srcId="{317E039D-8114-4506-A70E-C18F6399DF1A}" destId="{F7D9FEA6-91A3-454E-8987-D931BF679F88}" srcOrd="1" destOrd="0" presId="urn:microsoft.com/office/officeart/2005/8/layout/orgChart1"/>
    <dgm:cxn modelId="{60102A03-923F-4CAC-99C6-6B7923B5D619}" type="presParOf" srcId="{7BBF374D-3296-4B95-B1AC-C40CE1245729}" destId="{F2661891-F755-4DC4-A536-A1ACC235FFEF}" srcOrd="1" destOrd="0" presId="urn:microsoft.com/office/officeart/2005/8/layout/orgChart1"/>
    <dgm:cxn modelId="{FB2D9875-51C5-4BD9-88FF-8B244D7B8E1D}" type="presParOf" srcId="{7BBF374D-3296-4B95-B1AC-C40CE1245729}" destId="{57F9139F-99ED-41BC-91D4-0735F6591553}" srcOrd="2" destOrd="0" presId="urn:microsoft.com/office/officeart/2005/8/layout/orgChart1"/>
    <dgm:cxn modelId="{3183649C-A922-4FC2-AB8B-0B9EA9A27D74}" type="presParOf" srcId="{486F784E-0301-4261-9493-1B5738067446}" destId="{C2A48CDE-24A3-4A03-8D16-87A200FC1A22}" srcOrd="6" destOrd="0" presId="urn:microsoft.com/office/officeart/2005/8/layout/orgChart1"/>
    <dgm:cxn modelId="{0DC473A6-8608-421B-82A8-C94A42FE644A}" type="presParOf" srcId="{486F784E-0301-4261-9493-1B5738067446}" destId="{9B864B14-6CAF-4470-AFC5-425DC7D8ACE4}" srcOrd="7" destOrd="0" presId="urn:microsoft.com/office/officeart/2005/8/layout/orgChart1"/>
    <dgm:cxn modelId="{E2624FFC-83CA-4246-8C86-B65A0E1A37E0}" type="presParOf" srcId="{9B864B14-6CAF-4470-AFC5-425DC7D8ACE4}" destId="{B76FFE82-4801-4E07-BE4C-C8E434DCA1C8}" srcOrd="0" destOrd="0" presId="urn:microsoft.com/office/officeart/2005/8/layout/orgChart1"/>
    <dgm:cxn modelId="{63A6912C-9522-48DF-936C-3D5F7ABCFB70}" type="presParOf" srcId="{B76FFE82-4801-4E07-BE4C-C8E434DCA1C8}" destId="{FDA6C382-3A03-4850-A0CA-0C74E593E5E1}" srcOrd="0" destOrd="0" presId="urn:microsoft.com/office/officeart/2005/8/layout/orgChart1"/>
    <dgm:cxn modelId="{28236E65-98A5-4B64-8980-195109E754EE}" type="presParOf" srcId="{B76FFE82-4801-4E07-BE4C-C8E434DCA1C8}" destId="{B1B19341-C73A-4CFB-9796-D492FB5A8581}" srcOrd="1" destOrd="0" presId="urn:microsoft.com/office/officeart/2005/8/layout/orgChart1"/>
    <dgm:cxn modelId="{EA3DF751-B24C-4E61-9462-014A46243EDA}" type="presParOf" srcId="{9B864B14-6CAF-4470-AFC5-425DC7D8ACE4}" destId="{88D404AE-292A-4559-8963-46D0E1534DA1}" srcOrd="1" destOrd="0" presId="urn:microsoft.com/office/officeart/2005/8/layout/orgChart1"/>
    <dgm:cxn modelId="{AC5C3D4D-8A96-48CC-B60A-F5EFD86CB834}" type="presParOf" srcId="{9B864B14-6CAF-4470-AFC5-425DC7D8ACE4}" destId="{58667465-9EEC-4112-954A-C3A984643A04}" srcOrd="2" destOrd="0" presId="urn:microsoft.com/office/officeart/2005/8/layout/orgChart1"/>
    <dgm:cxn modelId="{F37E9C47-C3F8-4683-BD52-65A208D21C57}" type="presParOf" srcId="{320CFD7B-CFE9-4BEC-ACC4-46A10833B4C7}" destId="{32A407D5-86F8-4F44-8041-81583917534F}"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F63ABA-77D8-4EEE-BBDD-A4D60513EF49}" type="doc">
      <dgm:prSet loTypeId="urn:microsoft.com/office/officeart/2005/8/layout/orgChart1" loCatId="hierarchy" qsTypeId="urn:microsoft.com/office/officeart/2005/8/quickstyle/simple3" qsCatId="simple" csTypeId="urn:microsoft.com/office/officeart/2005/8/colors/accent1_2#2" csCatId="accent1"/>
      <dgm:spPr/>
    </dgm:pt>
    <dgm:pt modelId="{286C149D-EB4C-438D-A2F8-94F51AF38C4B}">
      <dgm:prSet/>
      <dgm:spPr/>
      <dgm:t>
        <a:bodyPr/>
        <a:lstStyle/>
        <a:p>
          <a:pPr marR="0" algn="ctr" rtl="0"/>
          <a:r>
            <a:rPr lang="pl-PL" baseline="0" smtClean="0">
              <a:latin typeface="Arial Black"/>
            </a:rPr>
            <a:t>CELE STRATEGICZNE</a:t>
          </a:r>
          <a:endParaRPr lang="pl-PL" smtClean="0"/>
        </a:p>
      </dgm:t>
    </dgm:pt>
    <dgm:pt modelId="{337EA408-690E-492F-8B51-897C625F19C1}" type="parTrans" cxnId="{958FB4EB-6BCC-44EB-8874-3B2C3158FF49}">
      <dgm:prSet/>
      <dgm:spPr/>
      <dgm:t>
        <a:bodyPr/>
        <a:lstStyle/>
        <a:p>
          <a:endParaRPr lang="pl-PL"/>
        </a:p>
      </dgm:t>
    </dgm:pt>
    <dgm:pt modelId="{6395AB4E-26AB-4D2C-9F7A-5E819F863CE7}" type="sibTrans" cxnId="{958FB4EB-6BCC-44EB-8874-3B2C3158FF49}">
      <dgm:prSet/>
      <dgm:spPr/>
      <dgm:t>
        <a:bodyPr/>
        <a:lstStyle/>
        <a:p>
          <a:endParaRPr lang="pl-PL"/>
        </a:p>
      </dgm:t>
    </dgm:pt>
    <dgm:pt modelId="{8E8DE80B-13C6-42D8-A5E1-BA2017924A75}">
      <dgm:prSet/>
      <dgm:spPr/>
      <dgm:t>
        <a:bodyPr/>
        <a:lstStyle/>
        <a:p>
          <a:pPr marR="0" algn="ctr" rtl="0"/>
          <a:r>
            <a:rPr lang="pl-PL" b="1" baseline="0" smtClean="0">
              <a:latin typeface="Calibri"/>
            </a:rPr>
            <a:t>Gospodarka i miejsca pracy</a:t>
          </a:r>
          <a:endParaRPr lang="pl-PL" smtClean="0"/>
        </a:p>
      </dgm:t>
    </dgm:pt>
    <dgm:pt modelId="{BD2CAD72-162C-475F-8A90-2D9CB4EE650C}" type="parTrans" cxnId="{416F3F07-B45A-4516-8D7D-D7CA566F0E81}">
      <dgm:prSet/>
      <dgm:spPr/>
      <dgm:t>
        <a:bodyPr/>
        <a:lstStyle/>
        <a:p>
          <a:endParaRPr lang="pl-PL"/>
        </a:p>
      </dgm:t>
    </dgm:pt>
    <dgm:pt modelId="{EDD77FEE-C97E-47B0-9FA7-FCCA763E7D31}" type="sibTrans" cxnId="{416F3F07-B45A-4516-8D7D-D7CA566F0E81}">
      <dgm:prSet/>
      <dgm:spPr/>
      <dgm:t>
        <a:bodyPr/>
        <a:lstStyle/>
        <a:p>
          <a:endParaRPr lang="pl-PL"/>
        </a:p>
      </dgm:t>
    </dgm:pt>
    <dgm:pt modelId="{C3510C57-8CA7-4411-9118-4A21248CFC4D}">
      <dgm:prSet/>
      <dgm:spPr/>
      <dgm:t>
        <a:bodyPr/>
        <a:lstStyle/>
        <a:p>
          <a:pPr marR="0" algn="ctr" rtl="0"/>
          <a:r>
            <a:rPr lang="pl-PL" b="1" baseline="0" smtClean="0">
              <a:latin typeface="Calibri"/>
            </a:rPr>
            <a:t>Aktywne społeczeństwo i sprawne usługi</a:t>
          </a:r>
          <a:endParaRPr lang="pl-PL" smtClean="0"/>
        </a:p>
      </dgm:t>
    </dgm:pt>
    <dgm:pt modelId="{A3C92110-1346-4442-8A47-363BCBD2E5A2}" type="parTrans" cxnId="{2D2127FD-ED68-4494-9D66-FAE9FF471FC1}">
      <dgm:prSet/>
      <dgm:spPr/>
      <dgm:t>
        <a:bodyPr/>
        <a:lstStyle/>
        <a:p>
          <a:endParaRPr lang="pl-PL"/>
        </a:p>
      </dgm:t>
    </dgm:pt>
    <dgm:pt modelId="{ABF1DE0B-75E9-4A12-98B5-EEC22954BD5D}" type="sibTrans" cxnId="{2D2127FD-ED68-4494-9D66-FAE9FF471FC1}">
      <dgm:prSet/>
      <dgm:spPr/>
      <dgm:t>
        <a:bodyPr/>
        <a:lstStyle/>
        <a:p>
          <a:endParaRPr lang="pl-PL"/>
        </a:p>
      </dgm:t>
    </dgm:pt>
    <dgm:pt modelId="{13E0BCBE-AF30-4479-832D-9E5FE7318C28}">
      <dgm:prSet/>
      <dgm:spPr/>
      <dgm:t>
        <a:bodyPr/>
        <a:lstStyle/>
        <a:p>
          <a:pPr marR="0" algn="ctr" rtl="0"/>
          <a:r>
            <a:rPr lang="pl-PL" b="1" baseline="0" smtClean="0">
              <a:latin typeface="Calibri"/>
            </a:rPr>
            <a:t>Dostępność i spójność</a:t>
          </a:r>
          <a:endParaRPr lang="pl-PL" smtClean="0"/>
        </a:p>
      </dgm:t>
    </dgm:pt>
    <dgm:pt modelId="{10D0A804-EDBB-44F7-A124-EA97196736FC}" type="parTrans" cxnId="{C0809E59-B9FC-4F12-8E2F-8FE82721E3E7}">
      <dgm:prSet/>
      <dgm:spPr/>
      <dgm:t>
        <a:bodyPr/>
        <a:lstStyle/>
        <a:p>
          <a:endParaRPr lang="pl-PL"/>
        </a:p>
      </dgm:t>
    </dgm:pt>
    <dgm:pt modelId="{EB5A3B08-EB51-4E41-9C49-1101A1E6AABD}" type="sibTrans" cxnId="{C0809E59-B9FC-4F12-8E2F-8FE82721E3E7}">
      <dgm:prSet/>
      <dgm:spPr/>
      <dgm:t>
        <a:bodyPr/>
        <a:lstStyle/>
        <a:p>
          <a:endParaRPr lang="pl-PL"/>
        </a:p>
      </dgm:t>
    </dgm:pt>
    <dgm:pt modelId="{126255B1-BE6F-46C1-96AC-652C470A8D9E}">
      <dgm:prSet/>
      <dgm:spPr/>
      <dgm:t>
        <a:bodyPr/>
        <a:lstStyle/>
        <a:p>
          <a:pPr marR="0" algn="ctr" rtl="0"/>
          <a:r>
            <a:rPr lang="pl-PL" b="1" baseline="0" smtClean="0">
              <a:latin typeface="Calibri"/>
            </a:rPr>
            <a:t>Innowacyjność</a:t>
          </a:r>
          <a:endParaRPr lang="pl-PL" smtClean="0"/>
        </a:p>
      </dgm:t>
    </dgm:pt>
    <dgm:pt modelId="{6D928236-29BF-4339-859E-50E63A8EA632}" type="parTrans" cxnId="{9A077DF3-F42F-4BA3-A8A1-8D60A14B20B1}">
      <dgm:prSet/>
      <dgm:spPr/>
      <dgm:t>
        <a:bodyPr/>
        <a:lstStyle/>
        <a:p>
          <a:endParaRPr lang="pl-PL"/>
        </a:p>
      </dgm:t>
    </dgm:pt>
    <dgm:pt modelId="{1EF7016F-F5F0-473A-A02F-BC85BBCD7E97}" type="sibTrans" cxnId="{9A077DF3-F42F-4BA3-A8A1-8D60A14B20B1}">
      <dgm:prSet/>
      <dgm:spPr/>
      <dgm:t>
        <a:bodyPr/>
        <a:lstStyle/>
        <a:p>
          <a:endParaRPr lang="pl-PL"/>
        </a:p>
      </dgm:t>
    </dgm:pt>
    <dgm:pt modelId="{7258284F-8DC3-4E5C-BDE2-1472709E86DB}">
      <dgm:prSet/>
      <dgm:spPr/>
      <dgm:t>
        <a:bodyPr/>
        <a:lstStyle/>
        <a:p>
          <a:pPr marR="0" algn="ctr" rtl="0"/>
          <a:r>
            <a:rPr lang="pl-PL" b="1" baseline="0" smtClean="0">
              <a:latin typeface="Calibri"/>
            </a:rPr>
            <a:t>Nowoczesny sektor rolno - spożywczy</a:t>
          </a:r>
          <a:endParaRPr lang="pl-PL" smtClean="0"/>
        </a:p>
      </dgm:t>
    </dgm:pt>
    <dgm:pt modelId="{9A7D6108-D28E-4329-8951-A2DE6D7CE6ED}" type="parTrans" cxnId="{5061EB1D-03E4-4931-80B5-37C727C10129}">
      <dgm:prSet/>
      <dgm:spPr/>
      <dgm:t>
        <a:bodyPr/>
        <a:lstStyle/>
        <a:p>
          <a:endParaRPr lang="pl-PL"/>
        </a:p>
      </dgm:t>
    </dgm:pt>
    <dgm:pt modelId="{3370DD78-F4E0-467B-ACA2-FB67720EC77E}" type="sibTrans" cxnId="{5061EB1D-03E4-4931-80B5-37C727C10129}">
      <dgm:prSet/>
      <dgm:spPr/>
      <dgm:t>
        <a:bodyPr/>
        <a:lstStyle/>
        <a:p>
          <a:endParaRPr lang="pl-PL"/>
        </a:p>
      </dgm:t>
    </dgm:pt>
    <dgm:pt modelId="{51D28126-AB1D-49C0-BB15-1203D7BDD33D}">
      <dgm:prSet/>
      <dgm:spPr/>
      <dgm:t>
        <a:bodyPr/>
        <a:lstStyle/>
        <a:p>
          <a:pPr marR="0" algn="ctr" rtl="0"/>
          <a:r>
            <a:rPr lang="pl-PL" b="1" baseline="0" smtClean="0">
              <a:latin typeface="Calibri"/>
            </a:rPr>
            <a:t>Bezpieczeństwo</a:t>
          </a:r>
          <a:endParaRPr lang="pl-PL" smtClean="0"/>
        </a:p>
      </dgm:t>
    </dgm:pt>
    <dgm:pt modelId="{677EDA13-6A55-4A07-BAE8-1CF01C903BD1}" type="parTrans" cxnId="{90A1A913-E34E-47FB-8D48-ABE3A2CD83A6}">
      <dgm:prSet/>
      <dgm:spPr/>
      <dgm:t>
        <a:bodyPr/>
        <a:lstStyle/>
        <a:p>
          <a:endParaRPr lang="pl-PL"/>
        </a:p>
      </dgm:t>
    </dgm:pt>
    <dgm:pt modelId="{E312DA3B-A229-4D50-8DA9-82EE34D5A6B3}" type="sibTrans" cxnId="{90A1A913-E34E-47FB-8D48-ABE3A2CD83A6}">
      <dgm:prSet/>
      <dgm:spPr/>
      <dgm:t>
        <a:bodyPr/>
        <a:lstStyle/>
        <a:p>
          <a:endParaRPr lang="pl-PL"/>
        </a:p>
      </dgm:t>
    </dgm:pt>
    <dgm:pt modelId="{BB772F8F-E2AC-4D2A-B185-4A98B80DD0BA}">
      <dgm:prSet/>
      <dgm:spPr/>
      <dgm:t>
        <a:bodyPr/>
        <a:lstStyle/>
        <a:p>
          <a:pPr marR="0" algn="ctr" rtl="0"/>
          <a:r>
            <a:rPr lang="pl-PL" b="1" baseline="0" smtClean="0">
              <a:latin typeface="Calibri"/>
            </a:rPr>
            <a:t>Sprawne zarządzanie</a:t>
          </a:r>
          <a:endParaRPr lang="pl-PL" smtClean="0"/>
        </a:p>
      </dgm:t>
    </dgm:pt>
    <dgm:pt modelId="{4A16238B-F55D-47D8-952F-6C3DB026FAA8}" type="parTrans" cxnId="{309AFF2A-DDDA-48D2-81DB-3930F7503810}">
      <dgm:prSet/>
      <dgm:spPr/>
      <dgm:t>
        <a:bodyPr/>
        <a:lstStyle/>
        <a:p>
          <a:endParaRPr lang="pl-PL"/>
        </a:p>
      </dgm:t>
    </dgm:pt>
    <dgm:pt modelId="{20ABB06F-3FBD-4ED7-9810-0EF956EDC58D}" type="sibTrans" cxnId="{309AFF2A-DDDA-48D2-81DB-3930F7503810}">
      <dgm:prSet/>
      <dgm:spPr/>
      <dgm:t>
        <a:bodyPr/>
        <a:lstStyle/>
        <a:p>
          <a:endParaRPr lang="pl-PL"/>
        </a:p>
      </dgm:t>
    </dgm:pt>
    <dgm:pt modelId="{D398E9E7-B0F9-459E-B048-EC39BD03A116}">
      <dgm:prSet/>
      <dgm:spPr/>
      <dgm:t>
        <a:bodyPr/>
        <a:lstStyle/>
        <a:p>
          <a:pPr marR="0" algn="ctr" rtl="0"/>
          <a:r>
            <a:rPr lang="pl-PL" b="1" baseline="0" smtClean="0">
              <a:latin typeface="Calibri"/>
            </a:rPr>
            <a:t>Tożsamość i dziedzictwo</a:t>
          </a:r>
          <a:endParaRPr lang="pl-PL" smtClean="0"/>
        </a:p>
      </dgm:t>
    </dgm:pt>
    <dgm:pt modelId="{19806E8A-A38E-4B21-B5DD-5EC391770E11}" type="parTrans" cxnId="{A622BF25-4BF3-4972-962F-91F112AD6098}">
      <dgm:prSet/>
      <dgm:spPr/>
      <dgm:t>
        <a:bodyPr/>
        <a:lstStyle/>
        <a:p>
          <a:endParaRPr lang="pl-PL"/>
        </a:p>
      </dgm:t>
    </dgm:pt>
    <dgm:pt modelId="{0294FF57-C367-4CFD-B77E-E9896A3D862B}" type="sibTrans" cxnId="{A622BF25-4BF3-4972-962F-91F112AD6098}">
      <dgm:prSet/>
      <dgm:spPr/>
      <dgm:t>
        <a:bodyPr/>
        <a:lstStyle/>
        <a:p>
          <a:endParaRPr lang="pl-PL"/>
        </a:p>
      </dgm:t>
    </dgm:pt>
    <dgm:pt modelId="{2B105F4B-F758-4264-9E3C-378CC58D86EC}" type="pres">
      <dgm:prSet presAssocID="{8FF63ABA-77D8-4EEE-BBDD-A4D60513EF49}" presName="hierChild1" presStyleCnt="0">
        <dgm:presLayoutVars>
          <dgm:orgChart val="1"/>
          <dgm:chPref val="1"/>
          <dgm:dir/>
          <dgm:animOne val="branch"/>
          <dgm:animLvl val="lvl"/>
          <dgm:resizeHandles/>
        </dgm:presLayoutVars>
      </dgm:prSet>
      <dgm:spPr/>
    </dgm:pt>
    <dgm:pt modelId="{D73A40F5-46D6-45F1-AE4A-E10322B8F94E}" type="pres">
      <dgm:prSet presAssocID="{286C149D-EB4C-438D-A2F8-94F51AF38C4B}" presName="hierRoot1" presStyleCnt="0">
        <dgm:presLayoutVars>
          <dgm:hierBranch val="hang"/>
        </dgm:presLayoutVars>
      </dgm:prSet>
      <dgm:spPr/>
    </dgm:pt>
    <dgm:pt modelId="{96637FB3-6FC9-4365-BEAE-A467588E998E}" type="pres">
      <dgm:prSet presAssocID="{286C149D-EB4C-438D-A2F8-94F51AF38C4B}" presName="rootComposite1" presStyleCnt="0"/>
      <dgm:spPr/>
    </dgm:pt>
    <dgm:pt modelId="{DB2A4538-CECC-42AB-9E96-76230E60693D}" type="pres">
      <dgm:prSet presAssocID="{286C149D-EB4C-438D-A2F8-94F51AF38C4B}" presName="rootText1" presStyleLbl="node0" presStyleIdx="0" presStyleCnt="1">
        <dgm:presLayoutVars>
          <dgm:chPref val="3"/>
        </dgm:presLayoutVars>
      </dgm:prSet>
      <dgm:spPr/>
      <dgm:t>
        <a:bodyPr/>
        <a:lstStyle/>
        <a:p>
          <a:endParaRPr lang="pl-PL"/>
        </a:p>
      </dgm:t>
    </dgm:pt>
    <dgm:pt modelId="{DC5457A7-FC4C-4286-B9D3-05096FFBD195}" type="pres">
      <dgm:prSet presAssocID="{286C149D-EB4C-438D-A2F8-94F51AF38C4B}" presName="rootConnector1" presStyleLbl="node1" presStyleIdx="0" presStyleCnt="0"/>
      <dgm:spPr/>
      <dgm:t>
        <a:bodyPr/>
        <a:lstStyle/>
        <a:p>
          <a:endParaRPr lang="pl-PL"/>
        </a:p>
      </dgm:t>
    </dgm:pt>
    <dgm:pt modelId="{09321121-A4C9-4778-81FC-4B2101926BEF}" type="pres">
      <dgm:prSet presAssocID="{286C149D-EB4C-438D-A2F8-94F51AF38C4B}" presName="hierChild2" presStyleCnt="0"/>
      <dgm:spPr/>
    </dgm:pt>
    <dgm:pt modelId="{2B55E67F-CAFE-4754-A377-AE966DC310F9}" type="pres">
      <dgm:prSet presAssocID="{BD2CAD72-162C-475F-8A90-2D9CB4EE650C}" presName="Name48" presStyleLbl="parChTrans1D2" presStyleIdx="0" presStyleCnt="8"/>
      <dgm:spPr/>
      <dgm:t>
        <a:bodyPr/>
        <a:lstStyle/>
        <a:p>
          <a:endParaRPr lang="pl-PL"/>
        </a:p>
      </dgm:t>
    </dgm:pt>
    <dgm:pt modelId="{44F8BD32-F1C3-4E54-8F91-9E57420D2AB9}" type="pres">
      <dgm:prSet presAssocID="{8E8DE80B-13C6-42D8-A5E1-BA2017924A75}" presName="hierRoot2" presStyleCnt="0">
        <dgm:presLayoutVars>
          <dgm:hierBranch/>
        </dgm:presLayoutVars>
      </dgm:prSet>
      <dgm:spPr/>
    </dgm:pt>
    <dgm:pt modelId="{F15698E4-ACF5-4590-A031-D8E22282D985}" type="pres">
      <dgm:prSet presAssocID="{8E8DE80B-13C6-42D8-A5E1-BA2017924A75}" presName="rootComposite" presStyleCnt="0"/>
      <dgm:spPr/>
    </dgm:pt>
    <dgm:pt modelId="{76D5E7AE-BD01-45EC-A30C-E31FB53A590D}" type="pres">
      <dgm:prSet presAssocID="{8E8DE80B-13C6-42D8-A5E1-BA2017924A75}" presName="rootText" presStyleLbl="node2" presStyleIdx="0" presStyleCnt="8">
        <dgm:presLayoutVars>
          <dgm:chPref val="3"/>
        </dgm:presLayoutVars>
      </dgm:prSet>
      <dgm:spPr/>
      <dgm:t>
        <a:bodyPr/>
        <a:lstStyle/>
        <a:p>
          <a:endParaRPr lang="pl-PL"/>
        </a:p>
      </dgm:t>
    </dgm:pt>
    <dgm:pt modelId="{01612335-9F88-40E6-A494-145F9C63BB6F}" type="pres">
      <dgm:prSet presAssocID="{8E8DE80B-13C6-42D8-A5E1-BA2017924A75}" presName="rootConnector" presStyleLbl="node2" presStyleIdx="0" presStyleCnt="8"/>
      <dgm:spPr/>
      <dgm:t>
        <a:bodyPr/>
        <a:lstStyle/>
        <a:p>
          <a:endParaRPr lang="pl-PL"/>
        </a:p>
      </dgm:t>
    </dgm:pt>
    <dgm:pt modelId="{CC352F34-A164-4CC6-BE2E-2078D49ACF74}" type="pres">
      <dgm:prSet presAssocID="{8E8DE80B-13C6-42D8-A5E1-BA2017924A75}" presName="hierChild4" presStyleCnt="0"/>
      <dgm:spPr/>
    </dgm:pt>
    <dgm:pt modelId="{D0DE13EA-319D-401E-A95B-A0E210AF4819}" type="pres">
      <dgm:prSet presAssocID="{8E8DE80B-13C6-42D8-A5E1-BA2017924A75}" presName="hierChild5" presStyleCnt="0"/>
      <dgm:spPr/>
    </dgm:pt>
    <dgm:pt modelId="{7AC7AF3E-62D3-4CF4-A3F9-2E0C46BF7F72}" type="pres">
      <dgm:prSet presAssocID="{A3C92110-1346-4442-8A47-363BCBD2E5A2}" presName="Name48" presStyleLbl="parChTrans1D2" presStyleIdx="1" presStyleCnt="8"/>
      <dgm:spPr/>
      <dgm:t>
        <a:bodyPr/>
        <a:lstStyle/>
        <a:p>
          <a:endParaRPr lang="pl-PL"/>
        </a:p>
      </dgm:t>
    </dgm:pt>
    <dgm:pt modelId="{1BE97507-52AA-45D8-B8F5-332D12C20AFF}" type="pres">
      <dgm:prSet presAssocID="{C3510C57-8CA7-4411-9118-4A21248CFC4D}" presName="hierRoot2" presStyleCnt="0">
        <dgm:presLayoutVars>
          <dgm:hierBranch/>
        </dgm:presLayoutVars>
      </dgm:prSet>
      <dgm:spPr/>
    </dgm:pt>
    <dgm:pt modelId="{4ED05E57-7568-4B67-A741-0D1A8C0A3C0D}" type="pres">
      <dgm:prSet presAssocID="{C3510C57-8CA7-4411-9118-4A21248CFC4D}" presName="rootComposite" presStyleCnt="0"/>
      <dgm:spPr/>
    </dgm:pt>
    <dgm:pt modelId="{D51A58EA-9DB2-43EF-81BC-79B5EA3A374A}" type="pres">
      <dgm:prSet presAssocID="{C3510C57-8CA7-4411-9118-4A21248CFC4D}" presName="rootText" presStyleLbl="node2" presStyleIdx="1" presStyleCnt="8">
        <dgm:presLayoutVars>
          <dgm:chPref val="3"/>
        </dgm:presLayoutVars>
      </dgm:prSet>
      <dgm:spPr/>
      <dgm:t>
        <a:bodyPr/>
        <a:lstStyle/>
        <a:p>
          <a:endParaRPr lang="pl-PL"/>
        </a:p>
      </dgm:t>
    </dgm:pt>
    <dgm:pt modelId="{18960222-E603-455F-B533-18D5A5C75369}" type="pres">
      <dgm:prSet presAssocID="{C3510C57-8CA7-4411-9118-4A21248CFC4D}" presName="rootConnector" presStyleLbl="node2" presStyleIdx="1" presStyleCnt="8"/>
      <dgm:spPr/>
      <dgm:t>
        <a:bodyPr/>
        <a:lstStyle/>
        <a:p>
          <a:endParaRPr lang="pl-PL"/>
        </a:p>
      </dgm:t>
    </dgm:pt>
    <dgm:pt modelId="{2F0A8787-689C-4FB3-A3DA-7407BC846761}" type="pres">
      <dgm:prSet presAssocID="{C3510C57-8CA7-4411-9118-4A21248CFC4D}" presName="hierChild4" presStyleCnt="0"/>
      <dgm:spPr/>
    </dgm:pt>
    <dgm:pt modelId="{EFC213DE-F767-4714-A32B-241A446C7816}" type="pres">
      <dgm:prSet presAssocID="{C3510C57-8CA7-4411-9118-4A21248CFC4D}" presName="hierChild5" presStyleCnt="0"/>
      <dgm:spPr/>
    </dgm:pt>
    <dgm:pt modelId="{CEB047E1-8A87-490E-A013-33A873D07A83}" type="pres">
      <dgm:prSet presAssocID="{10D0A804-EDBB-44F7-A124-EA97196736FC}" presName="Name48" presStyleLbl="parChTrans1D2" presStyleIdx="2" presStyleCnt="8"/>
      <dgm:spPr/>
      <dgm:t>
        <a:bodyPr/>
        <a:lstStyle/>
        <a:p>
          <a:endParaRPr lang="pl-PL"/>
        </a:p>
      </dgm:t>
    </dgm:pt>
    <dgm:pt modelId="{16BE21C0-42E8-47BD-81F9-4185C5D81CEA}" type="pres">
      <dgm:prSet presAssocID="{13E0BCBE-AF30-4479-832D-9E5FE7318C28}" presName="hierRoot2" presStyleCnt="0">
        <dgm:presLayoutVars>
          <dgm:hierBranch/>
        </dgm:presLayoutVars>
      </dgm:prSet>
      <dgm:spPr/>
    </dgm:pt>
    <dgm:pt modelId="{0D16FFCA-396C-4AE6-8F39-132E299BA461}" type="pres">
      <dgm:prSet presAssocID="{13E0BCBE-AF30-4479-832D-9E5FE7318C28}" presName="rootComposite" presStyleCnt="0"/>
      <dgm:spPr/>
    </dgm:pt>
    <dgm:pt modelId="{B14E500E-57F5-4F14-8575-6D4820A6F440}" type="pres">
      <dgm:prSet presAssocID="{13E0BCBE-AF30-4479-832D-9E5FE7318C28}" presName="rootText" presStyleLbl="node2" presStyleIdx="2" presStyleCnt="8">
        <dgm:presLayoutVars>
          <dgm:chPref val="3"/>
        </dgm:presLayoutVars>
      </dgm:prSet>
      <dgm:spPr/>
      <dgm:t>
        <a:bodyPr/>
        <a:lstStyle/>
        <a:p>
          <a:endParaRPr lang="pl-PL"/>
        </a:p>
      </dgm:t>
    </dgm:pt>
    <dgm:pt modelId="{D047DB74-5D8D-456D-AD43-D22606A5DAE9}" type="pres">
      <dgm:prSet presAssocID="{13E0BCBE-AF30-4479-832D-9E5FE7318C28}" presName="rootConnector" presStyleLbl="node2" presStyleIdx="2" presStyleCnt="8"/>
      <dgm:spPr/>
      <dgm:t>
        <a:bodyPr/>
        <a:lstStyle/>
        <a:p>
          <a:endParaRPr lang="pl-PL"/>
        </a:p>
      </dgm:t>
    </dgm:pt>
    <dgm:pt modelId="{81C8ADFE-7870-47E4-A0C1-35CA89B3264A}" type="pres">
      <dgm:prSet presAssocID="{13E0BCBE-AF30-4479-832D-9E5FE7318C28}" presName="hierChild4" presStyleCnt="0"/>
      <dgm:spPr/>
    </dgm:pt>
    <dgm:pt modelId="{95678C7B-EF31-4F6A-A047-84E698440DD0}" type="pres">
      <dgm:prSet presAssocID="{13E0BCBE-AF30-4479-832D-9E5FE7318C28}" presName="hierChild5" presStyleCnt="0"/>
      <dgm:spPr/>
    </dgm:pt>
    <dgm:pt modelId="{1B3AA27A-DCE1-490F-88A1-BFBFEAEC4075}" type="pres">
      <dgm:prSet presAssocID="{6D928236-29BF-4339-859E-50E63A8EA632}" presName="Name48" presStyleLbl="parChTrans1D2" presStyleIdx="3" presStyleCnt="8"/>
      <dgm:spPr/>
      <dgm:t>
        <a:bodyPr/>
        <a:lstStyle/>
        <a:p>
          <a:endParaRPr lang="pl-PL"/>
        </a:p>
      </dgm:t>
    </dgm:pt>
    <dgm:pt modelId="{9BADA1CA-6A81-449D-ACF7-93FAF2F5A585}" type="pres">
      <dgm:prSet presAssocID="{126255B1-BE6F-46C1-96AC-652C470A8D9E}" presName="hierRoot2" presStyleCnt="0">
        <dgm:presLayoutVars>
          <dgm:hierBranch/>
        </dgm:presLayoutVars>
      </dgm:prSet>
      <dgm:spPr/>
    </dgm:pt>
    <dgm:pt modelId="{5ADA334D-3DA4-4D3F-AB69-B41173EAE1B5}" type="pres">
      <dgm:prSet presAssocID="{126255B1-BE6F-46C1-96AC-652C470A8D9E}" presName="rootComposite" presStyleCnt="0"/>
      <dgm:spPr/>
    </dgm:pt>
    <dgm:pt modelId="{7846FC48-E3DC-42D4-8999-5D6A6DD7E506}" type="pres">
      <dgm:prSet presAssocID="{126255B1-BE6F-46C1-96AC-652C470A8D9E}" presName="rootText" presStyleLbl="node2" presStyleIdx="3" presStyleCnt="8">
        <dgm:presLayoutVars>
          <dgm:chPref val="3"/>
        </dgm:presLayoutVars>
      </dgm:prSet>
      <dgm:spPr/>
      <dgm:t>
        <a:bodyPr/>
        <a:lstStyle/>
        <a:p>
          <a:endParaRPr lang="pl-PL"/>
        </a:p>
      </dgm:t>
    </dgm:pt>
    <dgm:pt modelId="{8C96B913-AB91-4A3A-B411-81D71FE410D8}" type="pres">
      <dgm:prSet presAssocID="{126255B1-BE6F-46C1-96AC-652C470A8D9E}" presName="rootConnector" presStyleLbl="node2" presStyleIdx="3" presStyleCnt="8"/>
      <dgm:spPr/>
      <dgm:t>
        <a:bodyPr/>
        <a:lstStyle/>
        <a:p>
          <a:endParaRPr lang="pl-PL"/>
        </a:p>
      </dgm:t>
    </dgm:pt>
    <dgm:pt modelId="{5BE2050C-8E2A-4FA2-AF68-8BA3628BE1EC}" type="pres">
      <dgm:prSet presAssocID="{126255B1-BE6F-46C1-96AC-652C470A8D9E}" presName="hierChild4" presStyleCnt="0"/>
      <dgm:spPr/>
    </dgm:pt>
    <dgm:pt modelId="{E4170DA7-0294-4FDE-9A0E-AB8A2EAAB1AF}" type="pres">
      <dgm:prSet presAssocID="{126255B1-BE6F-46C1-96AC-652C470A8D9E}" presName="hierChild5" presStyleCnt="0"/>
      <dgm:spPr/>
    </dgm:pt>
    <dgm:pt modelId="{0366D85C-5175-4970-B867-99A1E8597B8C}" type="pres">
      <dgm:prSet presAssocID="{9A7D6108-D28E-4329-8951-A2DE6D7CE6ED}" presName="Name48" presStyleLbl="parChTrans1D2" presStyleIdx="4" presStyleCnt="8"/>
      <dgm:spPr/>
      <dgm:t>
        <a:bodyPr/>
        <a:lstStyle/>
        <a:p>
          <a:endParaRPr lang="pl-PL"/>
        </a:p>
      </dgm:t>
    </dgm:pt>
    <dgm:pt modelId="{C694F580-E818-4894-A5E7-4AE5ED05D171}" type="pres">
      <dgm:prSet presAssocID="{7258284F-8DC3-4E5C-BDE2-1472709E86DB}" presName="hierRoot2" presStyleCnt="0">
        <dgm:presLayoutVars>
          <dgm:hierBranch/>
        </dgm:presLayoutVars>
      </dgm:prSet>
      <dgm:spPr/>
    </dgm:pt>
    <dgm:pt modelId="{43ADF0C4-D000-42EE-959B-F274D8C4E1F1}" type="pres">
      <dgm:prSet presAssocID="{7258284F-8DC3-4E5C-BDE2-1472709E86DB}" presName="rootComposite" presStyleCnt="0"/>
      <dgm:spPr/>
    </dgm:pt>
    <dgm:pt modelId="{B77DB76B-DD25-4D1C-AFA5-E458A1DA0706}" type="pres">
      <dgm:prSet presAssocID="{7258284F-8DC3-4E5C-BDE2-1472709E86DB}" presName="rootText" presStyleLbl="node2" presStyleIdx="4" presStyleCnt="8">
        <dgm:presLayoutVars>
          <dgm:chPref val="3"/>
        </dgm:presLayoutVars>
      </dgm:prSet>
      <dgm:spPr/>
      <dgm:t>
        <a:bodyPr/>
        <a:lstStyle/>
        <a:p>
          <a:endParaRPr lang="pl-PL"/>
        </a:p>
      </dgm:t>
    </dgm:pt>
    <dgm:pt modelId="{4F911FF0-2F0F-4A9E-B0CC-41239E522166}" type="pres">
      <dgm:prSet presAssocID="{7258284F-8DC3-4E5C-BDE2-1472709E86DB}" presName="rootConnector" presStyleLbl="node2" presStyleIdx="4" presStyleCnt="8"/>
      <dgm:spPr/>
      <dgm:t>
        <a:bodyPr/>
        <a:lstStyle/>
        <a:p>
          <a:endParaRPr lang="pl-PL"/>
        </a:p>
      </dgm:t>
    </dgm:pt>
    <dgm:pt modelId="{0A0AF728-C36B-4C4A-B17E-AF3BF78FE9A2}" type="pres">
      <dgm:prSet presAssocID="{7258284F-8DC3-4E5C-BDE2-1472709E86DB}" presName="hierChild4" presStyleCnt="0"/>
      <dgm:spPr/>
    </dgm:pt>
    <dgm:pt modelId="{9300E078-A524-40E8-9C10-8AAE955110E5}" type="pres">
      <dgm:prSet presAssocID="{7258284F-8DC3-4E5C-BDE2-1472709E86DB}" presName="hierChild5" presStyleCnt="0"/>
      <dgm:spPr/>
    </dgm:pt>
    <dgm:pt modelId="{AEB2D529-8958-4E01-A492-CF534E572BD1}" type="pres">
      <dgm:prSet presAssocID="{677EDA13-6A55-4A07-BAE8-1CF01C903BD1}" presName="Name48" presStyleLbl="parChTrans1D2" presStyleIdx="5" presStyleCnt="8"/>
      <dgm:spPr/>
      <dgm:t>
        <a:bodyPr/>
        <a:lstStyle/>
        <a:p>
          <a:endParaRPr lang="pl-PL"/>
        </a:p>
      </dgm:t>
    </dgm:pt>
    <dgm:pt modelId="{45C02A83-FE95-4B17-A09C-1F308DA02045}" type="pres">
      <dgm:prSet presAssocID="{51D28126-AB1D-49C0-BB15-1203D7BDD33D}" presName="hierRoot2" presStyleCnt="0">
        <dgm:presLayoutVars>
          <dgm:hierBranch/>
        </dgm:presLayoutVars>
      </dgm:prSet>
      <dgm:spPr/>
    </dgm:pt>
    <dgm:pt modelId="{FED1F1E6-4CE1-42C2-95BE-A6DF1C0FA6CB}" type="pres">
      <dgm:prSet presAssocID="{51D28126-AB1D-49C0-BB15-1203D7BDD33D}" presName="rootComposite" presStyleCnt="0"/>
      <dgm:spPr/>
    </dgm:pt>
    <dgm:pt modelId="{198D6113-EDBC-4FD8-980A-B348B96FC895}" type="pres">
      <dgm:prSet presAssocID="{51D28126-AB1D-49C0-BB15-1203D7BDD33D}" presName="rootText" presStyleLbl="node2" presStyleIdx="5" presStyleCnt="8">
        <dgm:presLayoutVars>
          <dgm:chPref val="3"/>
        </dgm:presLayoutVars>
      </dgm:prSet>
      <dgm:spPr/>
      <dgm:t>
        <a:bodyPr/>
        <a:lstStyle/>
        <a:p>
          <a:endParaRPr lang="pl-PL"/>
        </a:p>
      </dgm:t>
    </dgm:pt>
    <dgm:pt modelId="{989AEE0C-95DC-42C5-BB6E-9DA4761174ED}" type="pres">
      <dgm:prSet presAssocID="{51D28126-AB1D-49C0-BB15-1203D7BDD33D}" presName="rootConnector" presStyleLbl="node2" presStyleIdx="5" presStyleCnt="8"/>
      <dgm:spPr/>
      <dgm:t>
        <a:bodyPr/>
        <a:lstStyle/>
        <a:p>
          <a:endParaRPr lang="pl-PL"/>
        </a:p>
      </dgm:t>
    </dgm:pt>
    <dgm:pt modelId="{EFFC8823-D544-482A-9CCE-CF44BC6E7963}" type="pres">
      <dgm:prSet presAssocID="{51D28126-AB1D-49C0-BB15-1203D7BDD33D}" presName="hierChild4" presStyleCnt="0"/>
      <dgm:spPr/>
    </dgm:pt>
    <dgm:pt modelId="{87AF634C-6EFB-4484-BDEF-8B369E85C40E}" type="pres">
      <dgm:prSet presAssocID="{51D28126-AB1D-49C0-BB15-1203D7BDD33D}" presName="hierChild5" presStyleCnt="0"/>
      <dgm:spPr/>
    </dgm:pt>
    <dgm:pt modelId="{84C48527-2B3C-4B54-8D46-E8565C718706}" type="pres">
      <dgm:prSet presAssocID="{4A16238B-F55D-47D8-952F-6C3DB026FAA8}" presName="Name48" presStyleLbl="parChTrans1D2" presStyleIdx="6" presStyleCnt="8"/>
      <dgm:spPr/>
      <dgm:t>
        <a:bodyPr/>
        <a:lstStyle/>
        <a:p>
          <a:endParaRPr lang="pl-PL"/>
        </a:p>
      </dgm:t>
    </dgm:pt>
    <dgm:pt modelId="{3EFD03CF-5798-423C-985A-53D1CFCF0B27}" type="pres">
      <dgm:prSet presAssocID="{BB772F8F-E2AC-4D2A-B185-4A98B80DD0BA}" presName="hierRoot2" presStyleCnt="0">
        <dgm:presLayoutVars>
          <dgm:hierBranch/>
        </dgm:presLayoutVars>
      </dgm:prSet>
      <dgm:spPr/>
    </dgm:pt>
    <dgm:pt modelId="{67D382A7-7A0B-4D57-A432-EC800F827FF8}" type="pres">
      <dgm:prSet presAssocID="{BB772F8F-E2AC-4D2A-B185-4A98B80DD0BA}" presName="rootComposite" presStyleCnt="0"/>
      <dgm:spPr/>
    </dgm:pt>
    <dgm:pt modelId="{47B0E841-3B94-4254-BC27-CBE7E101C442}" type="pres">
      <dgm:prSet presAssocID="{BB772F8F-E2AC-4D2A-B185-4A98B80DD0BA}" presName="rootText" presStyleLbl="node2" presStyleIdx="6" presStyleCnt="8">
        <dgm:presLayoutVars>
          <dgm:chPref val="3"/>
        </dgm:presLayoutVars>
      </dgm:prSet>
      <dgm:spPr/>
      <dgm:t>
        <a:bodyPr/>
        <a:lstStyle/>
        <a:p>
          <a:endParaRPr lang="pl-PL"/>
        </a:p>
      </dgm:t>
    </dgm:pt>
    <dgm:pt modelId="{BE564033-9059-4C93-B157-20008286FB60}" type="pres">
      <dgm:prSet presAssocID="{BB772F8F-E2AC-4D2A-B185-4A98B80DD0BA}" presName="rootConnector" presStyleLbl="node2" presStyleIdx="6" presStyleCnt="8"/>
      <dgm:spPr/>
      <dgm:t>
        <a:bodyPr/>
        <a:lstStyle/>
        <a:p>
          <a:endParaRPr lang="pl-PL"/>
        </a:p>
      </dgm:t>
    </dgm:pt>
    <dgm:pt modelId="{1A8F1BDC-CD3D-46F5-8BA6-6FBF81E4E5ED}" type="pres">
      <dgm:prSet presAssocID="{BB772F8F-E2AC-4D2A-B185-4A98B80DD0BA}" presName="hierChild4" presStyleCnt="0"/>
      <dgm:spPr/>
    </dgm:pt>
    <dgm:pt modelId="{7152F493-9403-4287-95C6-190B2E73D92E}" type="pres">
      <dgm:prSet presAssocID="{BB772F8F-E2AC-4D2A-B185-4A98B80DD0BA}" presName="hierChild5" presStyleCnt="0"/>
      <dgm:spPr/>
    </dgm:pt>
    <dgm:pt modelId="{32F687F9-8BF6-443F-B9A9-4121B4CCED20}" type="pres">
      <dgm:prSet presAssocID="{19806E8A-A38E-4B21-B5DD-5EC391770E11}" presName="Name48" presStyleLbl="parChTrans1D2" presStyleIdx="7" presStyleCnt="8"/>
      <dgm:spPr/>
      <dgm:t>
        <a:bodyPr/>
        <a:lstStyle/>
        <a:p>
          <a:endParaRPr lang="pl-PL"/>
        </a:p>
      </dgm:t>
    </dgm:pt>
    <dgm:pt modelId="{66CE6DCF-6785-41E6-B969-D6A8F9492A70}" type="pres">
      <dgm:prSet presAssocID="{D398E9E7-B0F9-459E-B048-EC39BD03A116}" presName="hierRoot2" presStyleCnt="0">
        <dgm:presLayoutVars>
          <dgm:hierBranch/>
        </dgm:presLayoutVars>
      </dgm:prSet>
      <dgm:spPr/>
    </dgm:pt>
    <dgm:pt modelId="{4BA842AE-E0D7-442A-8D2A-8ACC2ED0F165}" type="pres">
      <dgm:prSet presAssocID="{D398E9E7-B0F9-459E-B048-EC39BD03A116}" presName="rootComposite" presStyleCnt="0"/>
      <dgm:spPr/>
    </dgm:pt>
    <dgm:pt modelId="{E7D301C8-DA7E-4C0B-AD86-AED39EA8880F}" type="pres">
      <dgm:prSet presAssocID="{D398E9E7-B0F9-459E-B048-EC39BD03A116}" presName="rootText" presStyleLbl="node2" presStyleIdx="7" presStyleCnt="8">
        <dgm:presLayoutVars>
          <dgm:chPref val="3"/>
        </dgm:presLayoutVars>
      </dgm:prSet>
      <dgm:spPr/>
      <dgm:t>
        <a:bodyPr/>
        <a:lstStyle/>
        <a:p>
          <a:endParaRPr lang="pl-PL"/>
        </a:p>
      </dgm:t>
    </dgm:pt>
    <dgm:pt modelId="{12212CBC-8DCF-4332-B648-100D0BE01456}" type="pres">
      <dgm:prSet presAssocID="{D398E9E7-B0F9-459E-B048-EC39BD03A116}" presName="rootConnector" presStyleLbl="node2" presStyleIdx="7" presStyleCnt="8"/>
      <dgm:spPr/>
      <dgm:t>
        <a:bodyPr/>
        <a:lstStyle/>
        <a:p>
          <a:endParaRPr lang="pl-PL"/>
        </a:p>
      </dgm:t>
    </dgm:pt>
    <dgm:pt modelId="{CD66360E-98D1-4114-AD9C-4C7F9AA861C6}" type="pres">
      <dgm:prSet presAssocID="{D398E9E7-B0F9-459E-B048-EC39BD03A116}" presName="hierChild4" presStyleCnt="0"/>
      <dgm:spPr/>
    </dgm:pt>
    <dgm:pt modelId="{69C758DE-12F5-46E5-A52B-5C6321FC6480}" type="pres">
      <dgm:prSet presAssocID="{D398E9E7-B0F9-459E-B048-EC39BD03A116}" presName="hierChild5" presStyleCnt="0"/>
      <dgm:spPr/>
    </dgm:pt>
    <dgm:pt modelId="{435E9446-C017-4244-8B4C-B11FC669ED57}" type="pres">
      <dgm:prSet presAssocID="{286C149D-EB4C-438D-A2F8-94F51AF38C4B}" presName="hierChild3" presStyleCnt="0"/>
      <dgm:spPr/>
    </dgm:pt>
  </dgm:ptLst>
  <dgm:cxnLst>
    <dgm:cxn modelId="{F277DCAD-9627-4BC9-BAA4-1A918720A38A}" type="presOf" srcId="{C3510C57-8CA7-4411-9118-4A21248CFC4D}" destId="{18960222-E603-455F-B533-18D5A5C75369}" srcOrd="1" destOrd="0" presId="urn:microsoft.com/office/officeart/2005/8/layout/orgChart1"/>
    <dgm:cxn modelId="{88EE526F-1ABF-4A5E-9464-9F65E88BD285}" type="presOf" srcId="{7258284F-8DC3-4E5C-BDE2-1472709E86DB}" destId="{4F911FF0-2F0F-4A9E-B0CC-41239E522166}" srcOrd="1" destOrd="0" presId="urn:microsoft.com/office/officeart/2005/8/layout/orgChart1"/>
    <dgm:cxn modelId="{ACEB07CE-8CDB-46AB-83CD-ABD4BE801FB8}" type="presOf" srcId="{A3C92110-1346-4442-8A47-363BCBD2E5A2}" destId="{7AC7AF3E-62D3-4CF4-A3F9-2E0C46BF7F72}" srcOrd="0" destOrd="0" presId="urn:microsoft.com/office/officeart/2005/8/layout/orgChart1"/>
    <dgm:cxn modelId="{EDC86F52-BFAC-4092-994C-59E98E5D1D00}" type="presOf" srcId="{BB772F8F-E2AC-4D2A-B185-4A98B80DD0BA}" destId="{BE564033-9059-4C93-B157-20008286FB60}" srcOrd="1" destOrd="0" presId="urn:microsoft.com/office/officeart/2005/8/layout/orgChart1"/>
    <dgm:cxn modelId="{96FF3C2F-D7AD-436E-B2BE-854E9328DBD7}" type="presOf" srcId="{286C149D-EB4C-438D-A2F8-94F51AF38C4B}" destId="{DB2A4538-CECC-42AB-9E96-76230E60693D}" srcOrd="0" destOrd="0" presId="urn:microsoft.com/office/officeart/2005/8/layout/orgChart1"/>
    <dgm:cxn modelId="{9BBF6506-89F8-447E-B323-41235725C625}" type="presOf" srcId="{126255B1-BE6F-46C1-96AC-652C470A8D9E}" destId="{7846FC48-E3DC-42D4-8999-5D6A6DD7E506}" srcOrd="0" destOrd="0" presId="urn:microsoft.com/office/officeart/2005/8/layout/orgChart1"/>
    <dgm:cxn modelId="{337DEC9D-95BE-4176-BFF9-FC038CF37612}" type="presOf" srcId="{19806E8A-A38E-4B21-B5DD-5EC391770E11}" destId="{32F687F9-8BF6-443F-B9A9-4121B4CCED20}" srcOrd="0" destOrd="0" presId="urn:microsoft.com/office/officeart/2005/8/layout/orgChart1"/>
    <dgm:cxn modelId="{217D68CD-E46C-4928-AE9F-28296BEDDF3D}" type="presOf" srcId="{8E8DE80B-13C6-42D8-A5E1-BA2017924A75}" destId="{76D5E7AE-BD01-45EC-A30C-E31FB53A590D}" srcOrd="0" destOrd="0" presId="urn:microsoft.com/office/officeart/2005/8/layout/orgChart1"/>
    <dgm:cxn modelId="{D37AFCAD-B453-4DA0-A236-8AAB0DFD5162}" type="presOf" srcId="{C3510C57-8CA7-4411-9118-4A21248CFC4D}" destId="{D51A58EA-9DB2-43EF-81BC-79B5EA3A374A}" srcOrd="0" destOrd="0" presId="urn:microsoft.com/office/officeart/2005/8/layout/orgChart1"/>
    <dgm:cxn modelId="{B524996C-B2D5-429F-9D47-18D3576DBE57}" type="presOf" srcId="{D398E9E7-B0F9-459E-B048-EC39BD03A116}" destId="{12212CBC-8DCF-4332-B648-100D0BE01456}" srcOrd="1" destOrd="0" presId="urn:microsoft.com/office/officeart/2005/8/layout/orgChart1"/>
    <dgm:cxn modelId="{89FC1220-DF66-4873-A787-3AB743998D10}" type="presOf" srcId="{126255B1-BE6F-46C1-96AC-652C470A8D9E}" destId="{8C96B913-AB91-4A3A-B411-81D71FE410D8}" srcOrd="1" destOrd="0" presId="urn:microsoft.com/office/officeart/2005/8/layout/orgChart1"/>
    <dgm:cxn modelId="{309AFF2A-DDDA-48D2-81DB-3930F7503810}" srcId="{286C149D-EB4C-438D-A2F8-94F51AF38C4B}" destId="{BB772F8F-E2AC-4D2A-B185-4A98B80DD0BA}" srcOrd="6" destOrd="0" parTransId="{4A16238B-F55D-47D8-952F-6C3DB026FAA8}" sibTransId="{20ABB06F-3FBD-4ED7-9810-0EF956EDC58D}"/>
    <dgm:cxn modelId="{7549C080-199B-446F-AF38-7C854624CFDB}" type="presOf" srcId="{10D0A804-EDBB-44F7-A124-EA97196736FC}" destId="{CEB047E1-8A87-490E-A013-33A873D07A83}" srcOrd="0" destOrd="0" presId="urn:microsoft.com/office/officeart/2005/8/layout/orgChart1"/>
    <dgm:cxn modelId="{A622BF25-4BF3-4972-962F-91F112AD6098}" srcId="{286C149D-EB4C-438D-A2F8-94F51AF38C4B}" destId="{D398E9E7-B0F9-459E-B048-EC39BD03A116}" srcOrd="7" destOrd="0" parTransId="{19806E8A-A38E-4B21-B5DD-5EC391770E11}" sibTransId="{0294FF57-C367-4CFD-B77E-E9896A3D862B}"/>
    <dgm:cxn modelId="{2D2127FD-ED68-4494-9D66-FAE9FF471FC1}" srcId="{286C149D-EB4C-438D-A2F8-94F51AF38C4B}" destId="{C3510C57-8CA7-4411-9118-4A21248CFC4D}" srcOrd="1" destOrd="0" parTransId="{A3C92110-1346-4442-8A47-363BCBD2E5A2}" sibTransId="{ABF1DE0B-75E9-4A12-98B5-EEC22954BD5D}"/>
    <dgm:cxn modelId="{35834CC5-63B6-46F3-9B09-D88E5DD06E16}" type="presOf" srcId="{51D28126-AB1D-49C0-BB15-1203D7BDD33D}" destId="{198D6113-EDBC-4FD8-980A-B348B96FC895}" srcOrd="0" destOrd="0" presId="urn:microsoft.com/office/officeart/2005/8/layout/orgChart1"/>
    <dgm:cxn modelId="{C0809E59-B9FC-4F12-8E2F-8FE82721E3E7}" srcId="{286C149D-EB4C-438D-A2F8-94F51AF38C4B}" destId="{13E0BCBE-AF30-4479-832D-9E5FE7318C28}" srcOrd="2" destOrd="0" parTransId="{10D0A804-EDBB-44F7-A124-EA97196736FC}" sibTransId="{EB5A3B08-EB51-4E41-9C49-1101A1E6AABD}"/>
    <dgm:cxn modelId="{5061EB1D-03E4-4931-80B5-37C727C10129}" srcId="{286C149D-EB4C-438D-A2F8-94F51AF38C4B}" destId="{7258284F-8DC3-4E5C-BDE2-1472709E86DB}" srcOrd="4" destOrd="0" parTransId="{9A7D6108-D28E-4329-8951-A2DE6D7CE6ED}" sibTransId="{3370DD78-F4E0-467B-ACA2-FB67720EC77E}"/>
    <dgm:cxn modelId="{26437DF3-EF39-492B-969C-A7E1662334BB}" type="presOf" srcId="{7258284F-8DC3-4E5C-BDE2-1472709E86DB}" destId="{B77DB76B-DD25-4D1C-AFA5-E458A1DA0706}" srcOrd="0" destOrd="0" presId="urn:microsoft.com/office/officeart/2005/8/layout/orgChart1"/>
    <dgm:cxn modelId="{958FB4EB-6BCC-44EB-8874-3B2C3158FF49}" srcId="{8FF63ABA-77D8-4EEE-BBDD-A4D60513EF49}" destId="{286C149D-EB4C-438D-A2F8-94F51AF38C4B}" srcOrd="0" destOrd="0" parTransId="{337EA408-690E-492F-8B51-897C625F19C1}" sibTransId="{6395AB4E-26AB-4D2C-9F7A-5E819F863CE7}"/>
    <dgm:cxn modelId="{86E7583C-D8E1-4E71-B154-0DCF2218866C}" type="presOf" srcId="{9A7D6108-D28E-4329-8951-A2DE6D7CE6ED}" destId="{0366D85C-5175-4970-B867-99A1E8597B8C}" srcOrd="0" destOrd="0" presId="urn:microsoft.com/office/officeart/2005/8/layout/orgChart1"/>
    <dgm:cxn modelId="{401E239E-2CCF-4084-A00C-1D2D55C9ED97}" type="presOf" srcId="{8E8DE80B-13C6-42D8-A5E1-BA2017924A75}" destId="{01612335-9F88-40E6-A494-145F9C63BB6F}" srcOrd="1" destOrd="0" presId="urn:microsoft.com/office/officeart/2005/8/layout/orgChart1"/>
    <dgm:cxn modelId="{FDA38E10-0C26-490A-A740-53C9DD8D1378}" type="presOf" srcId="{13E0BCBE-AF30-4479-832D-9E5FE7318C28}" destId="{D047DB74-5D8D-456D-AD43-D22606A5DAE9}" srcOrd="1" destOrd="0" presId="urn:microsoft.com/office/officeart/2005/8/layout/orgChart1"/>
    <dgm:cxn modelId="{BF7AA151-8E3F-4EAF-803B-2638FA8C0267}" type="presOf" srcId="{6D928236-29BF-4339-859E-50E63A8EA632}" destId="{1B3AA27A-DCE1-490F-88A1-BFBFEAEC4075}" srcOrd="0" destOrd="0" presId="urn:microsoft.com/office/officeart/2005/8/layout/orgChart1"/>
    <dgm:cxn modelId="{2B2CF6A7-8B5A-42B9-8F4B-9D097E8B4A63}" type="presOf" srcId="{51D28126-AB1D-49C0-BB15-1203D7BDD33D}" destId="{989AEE0C-95DC-42C5-BB6E-9DA4761174ED}" srcOrd="1" destOrd="0" presId="urn:microsoft.com/office/officeart/2005/8/layout/orgChart1"/>
    <dgm:cxn modelId="{416F3F07-B45A-4516-8D7D-D7CA566F0E81}" srcId="{286C149D-EB4C-438D-A2F8-94F51AF38C4B}" destId="{8E8DE80B-13C6-42D8-A5E1-BA2017924A75}" srcOrd="0" destOrd="0" parTransId="{BD2CAD72-162C-475F-8A90-2D9CB4EE650C}" sibTransId="{EDD77FEE-C97E-47B0-9FA7-FCCA763E7D31}"/>
    <dgm:cxn modelId="{FFA462B7-E586-4983-9BDB-2EF049A186C4}" type="presOf" srcId="{4A16238B-F55D-47D8-952F-6C3DB026FAA8}" destId="{84C48527-2B3C-4B54-8D46-E8565C718706}" srcOrd="0" destOrd="0" presId="urn:microsoft.com/office/officeart/2005/8/layout/orgChart1"/>
    <dgm:cxn modelId="{75432E61-F2DA-41DC-A346-FAACCA47D238}" type="presOf" srcId="{BB772F8F-E2AC-4D2A-B185-4A98B80DD0BA}" destId="{47B0E841-3B94-4254-BC27-CBE7E101C442}" srcOrd="0" destOrd="0" presId="urn:microsoft.com/office/officeart/2005/8/layout/orgChart1"/>
    <dgm:cxn modelId="{68D9FCB6-1DCE-4FBF-8126-024CA369EC6D}" type="presOf" srcId="{8FF63ABA-77D8-4EEE-BBDD-A4D60513EF49}" destId="{2B105F4B-F758-4264-9E3C-378CC58D86EC}" srcOrd="0" destOrd="0" presId="urn:microsoft.com/office/officeart/2005/8/layout/orgChart1"/>
    <dgm:cxn modelId="{078E09BF-7E91-4D1D-A0C4-4B34F359A1F6}" type="presOf" srcId="{BD2CAD72-162C-475F-8A90-2D9CB4EE650C}" destId="{2B55E67F-CAFE-4754-A377-AE966DC310F9}" srcOrd="0" destOrd="0" presId="urn:microsoft.com/office/officeart/2005/8/layout/orgChart1"/>
    <dgm:cxn modelId="{8C44BD39-623F-465C-850A-558C2B3AE21F}" type="presOf" srcId="{13E0BCBE-AF30-4479-832D-9E5FE7318C28}" destId="{B14E500E-57F5-4F14-8575-6D4820A6F440}" srcOrd="0" destOrd="0" presId="urn:microsoft.com/office/officeart/2005/8/layout/orgChart1"/>
    <dgm:cxn modelId="{36397AEC-A09C-4D9C-B50B-C7E530FD6B56}" type="presOf" srcId="{286C149D-EB4C-438D-A2F8-94F51AF38C4B}" destId="{DC5457A7-FC4C-4286-B9D3-05096FFBD195}" srcOrd="1" destOrd="0" presId="urn:microsoft.com/office/officeart/2005/8/layout/orgChart1"/>
    <dgm:cxn modelId="{90A1A913-E34E-47FB-8D48-ABE3A2CD83A6}" srcId="{286C149D-EB4C-438D-A2F8-94F51AF38C4B}" destId="{51D28126-AB1D-49C0-BB15-1203D7BDD33D}" srcOrd="5" destOrd="0" parTransId="{677EDA13-6A55-4A07-BAE8-1CF01C903BD1}" sibTransId="{E312DA3B-A229-4D50-8DA9-82EE34D5A6B3}"/>
    <dgm:cxn modelId="{8172E0FB-8B3C-42FB-8683-0AAA92A70710}" type="presOf" srcId="{677EDA13-6A55-4A07-BAE8-1CF01C903BD1}" destId="{AEB2D529-8958-4E01-A492-CF534E572BD1}" srcOrd="0" destOrd="0" presId="urn:microsoft.com/office/officeart/2005/8/layout/orgChart1"/>
    <dgm:cxn modelId="{E8EFF90B-ACF8-4A8F-982B-2781107C77CB}" type="presOf" srcId="{D398E9E7-B0F9-459E-B048-EC39BD03A116}" destId="{E7D301C8-DA7E-4C0B-AD86-AED39EA8880F}" srcOrd="0" destOrd="0" presId="urn:microsoft.com/office/officeart/2005/8/layout/orgChart1"/>
    <dgm:cxn modelId="{9A077DF3-F42F-4BA3-A8A1-8D60A14B20B1}" srcId="{286C149D-EB4C-438D-A2F8-94F51AF38C4B}" destId="{126255B1-BE6F-46C1-96AC-652C470A8D9E}" srcOrd="3" destOrd="0" parTransId="{6D928236-29BF-4339-859E-50E63A8EA632}" sibTransId="{1EF7016F-F5F0-473A-A02F-BC85BBCD7E97}"/>
    <dgm:cxn modelId="{9BEF3A53-914F-452D-99EB-9E567AA02118}" type="presParOf" srcId="{2B105F4B-F758-4264-9E3C-378CC58D86EC}" destId="{D73A40F5-46D6-45F1-AE4A-E10322B8F94E}" srcOrd="0" destOrd="0" presId="urn:microsoft.com/office/officeart/2005/8/layout/orgChart1"/>
    <dgm:cxn modelId="{206F0789-29F2-4406-A385-7FB4213F1F40}" type="presParOf" srcId="{D73A40F5-46D6-45F1-AE4A-E10322B8F94E}" destId="{96637FB3-6FC9-4365-BEAE-A467588E998E}" srcOrd="0" destOrd="0" presId="urn:microsoft.com/office/officeart/2005/8/layout/orgChart1"/>
    <dgm:cxn modelId="{C1AA0536-C877-42F5-B486-5F1754F1F4BA}" type="presParOf" srcId="{96637FB3-6FC9-4365-BEAE-A467588E998E}" destId="{DB2A4538-CECC-42AB-9E96-76230E60693D}" srcOrd="0" destOrd="0" presId="urn:microsoft.com/office/officeart/2005/8/layout/orgChart1"/>
    <dgm:cxn modelId="{23309312-97CD-4D18-9548-AD797477BC6D}" type="presParOf" srcId="{96637FB3-6FC9-4365-BEAE-A467588E998E}" destId="{DC5457A7-FC4C-4286-B9D3-05096FFBD195}" srcOrd="1" destOrd="0" presId="urn:microsoft.com/office/officeart/2005/8/layout/orgChart1"/>
    <dgm:cxn modelId="{1E1B94D0-6D12-4FD7-88DD-25D7904C007E}" type="presParOf" srcId="{D73A40F5-46D6-45F1-AE4A-E10322B8F94E}" destId="{09321121-A4C9-4778-81FC-4B2101926BEF}" srcOrd="1" destOrd="0" presId="urn:microsoft.com/office/officeart/2005/8/layout/orgChart1"/>
    <dgm:cxn modelId="{6F7A53DA-3098-4D52-BFCF-BDE5ED74DA3A}" type="presParOf" srcId="{09321121-A4C9-4778-81FC-4B2101926BEF}" destId="{2B55E67F-CAFE-4754-A377-AE966DC310F9}" srcOrd="0" destOrd="0" presId="urn:microsoft.com/office/officeart/2005/8/layout/orgChart1"/>
    <dgm:cxn modelId="{C830C802-E152-4D2E-89B0-B1FEB4DB6900}" type="presParOf" srcId="{09321121-A4C9-4778-81FC-4B2101926BEF}" destId="{44F8BD32-F1C3-4E54-8F91-9E57420D2AB9}" srcOrd="1" destOrd="0" presId="urn:microsoft.com/office/officeart/2005/8/layout/orgChart1"/>
    <dgm:cxn modelId="{AAB541F0-8479-4045-A3AE-42432DEB589A}" type="presParOf" srcId="{44F8BD32-F1C3-4E54-8F91-9E57420D2AB9}" destId="{F15698E4-ACF5-4590-A031-D8E22282D985}" srcOrd="0" destOrd="0" presId="urn:microsoft.com/office/officeart/2005/8/layout/orgChart1"/>
    <dgm:cxn modelId="{80B08BFD-ABBA-4BC5-BF78-40536316D6A9}" type="presParOf" srcId="{F15698E4-ACF5-4590-A031-D8E22282D985}" destId="{76D5E7AE-BD01-45EC-A30C-E31FB53A590D}" srcOrd="0" destOrd="0" presId="urn:microsoft.com/office/officeart/2005/8/layout/orgChart1"/>
    <dgm:cxn modelId="{D13E1520-FF2C-4BF9-B1C2-A0E94060A652}" type="presParOf" srcId="{F15698E4-ACF5-4590-A031-D8E22282D985}" destId="{01612335-9F88-40E6-A494-145F9C63BB6F}" srcOrd="1" destOrd="0" presId="urn:microsoft.com/office/officeart/2005/8/layout/orgChart1"/>
    <dgm:cxn modelId="{1F96EB56-6C43-40F8-A9F7-8F056E6AFA81}" type="presParOf" srcId="{44F8BD32-F1C3-4E54-8F91-9E57420D2AB9}" destId="{CC352F34-A164-4CC6-BE2E-2078D49ACF74}" srcOrd="1" destOrd="0" presId="urn:microsoft.com/office/officeart/2005/8/layout/orgChart1"/>
    <dgm:cxn modelId="{D7AF207F-15F7-43A0-89A6-1A5AB0718A43}" type="presParOf" srcId="{44F8BD32-F1C3-4E54-8F91-9E57420D2AB9}" destId="{D0DE13EA-319D-401E-A95B-A0E210AF4819}" srcOrd="2" destOrd="0" presId="urn:microsoft.com/office/officeart/2005/8/layout/orgChart1"/>
    <dgm:cxn modelId="{36A0C187-D715-458C-917F-86D56D1E274F}" type="presParOf" srcId="{09321121-A4C9-4778-81FC-4B2101926BEF}" destId="{7AC7AF3E-62D3-4CF4-A3F9-2E0C46BF7F72}" srcOrd="2" destOrd="0" presId="urn:microsoft.com/office/officeart/2005/8/layout/orgChart1"/>
    <dgm:cxn modelId="{85B98ACD-F43E-4CC6-8C4B-24970D34EE75}" type="presParOf" srcId="{09321121-A4C9-4778-81FC-4B2101926BEF}" destId="{1BE97507-52AA-45D8-B8F5-332D12C20AFF}" srcOrd="3" destOrd="0" presId="urn:microsoft.com/office/officeart/2005/8/layout/orgChart1"/>
    <dgm:cxn modelId="{58641366-094F-4E57-BBCA-A04B20EEB6D9}" type="presParOf" srcId="{1BE97507-52AA-45D8-B8F5-332D12C20AFF}" destId="{4ED05E57-7568-4B67-A741-0D1A8C0A3C0D}" srcOrd="0" destOrd="0" presId="urn:microsoft.com/office/officeart/2005/8/layout/orgChart1"/>
    <dgm:cxn modelId="{640BDF0D-4EE7-46F9-9BC1-697D6807FF27}" type="presParOf" srcId="{4ED05E57-7568-4B67-A741-0D1A8C0A3C0D}" destId="{D51A58EA-9DB2-43EF-81BC-79B5EA3A374A}" srcOrd="0" destOrd="0" presId="urn:microsoft.com/office/officeart/2005/8/layout/orgChart1"/>
    <dgm:cxn modelId="{0FA0BF6F-7611-451F-83E8-2702EE8FB761}" type="presParOf" srcId="{4ED05E57-7568-4B67-A741-0D1A8C0A3C0D}" destId="{18960222-E603-455F-B533-18D5A5C75369}" srcOrd="1" destOrd="0" presId="urn:microsoft.com/office/officeart/2005/8/layout/orgChart1"/>
    <dgm:cxn modelId="{AE12208D-2BAC-4D1F-8B12-4C21D7357FC9}" type="presParOf" srcId="{1BE97507-52AA-45D8-B8F5-332D12C20AFF}" destId="{2F0A8787-689C-4FB3-A3DA-7407BC846761}" srcOrd="1" destOrd="0" presId="urn:microsoft.com/office/officeart/2005/8/layout/orgChart1"/>
    <dgm:cxn modelId="{2292FB34-8B3F-47D7-AE90-2F1C01047B4E}" type="presParOf" srcId="{1BE97507-52AA-45D8-B8F5-332D12C20AFF}" destId="{EFC213DE-F767-4714-A32B-241A446C7816}" srcOrd="2" destOrd="0" presId="urn:microsoft.com/office/officeart/2005/8/layout/orgChart1"/>
    <dgm:cxn modelId="{3C6540F0-FEC8-4727-B7CF-0E3F1B2D6543}" type="presParOf" srcId="{09321121-A4C9-4778-81FC-4B2101926BEF}" destId="{CEB047E1-8A87-490E-A013-33A873D07A83}" srcOrd="4" destOrd="0" presId="urn:microsoft.com/office/officeart/2005/8/layout/orgChart1"/>
    <dgm:cxn modelId="{076B38F2-863E-4908-91AF-A0351475241B}" type="presParOf" srcId="{09321121-A4C9-4778-81FC-4B2101926BEF}" destId="{16BE21C0-42E8-47BD-81F9-4185C5D81CEA}" srcOrd="5" destOrd="0" presId="urn:microsoft.com/office/officeart/2005/8/layout/orgChart1"/>
    <dgm:cxn modelId="{5002B238-EEF0-4750-AE28-DF4E4457E688}" type="presParOf" srcId="{16BE21C0-42E8-47BD-81F9-4185C5D81CEA}" destId="{0D16FFCA-396C-4AE6-8F39-132E299BA461}" srcOrd="0" destOrd="0" presId="urn:microsoft.com/office/officeart/2005/8/layout/orgChart1"/>
    <dgm:cxn modelId="{2678DC9A-A5C6-4510-A4A5-74C60C0F5F5C}" type="presParOf" srcId="{0D16FFCA-396C-4AE6-8F39-132E299BA461}" destId="{B14E500E-57F5-4F14-8575-6D4820A6F440}" srcOrd="0" destOrd="0" presId="urn:microsoft.com/office/officeart/2005/8/layout/orgChart1"/>
    <dgm:cxn modelId="{EAFBE367-8F0D-443B-B5A6-299BC49D9471}" type="presParOf" srcId="{0D16FFCA-396C-4AE6-8F39-132E299BA461}" destId="{D047DB74-5D8D-456D-AD43-D22606A5DAE9}" srcOrd="1" destOrd="0" presId="urn:microsoft.com/office/officeart/2005/8/layout/orgChart1"/>
    <dgm:cxn modelId="{FA1EA6D4-9891-4BD9-8AF6-FA034327AE79}" type="presParOf" srcId="{16BE21C0-42E8-47BD-81F9-4185C5D81CEA}" destId="{81C8ADFE-7870-47E4-A0C1-35CA89B3264A}" srcOrd="1" destOrd="0" presId="urn:microsoft.com/office/officeart/2005/8/layout/orgChart1"/>
    <dgm:cxn modelId="{F572A4D5-19AA-499C-9088-9FEAD46F39C1}" type="presParOf" srcId="{16BE21C0-42E8-47BD-81F9-4185C5D81CEA}" destId="{95678C7B-EF31-4F6A-A047-84E698440DD0}" srcOrd="2" destOrd="0" presId="urn:microsoft.com/office/officeart/2005/8/layout/orgChart1"/>
    <dgm:cxn modelId="{8D24016C-8C3D-4B04-ADFA-ABB503AA4485}" type="presParOf" srcId="{09321121-A4C9-4778-81FC-4B2101926BEF}" destId="{1B3AA27A-DCE1-490F-88A1-BFBFEAEC4075}" srcOrd="6" destOrd="0" presId="urn:microsoft.com/office/officeart/2005/8/layout/orgChart1"/>
    <dgm:cxn modelId="{94A85CBC-938B-4AEC-B918-6DA3976C4D94}" type="presParOf" srcId="{09321121-A4C9-4778-81FC-4B2101926BEF}" destId="{9BADA1CA-6A81-449D-ACF7-93FAF2F5A585}" srcOrd="7" destOrd="0" presId="urn:microsoft.com/office/officeart/2005/8/layout/orgChart1"/>
    <dgm:cxn modelId="{7E39F5FF-DD79-4F22-8829-7029BA0C4C1A}" type="presParOf" srcId="{9BADA1CA-6A81-449D-ACF7-93FAF2F5A585}" destId="{5ADA334D-3DA4-4D3F-AB69-B41173EAE1B5}" srcOrd="0" destOrd="0" presId="urn:microsoft.com/office/officeart/2005/8/layout/orgChart1"/>
    <dgm:cxn modelId="{8B6085F1-C3D3-4B61-907F-BD21C523BB5A}" type="presParOf" srcId="{5ADA334D-3DA4-4D3F-AB69-B41173EAE1B5}" destId="{7846FC48-E3DC-42D4-8999-5D6A6DD7E506}" srcOrd="0" destOrd="0" presId="urn:microsoft.com/office/officeart/2005/8/layout/orgChart1"/>
    <dgm:cxn modelId="{E2E77E71-A4B2-4DB1-BFE0-DE25A2377298}" type="presParOf" srcId="{5ADA334D-3DA4-4D3F-AB69-B41173EAE1B5}" destId="{8C96B913-AB91-4A3A-B411-81D71FE410D8}" srcOrd="1" destOrd="0" presId="urn:microsoft.com/office/officeart/2005/8/layout/orgChart1"/>
    <dgm:cxn modelId="{84974A89-D287-4F7D-AB29-92FDAE997991}" type="presParOf" srcId="{9BADA1CA-6A81-449D-ACF7-93FAF2F5A585}" destId="{5BE2050C-8E2A-4FA2-AF68-8BA3628BE1EC}" srcOrd="1" destOrd="0" presId="urn:microsoft.com/office/officeart/2005/8/layout/orgChart1"/>
    <dgm:cxn modelId="{641187F2-6DDA-420B-BECF-8941DDFF21F5}" type="presParOf" srcId="{9BADA1CA-6A81-449D-ACF7-93FAF2F5A585}" destId="{E4170DA7-0294-4FDE-9A0E-AB8A2EAAB1AF}" srcOrd="2" destOrd="0" presId="urn:microsoft.com/office/officeart/2005/8/layout/orgChart1"/>
    <dgm:cxn modelId="{DB9A735A-CF1F-4874-A4AF-CD12EFC02F1B}" type="presParOf" srcId="{09321121-A4C9-4778-81FC-4B2101926BEF}" destId="{0366D85C-5175-4970-B867-99A1E8597B8C}" srcOrd="8" destOrd="0" presId="urn:microsoft.com/office/officeart/2005/8/layout/orgChart1"/>
    <dgm:cxn modelId="{5969BCA2-1BC3-4BE0-8001-E249829038FE}" type="presParOf" srcId="{09321121-A4C9-4778-81FC-4B2101926BEF}" destId="{C694F580-E818-4894-A5E7-4AE5ED05D171}" srcOrd="9" destOrd="0" presId="urn:microsoft.com/office/officeart/2005/8/layout/orgChart1"/>
    <dgm:cxn modelId="{7E24E87B-6E3B-431E-AACA-C571AFB608A5}" type="presParOf" srcId="{C694F580-E818-4894-A5E7-4AE5ED05D171}" destId="{43ADF0C4-D000-42EE-959B-F274D8C4E1F1}" srcOrd="0" destOrd="0" presId="urn:microsoft.com/office/officeart/2005/8/layout/orgChart1"/>
    <dgm:cxn modelId="{49037B30-9A08-4DF6-B250-1E8FA23BE0FB}" type="presParOf" srcId="{43ADF0C4-D000-42EE-959B-F274D8C4E1F1}" destId="{B77DB76B-DD25-4D1C-AFA5-E458A1DA0706}" srcOrd="0" destOrd="0" presId="urn:microsoft.com/office/officeart/2005/8/layout/orgChart1"/>
    <dgm:cxn modelId="{0A3FDC35-DB38-41BD-8C4C-A4E81BF31207}" type="presParOf" srcId="{43ADF0C4-D000-42EE-959B-F274D8C4E1F1}" destId="{4F911FF0-2F0F-4A9E-B0CC-41239E522166}" srcOrd="1" destOrd="0" presId="urn:microsoft.com/office/officeart/2005/8/layout/orgChart1"/>
    <dgm:cxn modelId="{A658131C-1938-47B8-B277-4DEC72477D75}" type="presParOf" srcId="{C694F580-E818-4894-A5E7-4AE5ED05D171}" destId="{0A0AF728-C36B-4C4A-B17E-AF3BF78FE9A2}" srcOrd="1" destOrd="0" presId="urn:microsoft.com/office/officeart/2005/8/layout/orgChart1"/>
    <dgm:cxn modelId="{7A755608-536D-4A41-A403-6F03F97550F5}" type="presParOf" srcId="{C694F580-E818-4894-A5E7-4AE5ED05D171}" destId="{9300E078-A524-40E8-9C10-8AAE955110E5}" srcOrd="2" destOrd="0" presId="urn:microsoft.com/office/officeart/2005/8/layout/orgChart1"/>
    <dgm:cxn modelId="{94A6849E-43C1-437D-98B1-773C21C315F7}" type="presParOf" srcId="{09321121-A4C9-4778-81FC-4B2101926BEF}" destId="{AEB2D529-8958-4E01-A492-CF534E572BD1}" srcOrd="10" destOrd="0" presId="urn:microsoft.com/office/officeart/2005/8/layout/orgChart1"/>
    <dgm:cxn modelId="{3087DE32-D057-4993-B970-2D45BF740D19}" type="presParOf" srcId="{09321121-A4C9-4778-81FC-4B2101926BEF}" destId="{45C02A83-FE95-4B17-A09C-1F308DA02045}" srcOrd="11" destOrd="0" presId="urn:microsoft.com/office/officeart/2005/8/layout/orgChart1"/>
    <dgm:cxn modelId="{12D8EE8C-A9BA-40A9-80A2-BB3D01606111}" type="presParOf" srcId="{45C02A83-FE95-4B17-A09C-1F308DA02045}" destId="{FED1F1E6-4CE1-42C2-95BE-A6DF1C0FA6CB}" srcOrd="0" destOrd="0" presId="urn:microsoft.com/office/officeart/2005/8/layout/orgChart1"/>
    <dgm:cxn modelId="{1903B369-E95D-46E6-9CC8-9EAC928C2D42}" type="presParOf" srcId="{FED1F1E6-4CE1-42C2-95BE-A6DF1C0FA6CB}" destId="{198D6113-EDBC-4FD8-980A-B348B96FC895}" srcOrd="0" destOrd="0" presId="urn:microsoft.com/office/officeart/2005/8/layout/orgChart1"/>
    <dgm:cxn modelId="{A0D39B16-8088-4913-BF95-D620B729A7C8}" type="presParOf" srcId="{FED1F1E6-4CE1-42C2-95BE-A6DF1C0FA6CB}" destId="{989AEE0C-95DC-42C5-BB6E-9DA4761174ED}" srcOrd="1" destOrd="0" presId="urn:microsoft.com/office/officeart/2005/8/layout/orgChart1"/>
    <dgm:cxn modelId="{D5401D3C-5A6A-4B84-AA36-2E90F99801BD}" type="presParOf" srcId="{45C02A83-FE95-4B17-A09C-1F308DA02045}" destId="{EFFC8823-D544-482A-9CCE-CF44BC6E7963}" srcOrd="1" destOrd="0" presId="urn:microsoft.com/office/officeart/2005/8/layout/orgChart1"/>
    <dgm:cxn modelId="{BDABE671-FB36-4B5D-8DFA-FC26AD154628}" type="presParOf" srcId="{45C02A83-FE95-4B17-A09C-1F308DA02045}" destId="{87AF634C-6EFB-4484-BDEF-8B369E85C40E}" srcOrd="2" destOrd="0" presId="urn:microsoft.com/office/officeart/2005/8/layout/orgChart1"/>
    <dgm:cxn modelId="{E194EA05-7ABB-419E-9622-E387B9482FC8}" type="presParOf" srcId="{09321121-A4C9-4778-81FC-4B2101926BEF}" destId="{84C48527-2B3C-4B54-8D46-E8565C718706}" srcOrd="12" destOrd="0" presId="urn:microsoft.com/office/officeart/2005/8/layout/orgChart1"/>
    <dgm:cxn modelId="{EA1D754A-4492-4C31-9A83-2396093DB820}" type="presParOf" srcId="{09321121-A4C9-4778-81FC-4B2101926BEF}" destId="{3EFD03CF-5798-423C-985A-53D1CFCF0B27}" srcOrd="13" destOrd="0" presId="urn:microsoft.com/office/officeart/2005/8/layout/orgChart1"/>
    <dgm:cxn modelId="{CF8DBCD7-5FB5-41B3-8321-90B07A56515E}" type="presParOf" srcId="{3EFD03CF-5798-423C-985A-53D1CFCF0B27}" destId="{67D382A7-7A0B-4D57-A432-EC800F827FF8}" srcOrd="0" destOrd="0" presId="urn:microsoft.com/office/officeart/2005/8/layout/orgChart1"/>
    <dgm:cxn modelId="{C314565B-99E7-4C9D-84D3-5AE1E194E0E5}" type="presParOf" srcId="{67D382A7-7A0B-4D57-A432-EC800F827FF8}" destId="{47B0E841-3B94-4254-BC27-CBE7E101C442}" srcOrd="0" destOrd="0" presId="urn:microsoft.com/office/officeart/2005/8/layout/orgChart1"/>
    <dgm:cxn modelId="{30A75028-6F38-48B4-960E-207977585224}" type="presParOf" srcId="{67D382A7-7A0B-4D57-A432-EC800F827FF8}" destId="{BE564033-9059-4C93-B157-20008286FB60}" srcOrd="1" destOrd="0" presId="urn:microsoft.com/office/officeart/2005/8/layout/orgChart1"/>
    <dgm:cxn modelId="{348C05E6-4C3F-4A4A-9B55-B97E64B8685A}" type="presParOf" srcId="{3EFD03CF-5798-423C-985A-53D1CFCF0B27}" destId="{1A8F1BDC-CD3D-46F5-8BA6-6FBF81E4E5ED}" srcOrd="1" destOrd="0" presId="urn:microsoft.com/office/officeart/2005/8/layout/orgChart1"/>
    <dgm:cxn modelId="{3BA048CA-D49A-4E2A-8152-5D2B6E44511B}" type="presParOf" srcId="{3EFD03CF-5798-423C-985A-53D1CFCF0B27}" destId="{7152F493-9403-4287-95C6-190B2E73D92E}" srcOrd="2" destOrd="0" presId="urn:microsoft.com/office/officeart/2005/8/layout/orgChart1"/>
    <dgm:cxn modelId="{FB25016A-D3C8-4617-8330-D05B16B4EF3D}" type="presParOf" srcId="{09321121-A4C9-4778-81FC-4B2101926BEF}" destId="{32F687F9-8BF6-443F-B9A9-4121B4CCED20}" srcOrd="14" destOrd="0" presId="urn:microsoft.com/office/officeart/2005/8/layout/orgChart1"/>
    <dgm:cxn modelId="{33DF4119-7E7C-492E-86FF-D262EEDCFD52}" type="presParOf" srcId="{09321121-A4C9-4778-81FC-4B2101926BEF}" destId="{66CE6DCF-6785-41E6-B969-D6A8F9492A70}" srcOrd="15" destOrd="0" presId="urn:microsoft.com/office/officeart/2005/8/layout/orgChart1"/>
    <dgm:cxn modelId="{8FD7632E-55BC-4785-9FBB-472BFC1EAE56}" type="presParOf" srcId="{66CE6DCF-6785-41E6-B969-D6A8F9492A70}" destId="{4BA842AE-E0D7-442A-8D2A-8ACC2ED0F165}" srcOrd="0" destOrd="0" presId="urn:microsoft.com/office/officeart/2005/8/layout/orgChart1"/>
    <dgm:cxn modelId="{2F015C56-DFDB-41F0-B792-47D12AAC4881}" type="presParOf" srcId="{4BA842AE-E0D7-442A-8D2A-8ACC2ED0F165}" destId="{E7D301C8-DA7E-4C0B-AD86-AED39EA8880F}" srcOrd="0" destOrd="0" presId="urn:microsoft.com/office/officeart/2005/8/layout/orgChart1"/>
    <dgm:cxn modelId="{EC6A16EA-B344-4F1A-81B7-BEBA7FD13326}" type="presParOf" srcId="{4BA842AE-E0D7-442A-8D2A-8ACC2ED0F165}" destId="{12212CBC-8DCF-4332-B648-100D0BE01456}" srcOrd="1" destOrd="0" presId="urn:microsoft.com/office/officeart/2005/8/layout/orgChart1"/>
    <dgm:cxn modelId="{5549BF42-E6FB-4736-A52A-4E7CC6E5E086}" type="presParOf" srcId="{66CE6DCF-6785-41E6-B969-D6A8F9492A70}" destId="{CD66360E-98D1-4114-AD9C-4C7F9AA861C6}" srcOrd="1" destOrd="0" presId="urn:microsoft.com/office/officeart/2005/8/layout/orgChart1"/>
    <dgm:cxn modelId="{F0AC03B0-16A5-4F94-A452-66388B653D20}" type="presParOf" srcId="{66CE6DCF-6785-41E6-B969-D6A8F9492A70}" destId="{69C758DE-12F5-46E5-A52B-5C6321FC6480}" srcOrd="2" destOrd="0" presId="urn:microsoft.com/office/officeart/2005/8/layout/orgChart1"/>
    <dgm:cxn modelId="{962AD7EA-D5F0-4796-96FA-9951F39EC453}" type="presParOf" srcId="{D73A40F5-46D6-45F1-AE4A-E10322B8F94E}" destId="{435E9446-C017-4244-8B4C-B11FC669ED57}"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A48CDE-24A3-4A03-8D16-87A200FC1A22}">
      <dsp:nvSpPr>
        <dsp:cNvPr id="0" name=""/>
        <dsp:cNvSpPr/>
      </dsp:nvSpPr>
      <dsp:spPr>
        <a:xfrm>
          <a:off x="2147887" y="647775"/>
          <a:ext cx="135999" cy="1515424"/>
        </a:xfrm>
        <a:custGeom>
          <a:avLst/>
          <a:gdLst/>
          <a:ahLst/>
          <a:cxnLst/>
          <a:rect l="0" t="0" r="0" b="0"/>
          <a:pathLst>
            <a:path>
              <a:moveTo>
                <a:pt x="0" y="0"/>
              </a:moveTo>
              <a:lnTo>
                <a:pt x="0" y="1515424"/>
              </a:lnTo>
              <a:lnTo>
                <a:pt x="135999" y="15154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495B06-DA29-42A9-A8A0-1C92106A20A8}">
      <dsp:nvSpPr>
        <dsp:cNvPr id="0" name=""/>
        <dsp:cNvSpPr/>
      </dsp:nvSpPr>
      <dsp:spPr>
        <a:xfrm>
          <a:off x="2011887" y="647775"/>
          <a:ext cx="135999" cy="1515424"/>
        </a:xfrm>
        <a:custGeom>
          <a:avLst/>
          <a:gdLst/>
          <a:ahLst/>
          <a:cxnLst/>
          <a:rect l="0" t="0" r="0" b="0"/>
          <a:pathLst>
            <a:path>
              <a:moveTo>
                <a:pt x="135999" y="0"/>
              </a:moveTo>
              <a:lnTo>
                <a:pt x="135999" y="1515424"/>
              </a:lnTo>
              <a:lnTo>
                <a:pt x="0" y="15154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BB0939-E1B4-4ABD-BD1E-B2FBCC5EDC5A}">
      <dsp:nvSpPr>
        <dsp:cNvPr id="0" name=""/>
        <dsp:cNvSpPr/>
      </dsp:nvSpPr>
      <dsp:spPr>
        <a:xfrm>
          <a:off x="2147887" y="647775"/>
          <a:ext cx="135999" cy="595808"/>
        </a:xfrm>
        <a:custGeom>
          <a:avLst/>
          <a:gdLst/>
          <a:ahLst/>
          <a:cxnLst/>
          <a:rect l="0" t="0" r="0" b="0"/>
          <a:pathLst>
            <a:path>
              <a:moveTo>
                <a:pt x="0" y="0"/>
              </a:moveTo>
              <a:lnTo>
                <a:pt x="0" y="595808"/>
              </a:lnTo>
              <a:lnTo>
                <a:pt x="135999" y="5958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63359-0353-4499-8484-2F382BBB724C}">
      <dsp:nvSpPr>
        <dsp:cNvPr id="0" name=""/>
        <dsp:cNvSpPr/>
      </dsp:nvSpPr>
      <dsp:spPr>
        <a:xfrm>
          <a:off x="2011887" y="647775"/>
          <a:ext cx="135999" cy="595808"/>
        </a:xfrm>
        <a:custGeom>
          <a:avLst/>
          <a:gdLst/>
          <a:ahLst/>
          <a:cxnLst/>
          <a:rect l="0" t="0" r="0" b="0"/>
          <a:pathLst>
            <a:path>
              <a:moveTo>
                <a:pt x="135999" y="0"/>
              </a:moveTo>
              <a:lnTo>
                <a:pt x="135999" y="595808"/>
              </a:lnTo>
              <a:lnTo>
                <a:pt x="0" y="5958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DC8AD-D0B3-483C-AB87-B9CCBE30FE57}">
      <dsp:nvSpPr>
        <dsp:cNvPr id="0" name=""/>
        <dsp:cNvSpPr/>
      </dsp:nvSpPr>
      <dsp:spPr>
        <a:xfrm>
          <a:off x="1500270" y="158"/>
          <a:ext cx="1295234" cy="6476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kern="1200" baseline="0" smtClean="0">
              <a:latin typeface="Arial Black"/>
            </a:rPr>
            <a:t>PRIORYTETY</a:t>
          </a:r>
          <a:endParaRPr lang="pl-PL" sz="1400" kern="1200" smtClean="0"/>
        </a:p>
      </dsp:txBody>
      <dsp:txXfrm>
        <a:off x="1500270" y="158"/>
        <a:ext cx="1295234" cy="647617"/>
      </dsp:txXfrm>
    </dsp:sp>
    <dsp:sp modelId="{D0EC8FDA-C083-47AD-95D1-4A6AD750C427}">
      <dsp:nvSpPr>
        <dsp:cNvPr id="0" name=""/>
        <dsp:cNvSpPr/>
      </dsp:nvSpPr>
      <dsp:spPr>
        <a:xfrm>
          <a:off x="716652" y="919775"/>
          <a:ext cx="1295234" cy="6476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kern="1200" baseline="0" smtClean="0">
              <a:latin typeface="Calibri"/>
            </a:rPr>
            <a:t>Konkurencyjna gospodarka</a:t>
          </a:r>
          <a:endParaRPr lang="pl-PL" sz="1400" kern="1200" smtClean="0"/>
        </a:p>
      </dsp:txBody>
      <dsp:txXfrm>
        <a:off x="716652" y="919775"/>
        <a:ext cx="1295234" cy="647617"/>
      </dsp:txXfrm>
    </dsp:sp>
    <dsp:sp modelId="{AF924A1B-5022-42A4-B006-7BFB42A2B5A6}">
      <dsp:nvSpPr>
        <dsp:cNvPr id="0" name=""/>
        <dsp:cNvSpPr/>
      </dsp:nvSpPr>
      <dsp:spPr>
        <a:xfrm>
          <a:off x="2283887" y="919775"/>
          <a:ext cx="1295234" cy="6476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kern="1200" baseline="0" smtClean="0">
              <a:latin typeface="Calibri"/>
            </a:rPr>
            <a:t>Silna metropolia</a:t>
          </a:r>
          <a:endParaRPr lang="pl-PL" sz="1400" kern="1200" smtClean="0"/>
        </a:p>
      </dsp:txBody>
      <dsp:txXfrm>
        <a:off x="2283887" y="919775"/>
        <a:ext cx="1295234" cy="647617"/>
      </dsp:txXfrm>
    </dsp:sp>
    <dsp:sp modelId="{A0AAB940-2AB6-4E8B-BF88-5693AB642BF7}">
      <dsp:nvSpPr>
        <dsp:cNvPr id="0" name=""/>
        <dsp:cNvSpPr/>
      </dsp:nvSpPr>
      <dsp:spPr>
        <a:xfrm>
          <a:off x="716652" y="1839392"/>
          <a:ext cx="1295234" cy="6476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kern="1200" baseline="0" smtClean="0">
              <a:latin typeface="Calibri"/>
            </a:rPr>
            <a:t>Modernizacja przestrzeni wsi i miast</a:t>
          </a:r>
          <a:endParaRPr lang="pl-PL" sz="1400" kern="1200" smtClean="0"/>
        </a:p>
      </dsp:txBody>
      <dsp:txXfrm>
        <a:off x="716652" y="1839392"/>
        <a:ext cx="1295234" cy="647617"/>
      </dsp:txXfrm>
    </dsp:sp>
    <dsp:sp modelId="{FDA6C382-3A03-4850-A0CA-0C74E593E5E1}">
      <dsp:nvSpPr>
        <dsp:cNvPr id="0" name=""/>
        <dsp:cNvSpPr/>
      </dsp:nvSpPr>
      <dsp:spPr>
        <a:xfrm>
          <a:off x="2283887" y="1839392"/>
          <a:ext cx="1295234" cy="6476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pl-PL" sz="1400" b="1" kern="1200" baseline="0" smtClean="0">
              <a:latin typeface="Calibri"/>
            </a:rPr>
            <a:t>Nowoczesne społeczeństwo</a:t>
          </a:r>
          <a:endParaRPr lang="pl-PL" sz="1400" kern="1200" smtClean="0"/>
        </a:p>
      </dsp:txBody>
      <dsp:txXfrm>
        <a:off x="2283887" y="1839392"/>
        <a:ext cx="1295234" cy="6476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F687F9-8BF6-443F-B9A9-4121B4CCED20}">
      <dsp:nvSpPr>
        <dsp:cNvPr id="0" name=""/>
        <dsp:cNvSpPr/>
      </dsp:nvSpPr>
      <dsp:spPr>
        <a:xfrm>
          <a:off x="2881312" y="619914"/>
          <a:ext cx="129996" cy="3206585"/>
        </a:xfrm>
        <a:custGeom>
          <a:avLst/>
          <a:gdLst/>
          <a:ahLst/>
          <a:cxnLst/>
          <a:rect l="0" t="0" r="0" b="0"/>
          <a:pathLst>
            <a:path>
              <a:moveTo>
                <a:pt x="0" y="0"/>
              </a:moveTo>
              <a:lnTo>
                <a:pt x="0" y="3206585"/>
              </a:lnTo>
              <a:lnTo>
                <a:pt x="129996" y="3206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C48527-2B3C-4B54-8D46-E8565C718706}">
      <dsp:nvSpPr>
        <dsp:cNvPr id="0" name=""/>
        <dsp:cNvSpPr/>
      </dsp:nvSpPr>
      <dsp:spPr>
        <a:xfrm>
          <a:off x="2751315" y="619914"/>
          <a:ext cx="129996" cy="3206585"/>
        </a:xfrm>
        <a:custGeom>
          <a:avLst/>
          <a:gdLst/>
          <a:ahLst/>
          <a:cxnLst/>
          <a:rect l="0" t="0" r="0" b="0"/>
          <a:pathLst>
            <a:path>
              <a:moveTo>
                <a:pt x="129996" y="0"/>
              </a:moveTo>
              <a:lnTo>
                <a:pt x="129996" y="3206585"/>
              </a:lnTo>
              <a:lnTo>
                <a:pt x="0" y="3206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B2D529-8958-4E01-A492-CF534E572BD1}">
      <dsp:nvSpPr>
        <dsp:cNvPr id="0" name=""/>
        <dsp:cNvSpPr/>
      </dsp:nvSpPr>
      <dsp:spPr>
        <a:xfrm>
          <a:off x="2881312" y="619914"/>
          <a:ext cx="129996" cy="2327560"/>
        </a:xfrm>
        <a:custGeom>
          <a:avLst/>
          <a:gdLst/>
          <a:ahLst/>
          <a:cxnLst/>
          <a:rect l="0" t="0" r="0" b="0"/>
          <a:pathLst>
            <a:path>
              <a:moveTo>
                <a:pt x="0" y="0"/>
              </a:moveTo>
              <a:lnTo>
                <a:pt x="0" y="2327560"/>
              </a:lnTo>
              <a:lnTo>
                <a:pt x="129996" y="2327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6D85C-5175-4970-B867-99A1E8597B8C}">
      <dsp:nvSpPr>
        <dsp:cNvPr id="0" name=""/>
        <dsp:cNvSpPr/>
      </dsp:nvSpPr>
      <dsp:spPr>
        <a:xfrm>
          <a:off x="2751315" y="619914"/>
          <a:ext cx="129996" cy="2327560"/>
        </a:xfrm>
        <a:custGeom>
          <a:avLst/>
          <a:gdLst/>
          <a:ahLst/>
          <a:cxnLst/>
          <a:rect l="0" t="0" r="0" b="0"/>
          <a:pathLst>
            <a:path>
              <a:moveTo>
                <a:pt x="129996" y="0"/>
              </a:moveTo>
              <a:lnTo>
                <a:pt x="129996" y="2327560"/>
              </a:lnTo>
              <a:lnTo>
                <a:pt x="0" y="2327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3AA27A-DCE1-490F-88A1-BFBFEAEC4075}">
      <dsp:nvSpPr>
        <dsp:cNvPr id="0" name=""/>
        <dsp:cNvSpPr/>
      </dsp:nvSpPr>
      <dsp:spPr>
        <a:xfrm>
          <a:off x="2881312" y="619914"/>
          <a:ext cx="129996" cy="1448534"/>
        </a:xfrm>
        <a:custGeom>
          <a:avLst/>
          <a:gdLst/>
          <a:ahLst/>
          <a:cxnLst/>
          <a:rect l="0" t="0" r="0" b="0"/>
          <a:pathLst>
            <a:path>
              <a:moveTo>
                <a:pt x="0" y="0"/>
              </a:moveTo>
              <a:lnTo>
                <a:pt x="0" y="1448534"/>
              </a:lnTo>
              <a:lnTo>
                <a:pt x="129996" y="1448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B047E1-8A87-490E-A013-33A873D07A83}">
      <dsp:nvSpPr>
        <dsp:cNvPr id="0" name=""/>
        <dsp:cNvSpPr/>
      </dsp:nvSpPr>
      <dsp:spPr>
        <a:xfrm>
          <a:off x="2751315" y="619914"/>
          <a:ext cx="129996" cy="1448534"/>
        </a:xfrm>
        <a:custGeom>
          <a:avLst/>
          <a:gdLst/>
          <a:ahLst/>
          <a:cxnLst/>
          <a:rect l="0" t="0" r="0" b="0"/>
          <a:pathLst>
            <a:path>
              <a:moveTo>
                <a:pt x="129996" y="0"/>
              </a:moveTo>
              <a:lnTo>
                <a:pt x="129996" y="1448534"/>
              </a:lnTo>
              <a:lnTo>
                <a:pt x="0" y="1448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C7AF3E-62D3-4CF4-A3F9-2E0C46BF7F72}">
      <dsp:nvSpPr>
        <dsp:cNvPr id="0" name=""/>
        <dsp:cNvSpPr/>
      </dsp:nvSpPr>
      <dsp:spPr>
        <a:xfrm>
          <a:off x="2881312" y="619914"/>
          <a:ext cx="129996" cy="569509"/>
        </a:xfrm>
        <a:custGeom>
          <a:avLst/>
          <a:gdLst/>
          <a:ahLst/>
          <a:cxnLst/>
          <a:rect l="0" t="0" r="0" b="0"/>
          <a:pathLst>
            <a:path>
              <a:moveTo>
                <a:pt x="0" y="0"/>
              </a:moveTo>
              <a:lnTo>
                <a:pt x="0" y="569509"/>
              </a:lnTo>
              <a:lnTo>
                <a:pt x="129996" y="5695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55E67F-CAFE-4754-A377-AE966DC310F9}">
      <dsp:nvSpPr>
        <dsp:cNvPr id="0" name=""/>
        <dsp:cNvSpPr/>
      </dsp:nvSpPr>
      <dsp:spPr>
        <a:xfrm>
          <a:off x="2751315" y="619914"/>
          <a:ext cx="129996" cy="569509"/>
        </a:xfrm>
        <a:custGeom>
          <a:avLst/>
          <a:gdLst/>
          <a:ahLst/>
          <a:cxnLst/>
          <a:rect l="0" t="0" r="0" b="0"/>
          <a:pathLst>
            <a:path>
              <a:moveTo>
                <a:pt x="129996" y="0"/>
              </a:moveTo>
              <a:lnTo>
                <a:pt x="129996" y="569509"/>
              </a:lnTo>
              <a:lnTo>
                <a:pt x="0" y="5695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2A4538-CECC-42AB-9E96-76230E60693D}">
      <dsp:nvSpPr>
        <dsp:cNvPr id="0" name=""/>
        <dsp:cNvSpPr/>
      </dsp:nvSpPr>
      <dsp:spPr>
        <a:xfrm>
          <a:off x="2262280" y="882"/>
          <a:ext cx="1238063" cy="619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l-PL" sz="1100" kern="1200" baseline="0" smtClean="0">
              <a:latin typeface="Arial Black"/>
            </a:rPr>
            <a:t>CELE STRATEGICZNE</a:t>
          </a:r>
          <a:endParaRPr lang="pl-PL" sz="1100" kern="1200" smtClean="0"/>
        </a:p>
      </dsp:txBody>
      <dsp:txXfrm>
        <a:off x="2262280" y="882"/>
        <a:ext cx="1238063" cy="619031"/>
      </dsp:txXfrm>
    </dsp:sp>
    <dsp:sp modelId="{76D5E7AE-BD01-45EC-A30C-E31FB53A590D}">
      <dsp:nvSpPr>
        <dsp:cNvPr id="0" name=""/>
        <dsp:cNvSpPr/>
      </dsp:nvSpPr>
      <dsp:spPr>
        <a:xfrm>
          <a:off x="1513251" y="879907"/>
          <a:ext cx="1238063" cy="619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l-PL" sz="1100" b="1" kern="1200" baseline="0" smtClean="0">
              <a:latin typeface="Calibri"/>
            </a:rPr>
            <a:t>Gospodarka i miejsca pracy</a:t>
          </a:r>
          <a:endParaRPr lang="pl-PL" sz="1100" kern="1200" smtClean="0"/>
        </a:p>
      </dsp:txBody>
      <dsp:txXfrm>
        <a:off x="1513251" y="879907"/>
        <a:ext cx="1238063" cy="619031"/>
      </dsp:txXfrm>
    </dsp:sp>
    <dsp:sp modelId="{D51A58EA-9DB2-43EF-81BC-79B5EA3A374A}">
      <dsp:nvSpPr>
        <dsp:cNvPr id="0" name=""/>
        <dsp:cNvSpPr/>
      </dsp:nvSpPr>
      <dsp:spPr>
        <a:xfrm>
          <a:off x="3011309" y="879907"/>
          <a:ext cx="1238063" cy="619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l-PL" sz="1100" b="1" kern="1200" baseline="0" smtClean="0">
              <a:latin typeface="Calibri"/>
            </a:rPr>
            <a:t>Aktywne społeczeństwo i sprawne usługi</a:t>
          </a:r>
          <a:endParaRPr lang="pl-PL" sz="1100" kern="1200" smtClean="0"/>
        </a:p>
      </dsp:txBody>
      <dsp:txXfrm>
        <a:off x="3011309" y="879907"/>
        <a:ext cx="1238063" cy="619031"/>
      </dsp:txXfrm>
    </dsp:sp>
    <dsp:sp modelId="{B14E500E-57F5-4F14-8575-6D4820A6F440}">
      <dsp:nvSpPr>
        <dsp:cNvPr id="0" name=""/>
        <dsp:cNvSpPr/>
      </dsp:nvSpPr>
      <dsp:spPr>
        <a:xfrm>
          <a:off x="1513251" y="1758933"/>
          <a:ext cx="1238063" cy="619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l-PL" sz="1100" b="1" kern="1200" baseline="0" smtClean="0">
              <a:latin typeface="Calibri"/>
            </a:rPr>
            <a:t>Dostępność i spójność</a:t>
          </a:r>
          <a:endParaRPr lang="pl-PL" sz="1100" kern="1200" smtClean="0"/>
        </a:p>
      </dsp:txBody>
      <dsp:txXfrm>
        <a:off x="1513251" y="1758933"/>
        <a:ext cx="1238063" cy="619031"/>
      </dsp:txXfrm>
    </dsp:sp>
    <dsp:sp modelId="{7846FC48-E3DC-42D4-8999-5D6A6DD7E506}">
      <dsp:nvSpPr>
        <dsp:cNvPr id="0" name=""/>
        <dsp:cNvSpPr/>
      </dsp:nvSpPr>
      <dsp:spPr>
        <a:xfrm>
          <a:off x="3011309" y="1758933"/>
          <a:ext cx="1238063" cy="619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l-PL" sz="1100" b="1" kern="1200" baseline="0" smtClean="0">
              <a:latin typeface="Calibri"/>
            </a:rPr>
            <a:t>Innowacyjność</a:t>
          </a:r>
          <a:endParaRPr lang="pl-PL" sz="1100" kern="1200" smtClean="0"/>
        </a:p>
      </dsp:txBody>
      <dsp:txXfrm>
        <a:off x="3011309" y="1758933"/>
        <a:ext cx="1238063" cy="619031"/>
      </dsp:txXfrm>
    </dsp:sp>
    <dsp:sp modelId="{B77DB76B-DD25-4D1C-AFA5-E458A1DA0706}">
      <dsp:nvSpPr>
        <dsp:cNvPr id="0" name=""/>
        <dsp:cNvSpPr/>
      </dsp:nvSpPr>
      <dsp:spPr>
        <a:xfrm>
          <a:off x="1513251" y="2637958"/>
          <a:ext cx="1238063" cy="619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l-PL" sz="1100" b="1" kern="1200" baseline="0" smtClean="0">
              <a:latin typeface="Calibri"/>
            </a:rPr>
            <a:t>Nowoczesny sektor rolno - spożywczy</a:t>
          </a:r>
          <a:endParaRPr lang="pl-PL" sz="1100" kern="1200" smtClean="0"/>
        </a:p>
      </dsp:txBody>
      <dsp:txXfrm>
        <a:off x="1513251" y="2637958"/>
        <a:ext cx="1238063" cy="619031"/>
      </dsp:txXfrm>
    </dsp:sp>
    <dsp:sp modelId="{198D6113-EDBC-4FD8-980A-B348B96FC895}">
      <dsp:nvSpPr>
        <dsp:cNvPr id="0" name=""/>
        <dsp:cNvSpPr/>
      </dsp:nvSpPr>
      <dsp:spPr>
        <a:xfrm>
          <a:off x="3011309" y="2637958"/>
          <a:ext cx="1238063" cy="619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l-PL" sz="1100" b="1" kern="1200" baseline="0" smtClean="0">
              <a:latin typeface="Calibri"/>
            </a:rPr>
            <a:t>Bezpieczeństwo</a:t>
          </a:r>
          <a:endParaRPr lang="pl-PL" sz="1100" kern="1200" smtClean="0"/>
        </a:p>
      </dsp:txBody>
      <dsp:txXfrm>
        <a:off x="3011309" y="2637958"/>
        <a:ext cx="1238063" cy="619031"/>
      </dsp:txXfrm>
    </dsp:sp>
    <dsp:sp modelId="{47B0E841-3B94-4254-BC27-CBE7E101C442}">
      <dsp:nvSpPr>
        <dsp:cNvPr id="0" name=""/>
        <dsp:cNvSpPr/>
      </dsp:nvSpPr>
      <dsp:spPr>
        <a:xfrm>
          <a:off x="1513251" y="3516983"/>
          <a:ext cx="1238063" cy="619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l-PL" sz="1100" b="1" kern="1200" baseline="0" smtClean="0">
              <a:latin typeface="Calibri"/>
            </a:rPr>
            <a:t>Sprawne zarządzanie</a:t>
          </a:r>
          <a:endParaRPr lang="pl-PL" sz="1100" kern="1200" smtClean="0"/>
        </a:p>
      </dsp:txBody>
      <dsp:txXfrm>
        <a:off x="1513251" y="3516983"/>
        <a:ext cx="1238063" cy="619031"/>
      </dsp:txXfrm>
    </dsp:sp>
    <dsp:sp modelId="{E7D301C8-DA7E-4C0B-AD86-AED39EA8880F}">
      <dsp:nvSpPr>
        <dsp:cNvPr id="0" name=""/>
        <dsp:cNvSpPr/>
      </dsp:nvSpPr>
      <dsp:spPr>
        <a:xfrm>
          <a:off x="3011309" y="3516983"/>
          <a:ext cx="1238063" cy="619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pl-PL" sz="1100" b="1" kern="1200" baseline="0" smtClean="0">
              <a:latin typeface="Calibri"/>
            </a:rPr>
            <a:t>Tożsamość i dziedzictwo</a:t>
          </a:r>
          <a:endParaRPr lang="pl-PL" sz="1100" kern="1200" smtClean="0"/>
        </a:p>
      </dsp:txBody>
      <dsp:txXfrm>
        <a:off x="3011309" y="3516983"/>
        <a:ext cx="1238063" cy="6190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22FD4-AD51-40D3-9A87-56C85980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17770</Words>
  <Characters>106624</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Plan gospodarki niskoemisyjnej gminy Kisielice do 2020 roku</vt:lpstr>
    </vt:vector>
  </TitlesOfParts>
  <Company>Hewlett-Packard</Company>
  <LinksUpToDate>false</LinksUpToDate>
  <CharactersWithSpaces>124146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gospodarki niskoemisyjnej gminy Kisielice do 2020 roku</dc:title>
  <dc:creator>marek</dc:creator>
  <cp:lastModifiedBy>urząd</cp:lastModifiedBy>
  <cp:revision>2</cp:revision>
  <cp:lastPrinted>2016-05-17T11:26:00Z</cp:lastPrinted>
  <dcterms:created xsi:type="dcterms:W3CDTF">2016-09-19T07:29:00Z</dcterms:created>
  <dcterms:modified xsi:type="dcterms:W3CDTF">2016-09-19T07:29:00Z</dcterms:modified>
</cp:coreProperties>
</file>