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7135C0" w:rsidRDefault="007135C0" w:rsidP="00713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0"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7135C0" w:rsidRPr="007135C0" w:rsidRDefault="007135C0" w:rsidP="00713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0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7135C0" w:rsidRDefault="007135C0" w:rsidP="00713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0">
        <w:rPr>
          <w:rFonts w:ascii="Times New Roman" w:hAnsi="Times New Roman" w:cs="Times New Roman"/>
          <w:b/>
          <w:sz w:val="24"/>
          <w:szCs w:val="24"/>
        </w:rPr>
        <w:t>z dnia ……………………………….</w:t>
      </w:r>
    </w:p>
    <w:p w:rsidR="007135C0" w:rsidRDefault="007135C0" w:rsidP="00713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17" w:rsidRDefault="00375817" w:rsidP="00375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 upoważnienie wiceprzewodniczących Rady Miejskiej</w:t>
      </w:r>
    </w:p>
    <w:p w:rsidR="00375817" w:rsidRDefault="00375817" w:rsidP="00375817">
      <w:pPr>
        <w:rPr>
          <w:rFonts w:ascii="Times New Roman" w:hAnsi="Times New Roman" w:cs="Times New Roman"/>
          <w:b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13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C0">
        <w:rPr>
          <w:rFonts w:ascii="Times New Roman" w:hAnsi="Times New Roman" w:cs="Times New Roman"/>
          <w:sz w:val="24"/>
          <w:szCs w:val="24"/>
        </w:rPr>
        <w:t xml:space="preserve">Na podstawie art. 18 ust 1 </w:t>
      </w:r>
      <w:r w:rsidR="008457AB">
        <w:rPr>
          <w:rFonts w:ascii="Times New Roman" w:hAnsi="Times New Roman" w:cs="Times New Roman"/>
          <w:sz w:val="24"/>
          <w:szCs w:val="24"/>
        </w:rPr>
        <w:t xml:space="preserve"> oraz art. 25 ust 4 i 10 </w:t>
      </w:r>
      <w:bookmarkStart w:id="0" w:name="_GoBack"/>
      <w:bookmarkEnd w:id="0"/>
      <w:r w:rsidR="007135C0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(Dz. U. z 2016r. poz. 446) oraz §</w:t>
      </w:r>
      <w:r>
        <w:rPr>
          <w:rFonts w:ascii="Times New Roman" w:hAnsi="Times New Roman" w:cs="Times New Roman"/>
          <w:sz w:val="24"/>
          <w:szCs w:val="24"/>
        </w:rPr>
        <w:t xml:space="preserve"> 2 ust. 2 rozporządzenia  Ministra Spraw Wewnętrznych i Administracji  z dnia 31 lipca 2000r. w sprawie  sposobu ustalenia należności z tytułu kosztów podróży służbowych radnych gminy (Dz. U. Nr 66, poz. 800, z 2002r. Nr 14, poz. 138, z 2003r. Nr 33, poz. 1280)  uchwala się, co następuje:</w:t>
      </w: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4C75C8" w:rsidP="0071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Upoważnia się w</w:t>
      </w:r>
      <w:r w:rsidR="00375817">
        <w:rPr>
          <w:rFonts w:ascii="Times New Roman" w:hAnsi="Times New Roman" w:cs="Times New Roman"/>
          <w:sz w:val="24"/>
          <w:szCs w:val="24"/>
        </w:rPr>
        <w:t>iceprzewodniczącą Rady Miejskiej – Danutę Malinowską, a w razie  jej nieobecności wiceprzewodniczącą Rady Miejskiej – Danutę Pokorę do wystawiania polecenia wyjazdu służbowego dla przewodniczącego Rady Miejskiej.</w:t>
      </w: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Jan Michaliszyn</w:t>
      </w:r>
    </w:p>
    <w:sectPr w:rsidR="00375817" w:rsidRPr="0037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0"/>
    <w:rsid w:val="002A0C8F"/>
    <w:rsid w:val="00375817"/>
    <w:rsid w:val="004C75C8"/>
    <w:rsid w:val="007135C0"/>
    <w:rsid w:val="008457AB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B997-AA24-4AE6-849F-36ECA3D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2016-09-08T05:53:00Z</dcterms:created>
  <dcterms:modified xsi:type="dcterms:W3CDTF">2016-09-21T09:23:00Z</dcterms:modified>
</cp:coreProperties>
</file>