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70" w:rsidRDefault="00431070" w:rsidP="00431070"/>
    <w:p w:rsidR="00431070" w:rsidRDefault="00431070" w:rsidP="0043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Uchwała Nr ………..</w:t>
      </w:r>
    </w:p>
    <w:p w:rsidR="00431070" w:rsidRDefault="00431070" w:rsidP="0043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Rady Miejskiej Radzynia Chełmińskiego</w:t>
      </w:r>
    </w:p>
    <w:p w:rsidR="00431070" w:rsidRDefault="00431070" w:rsidP="004310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………………….</w:t>
      </w:r>
    </w:p>
    <w:p w:rsidR="00431070" w:rsidRDefault="00431070" w:rsidP="004310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zmieniająca  uchwałę w sprawie zasad sprzedaży lokali mieszkalnych na zasadach pierwszeństwa najemcom tych lokali  </w:t>
      </w:r>
    </w:p>
    <w:p w:rsidR="00431070" w:rsidRDefault="00431070" w:rsidP="00431070">
      <w:pPr>
        <w:jc w:val="both"/>
        <w:rPr>
          <w:b/>
          <w:sz w:val="28"/>
          <w:szCs w:val="28"/>
        </w:rPr>
      </w:pPr>
    </w:p>
    <w:p w:rsidR="00431070" w:rsidRDefault="00431070" w:rsidP="00431070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9 lit. „a” ustawy z dnia 8 marca 1990r.                     o samorządzie gminnym (Dz.U. z 2016r. poz. 446 ze zmianami  ) i art. 34 ust.6, art.67 ust.1 pkt.7 i 3 ,art.68 ust.1 pkt.7,art.68 ust.2 i art.70 ust.2 i 3 ustawy z dnia 21 sierpnia 1997r. o gospodarce nieruchomościami (</w:t>
      </w:r>
      <w:proofErr w:type="spellStart"/>
      <w:r>
        <w:rPr>
          <w:sz w:val="28"/>
          <w:szCs w:val="28"/>
        </w:rPr>
        <w:t>Dz.U.z</w:t>
      </w:r>
      <w:proofErr w:type="spellEnd"/>
      <w:r>
        <w:rPr>
          <w:sz w:val="28"/>
          <w:szCs w:val="28"/>
        </w:rPr>
        <w:t xml:space="preserve"> 2016. poz.2147 i poz.2260 oraz z 2017 r. poz.820  )                                      </w:t>
      </w:r>
    </w:p>
    <w:p w:rsidR="00431070" w:rsidRDefault="00431070" w:rsidP="00431070">
      <w:pPr>
        <w:jc w:val="both"/>
        <w:rPr>
          <w:sz w:val="28"/>
          <w:szCs w:val="28"/>
        </w:rPr>
      </w:pPr>
    </w:p>
    <w:p w:rsidR="00431070" w:rsidRDefault="00431070" w:rsidP="0043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 , co następuje:</w:t>
      </w:r>
    </w:p>
    <w:p w:rsidR="00431070" w:rsidRDefault="00431070" w:rsidP="00431070">
      <w:pPr>
        <w:jc w:val="center"/>
        <w:rPr>
          <w:b/>
          <w:sz w:val="28"/>
          <w:szCs w:val="28"/>
        </w:rPr>
      </w:pPr>
    </w:p>
    <w:p w:rsidR="00431070" w:rsidRDefault="00431070" w:rsidP="00431070">
      <w:pPr>
        <w:tabs>
          <w:tab w:val="left" w:pos="540"/>
        </w:tabs>
        <w:rPr>
          <w:sz w:val="26"/>
          <w:szCs w:val="26"/>
        </w:rPr>
      </w:pPr>
      <w:r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W uchwale Nr XXXII/263/13 Rady Miejskiej Radzynia Chełmińskiego z dnia </w:t>
      </w:r>
    </w:p>
    <w:p w:rsidR="00431070" w:rsidRDefault="00431070" w:rsidP="00431070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30 grudnia 2013 r. w sprawie zasad sprzedaży lokali mieszkalnych  na zasadach pierwszeństwa najemcom tych lokali (Dz. U. Woj. Kuj -Pom.  z dnia 9 stycznia 2014 r. poz.72)   aktualizuje się „ Wykaz lokali mieszkalnych komunalnych przeznaczonych do sprzedaży  na rzecz najemców ” stanowiący załącznik  Nr 1 ,  który otrzymuje brzmienie  jak w załączniku  do niniejszej uchwały.  </w:t>
      </w:r>
    </w:p>
    <w:p w:rsidR="00431070" w:rsidRDefault="00431070" w:rsidP="00431070">
      <w:pPr>
        <w:tabs>
          <w:tab w:val="left" w:pos="540"/>
        </w:tabs>
        <w:jc w:val="both"/>
        <w:rPr>
          <w:sz w:val="28"/>
          <w:szCs w:val="28"/>
        </w:rPr>
      </w:pPr>
    </w:p>
    <w:p w:rsidR="00431070" w:rsidRDefault="00431070" w:rsidP="00431070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2.</w:t>
      </w:r>
      <w:r>
        <w:rPr>
          <w:sz w:val="26"/>
          <w:szCs w:val="26"/>
        </w:rPr>
        <w:tab/>
        <w:t>Wykonanie uchwały powierza się Burmistrzowi Miasta i Gminy.</w:t>
      </w:r>
    </w:p>
    <w:p w:rsidR="00431070" w:rsidRDefault="00431070" w:rsidP="00431070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1070" w:rsidRDefault="00431070" w:rsidP="00431070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ab/>
        <w:t xml:space="preserve">Uchwała wchodzi w życie po upływie 14 dni od daty ogłoszenia w Dzienniku Urzędowym Województwa Kujawsko- Pomorskiego. </w:t>
      </w:r>
    </w:p>
    <w:p w:rsidR="00431070" w:rsidRDefault="00431070" w:rsidP="00431070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</w:p>
    <w:p w:rsidR="00431070" w:rsidRDefault="00431070" w:rsidP="0043107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431070" w:rsidRDefault="00431070" w:rsidP="00431070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431070" w:rsidRDefault="00431070" w:rsidP="004310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Przewodniczący</w:t>
      </w:r>
    </w:p>
    <w:p w:rsidR="00431070" w:rsidRDefault="00431070" w:rsidP="004310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Rady Miejskiej</w:t>
      </w:r>
    </w:p>
    <w:p w:rsidR="00431070" w:rsidRDefault="00431070" w:rsidP="004310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Jan Michaliszyn </w:t>
      </w:r>
    </w:p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Załącznik do uchwały  Nr..................</w:t>
      </w:r>
    </w:p>
    <w:p w:rsidR="00431070" w:rsidRDefault="00431070" w:rsidP="00431070">
      <w:r>
        <w:t xml:space="preserve">                                                                                 Rady Miejskiej Radzyń Chełmińskiego    </w:t>
      </w:r>
    </w:p>
    <w:p w:rsidR="00431070" w:rsidRDefault="00431070" w:rsidP="00431070">
      <w:r>
        <w:t xml:space="preserve">                                                                                 z dnia …..........................................</w:t>
      </w:r>
    </w:p>
    <w:p w:rsidR="00431070" w:rsidRDefault="00431070" w:rsidP="00431070"/>
    <w:p w:rsidR="00431070" w:rsidRDefault="00431070" w:rsidP="0043107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415"/>
        <w:gridCol w:w="30"/>
        <w:gridCol w:w="3345"/>
        <w:gridCol w:w="30"/>
        <w:gridCol w:w="1125"/>
        <w:gridCol w:w="1571"/>
      </w:tblGrid>
      <w:tr w:rsidR="00431070" w:rsidTr="00431070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Miejsce położenia</w:t>
            </w:r>
          </w:p>
        </w:tc>
        <w:tc>
          <w:tcPr>
            <w:tcW w:w="3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  <w:rPr>
                <w:vertAlign w:val="superscript"/>
              </w:rPr>
            </w:pPr>
            <w:r>
              <w:t>Powierzchnia lokalu w m</w:t>
            </w:r>
            <w:r>
              <w:rPr>
                <w:vertAlign w:val="superscript"/>
              </w:rPr>
              <w:t>2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Pl. Tow. Jaszczurczego 10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32,8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Pl. Tow. Jaszczurczego 10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11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34,53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Piłsudskiego 3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61,6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Piłsudskiego 3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48,9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K. Jagiellończyka 2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32,8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Przykop 2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21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Podgrodzie 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30,42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ul. Podgrodzie 7 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30,09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Tysiąclecia 5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65,11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10.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Tysiąclecia 5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25,9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Tysiąclecia 5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44,3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Tysiąclecia 8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38,25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13.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Fijewo 17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53,6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14.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Fijewo 17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47,10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15.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Fijewo 17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65,4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16.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Fijewo 17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13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47,10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17.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 xml:space="preserve">Radzyń Chełmiński 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ul. Fijewo 17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18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65,4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18.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Czeczewo 28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37,7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19.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Czeczewo 31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43,24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20.</w:t>
            </w:r>
          </w:p>
        </w:tc>
        <w:tc>
          <w:tcPr>
            <w:tcW w:w="24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Rywałd 47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62,23</w:t>
            </w:r>
          </w:p>
        </w:tc>
      </w:tr>
      <w:tr w:rsidR="00431070" w:rsidTr="00431070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Rywałd 46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-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53,30</w:t>
            </w:r>
          </w:p>
        </w:tc>
      </w:tr>
      <w:tr w:rsidR="00431070" w:rsidTr="00431070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Rywałd  46</w:t>
            </w:r>
          </w:p>
        </w:tc>
        <w:tc>
          <w:tcPr>
            <w:tcW w:w="3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79,80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Rywałd 47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54,90</w:t>
            </w:r>
          </w:p>
        </w:tc>
      </w:tr>
      <w:tr w:rsidR="00431070" w:rsidTr="0043107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Rywałd 46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070" w:rsidRDefault="00431070">
            <w:pPr>
              <w:pStyle w:val="Zawartotabeli"/>
              <w:snapToGrid w:val="0"/>
            </w:pPr>
            <w:r>
              <w:t>39,58</w:t>
            </w:r>
          </w:p>
        </w:tc>
      </w:tr>
    </w:tbl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431070" w:rsidRDefault="00431070" w:rsidP="00431070"/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70"/>
    <w:rsid w:val="002A0C8F"/>
    <w:rsid w:val="0043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DBAD-BDE5-45B2-A061-E983F85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07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310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2017-06-20T10:09:00Z</dcterms:created>
  <dcterms:modified xsi:type="dcterms:W3CDTF">2017-06-20T10:10:00Z</dcterms:modified>
</cp:coreProperties>
</file>