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704AC"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F97A63">
        <w:rPr>
          <w:rFonts w:ascii="Times New Roman" w:hAnsi="Times New Roman" w:cs="Times New Roman"/>
          <w:b/>
          <w:bCs/>
          <w:sz w:val="20"/>
          <w:szCs w:val="20"/>
        </w:rPr>
        <w:t xml:space="preserve">Załącznik Nr 3 do uchwały Nr </w:t>
      </w:r>
      <w:r w:rsidR="007C78C2">
        <w:rPr>
          <w:rFonts w:ascii="Times New Roman" w:hAnsi="Times New Roman" w:cs="Times New Roman"/>
          <w:b/>
          <w:bCs/>
          <w:sz w:val="20"/>
          <w:szCs w:val="20"/>
        </w:rPr>
        <w:t>IV/26/18</w:t>
      </w:r>
      <w:r w:rsidRPr="00F97A63">
        <w:rPr>
          <w:rFonts w:ascii="Times New Roman" w:hAnsi="Times New Roman" w:cs="Times New Roman"/>
          <w:b/>
          <w:bCs/>
          <w:sz w:val="20"/>
          <w:szCs w:val="20"/>
        </w:rPr>
        <w:t xml:space="preserve"> Rady Miejskiej Radzynia Chełmińskiego z dnia </w:t>
      </w:r>
      <w:r w:rsidR="007C78C2">
        <w:rPr>
          <w:rFonts w:ascii="Times New Roman" w:hAnsi="Times New Roman" w:cs="Times New Roman"/>
          <w:b/>
          <w:bCs/>
          <w:sz w:val="20"/>
          <w:szCs w:val="20"/>
        </w:rPr>
        <w:t>28 grudnia 2018r</w:t>
      </w:r>
    </w:p>
    <w:p w14:paraId="2CAAE99E"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36"/>
          <w:szCs w:val="36"/>
        </w:rPr>
      </w:pPr>
    </w:p>
    <w:p w14:paraId="33D10F8A"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36"/>
          <w:szCs w:val="36"/>
        </w:rPr>
      </w:pPr>
      <w:r w:rsidRPr="00F97A63">
        <w:rPr>
          <w:rFonts w:ascii="Times New Roman" w:hAnsi="Times New Roman" w:cs="Times New Roman"/>
          <w:b/>
          <w:bCs/>
          <w:sz w:val="36"/>
          <w:szCs w:val="36"/>
        </w:rPr>
        <w:t>OBJAŚNIENIA</w:t>
      </w:r>
    </w:p>
    <w:p w14:paraId="764E035C"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14:paraId="29E3E5A5"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8"/>
          <w:szCs w:val="28"/>
        </w:rPr>
      </w:pPr>
      <w:r w:rsidRPr="00F97A63">
        <w:rPr>
          <w:rFonts w:ascii="Times New Roman" w:hAnsi="Times New Roman" w:cs="Times New Roman"/>
          <w:b/>
          <w:bCs/>
          <w:sz w:val="28"/>
          <w:szCs w:val="28"/>
        </w:rPr>
        <w:t>DO WIELOLETNIEJ PROGNOZY FINANSOWEJ</w:t>
      </w:r>
    </w:p>
    <w:p w14:paraId="26EDC349"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8"/>
          <w:szCs w:val="28"/>
        </w:rPr>
      </w:pPr>
      <w:r w:rsidRPr="00F97A63">
        <w:rPr>
          <w:rFonts w:ascii="Times New Roman" w:hAnsi="Times New Roman" w:cs="Times New Roman"/>
          <w:b/>
          <w:bCs/>
          <w:sz w:val="28"/>
          <w:szCs w:val="28"/>
        </w:rPr>
        <w:t>MIASTO – GMINY RADZYŃ CHEŁMIŃSKI</w:t>
      </w:r>
    </w:p>
    <w:p w14:paraId="0A6980EB"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97A63">
        <w:rPr>
          <w:rFonts w:ascii="Times New Roman" w:hAnsi="Times New Roman" w:cs="Times New Roman"/>
          <w:b/>
          <w:bCs/>
          <w:sz w:val="28"/>
          <w:szCs w:val="28"/>
        </w:rPr>
        <w:t>NA LATA 2019 - 2022</w:t>
      </w:r>
    </w:p>
    <w:p w14:paraId="0C837018"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p w14:paraId="29700F74"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bookmarkStart w:id="0" w:name="_GoBack"/>
      <w:bookmarkEnd w:id="0"/>
    </w:p>
    <w:p w14:paraId="4B0D9A99"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       Przystępując do opracowania wieloletniej prognozy finansowej na 2019 rok oparto się na wskaźnikach makroekonomicznych zawartych w Wieloletniej Prognozie Finansowej Państwa. Przyjęto zasadę ostrożnego planowania, uwzględniając sytuację ekonomiczną i finansową naszej gminy. Wieloletnia Prognoza Finansowa została opracowana na lata 2019-2022, zaś prognoza kwoty długu na lata 2019 – 2037.</w:t>
      </w:r>
    </w:p>
    <w:p w14:paraId="63F0C808"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4"/>
        <w:jc w:val="both"/>
        <w:rPr>
          <w:rFonts w:ascii="Arial" w:hAnsi="Arial" w:cs="Arial"/>
          <w:sz w:val="24"/>
          <w:szCs w:val="24"/>
        </w:rPr>
      </w:pPr>
      <w:r w:rsidRPr="00F97A63">
        <w:rPr>
          <w:rFonts w:ascii="Arial" w:hAnsi="Arial" w:cs="Arial"/>
          <w:sz w:val="24"/>
          <w:szCs w:val="24"/>
        </w:rPr>
        <w:t>Za dane bazowe do Wieloletniej Prognozy Finansowej Gminy Radzyń Chełmiński przyjęto dane z  budżetu Gminy na 2018 rok.</w:t>
      </w:r>
    </w:p>
    <w:p w14:paraId="2736BCB1"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4"/>
        <w:jc w:val="both"/>
        <w:rPr>
          <w:rFonts w:ascii="Arial" w:hAnsi="Arial" w:cs="Arial"/>
          <w:sz w:val="24"/>
          <w:szCs w:val="24"/>
        </w:rPr>
      </w:pPr>
      <w:r w:rsidRPr="00F97A63">
        <w:rPr>
          <w:rFonts w:ascii="Arial" w:hAnsi="Arial" w:cs="Arial"/>
          <w:sz w:val="24"/>
          <w:szCs w:val="24"/>
        </w:rPr>
        <w:t>Przy opracowywaniu Prognozy zwracano szczególną uwagę na zachowanie poszczególnych pozycji na  poziomie zapewniającym zachowanie wszystkich wskaźników na poziomie określonym w Ustawie o finansach publicznych, a także na spełnienie wymogu zrównoważenia budżetu w zakresie dochodów i wydatków bieżących.</w:t>
      </w:r>
    </w:p>
    <w:p w14:paraId="79F18759"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4"/>
        <w:jc w:val="both"/>
        <w:rPr>
          <w:rFonts w:ascii="Arial" w:hAnsi="Arial" w:cs="Arial"/>
          <w:sz w:val="24"/>
          <w:szCs w:val="24"/>
        </w:rPr>
      </w:pPr>
      <w:r w:rsidRPr="00F97A63">
        <w:rPr>
          <w:rFonts w:ascii="Arial" w:hAnsi="Arial" w:cs="Arial"/>
          <w:sz w:val="24"/>
          <w:szCs w:val="24"/>
        </w:rPr>
        <w:t>Dochody ogółem zostały oszacowane jako suma dochodów bieżących i dochodów majątkowych w poszczególnych latach prognozy. W związku z tym , że w 2018 roku gmina nie osiągnęła już tak wysokich dochodów z podatku od nieruchomości od elektrowni wiatrowych w roku 2020 planuje się częściowo wpływ subwencji wyrównawczej ok. 500 000,00zł oraz w roku 2021 około 300 000,00zł. Przy szacowaniu dochodów bieżących przyjęto następujące założenia:</w:t>
      </w:r>
    </w:p>
    <w:p w14:paraId="41E25240" w14:textId="77777777" w:rsidR="00F97A63" w:rsidRPr="00F97A63" w:rsidRDefault="00F97A63" w:rsidP="00F97A63">
      <w:pPr>
        <w:tabs>
          <w:tab w:val="left" w:pos="779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360" w:lineRule="auto"/>
        <w:ind w:right="4"/>
        <w:jc w:val="both"/>
        <w:rPr>
          <w:rFonts w:ascii="Arial" w:hAnsi="Arial" w:cs="Arial"/>
          <w:b/>
          <w:bCs/>
          <w:sz w:val="24"/>
          <w:szCs w:val="24"/>
        </w:rPr>
      </w:pPr>
      <w:r w:rsidRPr="00F97A63">
        <w:rPr>
          <w:rFonts w:ascii="Arial" w:hAnsi="Arial" w:cs="Arial"/>
          <w:sz w:val="24"/>
          <w:szCs w:val="24"/>
        </w:rPr>
        <w:t xml:space="preserve">- wpływy z podatków  lokalnych zostały oszacowane jako jedna z wielu  kategorii </w:t>
      </w:r>
      <w:r>
        <w:rPr>
          <w:rFonts w:ascii="Arial" w:hAnsi="Arial" w:cs="Arial"/>
          <w:sz w:val="24"/>
          <w:szCs w:val="24"/>
        </w:rPr>
        <w:t xml:space="preserve">                </w:t>
      </w:r>
      <w:r w:rsidRPr="00F97A63">
        <w:rPr>
          <w:rFonts w:ascii="Arial" w:hAnsi="Arial" w:cs="Arial"/>
          <w:sz w:val="24"/>
          <w:szCs w:val="24"/>
        </w:rPr>
        <w:t xml:space="preserve">            w skład której wchodzą wszystkie rodzaje podatków lokalnych. W 2018 i 2019 roku gmina zobowiązana jest dokonać zwrotu dochodów podatku od nieruchomości osób prawnych, w związku z wejściem w życie z dniem 01.01.2018 r. ustawy  o opodatkowaniu elektrowni wiatrowych. Od 2020 roku planuje się zwiększone dochody z ww. tytułu. Wszystkie pozostałe podatki i opłaty lokalne planuje się ze zwyżką ok. 3 % w stosunku do przypisu w latach poprzednich.</w:t>
      </w:r>
    </w:p>
    <w:p w14:paraId="227A30E7" w14:textId="77777777" w:rsidR="00F97A63" w:rsidRPr="00F97A63" w:rsidRDefault="00F97A63" w:rsidP="00F97A63">
      <w:pPr>
        <w:tabs>
          <w:tab w:val="left" w:pos="779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360" w:lineRule="auto"/>
        <w:ind w:right="4"/>
        <w:jc w:val="both"/>
        <w:rPr>
          <w:rFonts w:ascii="Arial" w:hAnsi="Arial" w:cs="Arial"/>
          <w:sz w:val="24"/>
          <w:szCs w:val="24"/>
        </w:rPr>
      </w:pPr>
      <w:r w:rsidRPr="00F97A63">
        <w:rPr>
          <w:rFonts w:ascii="Arial" w:hAnsi="Arial" w:cs="Arial"/>
          <w:sz w:val="24"/>
          <w:szCs w:val="24"/>
        </w:rPr>
        <w:lastRenderedPageBreak/>
        <w:t>- wpływy z usług komunalnych – przyjęto wzrost w poszczególnych latach o 5%, ponieważ dochody ze sprzedaży wody i ścieków kalkulują się znacznie poniżej kosztów wytworzenia. Opłaty komunalne z tyt. wywozu nieczystości w 2019 roku wzrosną o 2zł do każdej stawki, pomimo tego dochody nie pokrywają w 100,00% poniesionych wydatków. Założono, że Gmina w 2019 roku sfinansuje ten niedobór. W kolejnych latach planuje się zwyżki również średnio o 2,00zł do stawki aż do całkowitego pokrycia wydatków dochodami z tytułu ww. usług.</w:t>
      </w:r>
    </w:p>
    <w:p w14:paraId="44B2C49E" w14:textId="77777777" w:rsidR="00F97A63" w:rsidRPr="00F97A63" w:rsidRDefault="00F97A63" w:rsidP="00F97A63">
      <w:pPr>
        <w:tabs>
          <w:tab w:val="left" w:pos="779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360" w:lineRule="auto"/>
        <w:ind w:right="4"/>
        <w:jc w:val="both"/>
        <w:rPr>
          <w:rFonts w:ascii="Arial" w:hAnsi="Arial" w:cs="Arial"/>
          <w:sz w:val="24"/>
          <w:szCs w:val="24"/>
        </w:rPr>
      </w:pPr>
      <w:r w:rsidRPr="00F97A63">
        <w:rPr>
          <w:rFonts w:ascii="Arial" w:hAnsi="Arial" w:cs="Arial"/>
          <w:sz w:val="24"/>
          <w:szCs w:val="24"/>
        </w:rPr>
        <w:t>- dla pozostałych pozycji dochodów bieżących Gminy przyjęto założenie stałego poziomu dochodów.</w:t>
      </w:r>
    </w:p>
    <w:p w14:paraId="192DABCE"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57"/>
        <w:jc w:val="both"/>
        <w:rPr>
          <w:rFonts w:ascii="Arial" w:hAnsi="Arial" w:cs="Arial"/>
          <w:sz w:val="24"/>
          <w:szCs w:val="24"/>
        </w:rPr>
      </w:pPr>
      <w:r w:rsidRPr="00F97A63">
        <w:rPr>
          <w:rFonts w:ascii="Arial" w:hAnsi="Arial" w:cs="Arial"/>
          <w:sz w:val="24"/>
          <w:szCs w:val="24"/>
        </w:rPr>
        <w:t xml:space="preserve">- planowane na rok 2019 dochody majątkowe ujęte w projekcie budżetu stanowią kwotę </w:t>
      </w:r>
      <w:r w:rsidRPr="00F97A63">
        <w:rPr>
          <w:rFonts w:ascii="Arial" w:hAnsi="Arial" w:cs="Arial"/>
          <w:b/>
          <w:bCs/>
          <w:sz w:val="24"/>
          <w:szCs w:val="24"/>
        </w:rPr>
        <w:t>1 505 978,36zł.</w:t>
      </w:r>
      <w:r w:rsidRPr="00F97A63">
        <w:rPr>
          <w:rFonts w:ascii="Arial" w:hAnsi="Arial" w:cs="Arial"/>
          <w:sz w:val="24"/>
          <w:szCs w:val="24"/>
        </w:rPr>
        <w:t xml:space="preserve">  Zaplanowano środki finansowe z tytułu sprzedaży majątku w wysokości </w:t>
      </w:r>
      <w:r w:rsidRPr="00F97A63">
        <w:rPr>
          <w:rFonts w:ascii="Arial" w:hAnsi="Arial" w:cs="Arial"/>
          <w:b/>
          <w:bCs/>
          <w:sz w:val="24"/>
          <w:szCs w:val="24"/>
        </w:rPr>
        <w:t>70 000,00zł</w:t>
      </w:r>
      <w:r w:rsidRPr="00F97A63">
        <w:rPr>
          <w:rFonts w:ascii="Arial" w:hAnsi="Arial" w:cs="Arial"/>
          <w:sz w:val="24"/>
          <w:szCs w:val="24"/>
        </w:rPr>
        <w:t>,</w:t>
      </w:r>
      <w:r>
        <w:rPr>
          <w:rFonts w:ascii="Arial" w:hAnsi="Arial" w:cs="Arial"/>
          <w:sz w:val="24"/>
          <w:szCs w:val="24"/>
        </w:rPr>
        <w:t xml:space="preserve"> dochody z tyt. przekształcenia wieczystego użytkowania w prawo własności w wysokości </w:t>
      </w:r>
      <w:r w:rsidRPr="00F97A63">
        <w:rPr>
          <w:rFonts w:ascii="Arial" w:hAnsi="Arial" w:cs="Arial"/>
          <w:b/>
          <w:sz w:val="24"/>
          <w:szCs w:val="24"/>
        </w:rPr>
        <w:t>7 000,00zł,</w:t>
      </w:r>
      <w:r w:rsidRPr="00F97A63">
        <w:rPr>
          <w:rFonts w:ascii="Arial" w:hAnsi="Arial" w:cs="Arial"/>
          <w:sz w:val="24"/>
          <w:szCs w:val="24"/>
        </w:rPr>
        <w:t xml:space="preserve"> dochody z tyt. dotacji celowej otrzymanej z samorządu województwa w wysokości </w:t>
      </w:r>
      <w:r w:rsidRPr="00F97A63">
        <w:rPr>
          <w:rFonts w:ascii="Arial" w:hAnsi="Arial" w:cs="Arial"/>
          <w:b/>
          <w:bCs/>
          <w:sz w:val="24"/>
          <w:szCs w:val="24"/>
        </w:rPr>
        <w:t>30 000,00zł</w:t>
      </w:r>
      <w:r w:rsidRPr="00F97A63">
        <w:rPr>
          <w:rFonts w:ascii="Arial" w:hAnsi="Arial" w:cs="Arial"/>
          <w:sz w:val="24"/>
          <w:szCs w:val="24"/>
        </w:rPr>
        <w:t xml:space="preserve"> oraz dotację celową otrzymaną z budżetu na dofinansowanie zadań inwestycyjnych obiektów zabytkowych w wysokości </w:t>
      </w:r>
      <w:r w:rsidRPr="00F97A63">
        <w:rPr>
          <w:rFonts w:ascii="Arial" w:hAnsi="Arial" w:cs="Arial"/>
          <w:b/>
          <w:bCs/>
          <w:sz w:val="24"/>
          <w:szCs w:val="24"/>
        </w:rPr>
        <w:t>560 634,00zł.</w:t>
      </w:r>
      <w:r w:rsidRPr="00F97A63">
        <w:rPr>
          <w:rFonts w:ascii="Times New Roman" w:hAnsi="Times New Roman" w:cs="Times New Roman"/>
          <w:sz w:val="28"/>
          <w:szCs w:val="28"/>
        </w:rPr>
        <w:t xml:space="preserve"> </w:t>
      </w:r>
      <w:r w:rsidRPr="00F97A63">
        <w:rPr>
          <w:rFonts w:ascii="Arial" w:hAnsi="Arial" w:cs="Arial"/>
          <w:sz w:val="24"/>
          <w:szCs w:val="24"/>
        </w:rPr>
        <w:t xml:space="preserve">Zaplanowano także środki od mieszkańców gminy na dofinansowanie własnych zadań inwestycyjnych w wysokości </w:t>
      </w:r>
      <w:r w:rsidRPr="00F97A63">
        <w:rPr>
          <w:rFonts w:ascii="Arial" w:hAnsi="Arial" w:cs="Arial"/>
          <w:b/>
          <w:bCs/>
          <w:sz w:val="24"/>
          <w:szCs w:val="24"/>
        </w:rPr>
        <w:t>104 074,45zł</w:t>
      </w:r>
      <w:r w:rsidRPr="00F97A63">
        <w:rPr>
          <w:rFonts w:ascii="Arial" w:hAnsi="Arial" w:cs="Arial"/>
          <w:sz w:val="24"/>
          <w:szCs w:val="24"/>
        </w:rPr>
        <w:t xml:space="preserve">. W ramach dochodów majątkowych zaplanowano również dotacje celowe w ramach programów finansowanych z udziałem środków europejskich w wysokości </w:t>
      </w:r>
      <w:r w:rsidRPr="00F97A63">
        <w:rPr>
          <w:rFonts w:ascii="Arial" w:hAnsi="Arial" w:cs="Arial"/>
          <w:b/>
          <w:bCs/>
          <w:sz w:val="24"/>
          <w:szCs w:val="24"/>
        </w:rPr>
        <w:t>734 269,91zł</w:t>
      </w:r>
      <w:r w:rsidRPr="00F97A63">
        <w:rPr>
          <w:rFonts w:ascii="Arial" w:hAnsi="Arial" w:cs="Arial"/>
          <w:sz w:val="24"/>
          <w:szCs w:val="24"/>
        </w:rPr>
        <w:t xml:space="preserve"> na realizacj</w:t>
      </w:r>
      <w:r>
        <w:rPr>
          <w:rFonts w:ascii="Arial" w:hAnsi="Arial" w:cs="Arial"/>
          <w:sz w:val="24"/>
          <w:szCs w:val="24"/>
        </w:rPr>
        <w:t>ę</w:t>
      </w:r>
      <w:r w:rsidRPr="00F97A63">
        <w:rPr>
          <w:rFonts w:ascii="Arial" w:hAnsi="Arial" w:cs="Arial"/>
          <w:sz w:val="24"/>
          <w:szCs w:val="24"/>
        </w:rPr>
        <w:t xml:space="preserve"> zadań inwestycyjnych.</w:t>
      </w:r>
    </w:p>
    <w:p w14:paraId="0824BF7A"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8"/>
          <w:szCs w:val="28"/>
        </w:rPr>
      </w:pPr>
    </w:p>
    <w:p w14:paraId="04D2634C"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Przyjęty w WPF poziom dochodów majątkowych na rok 2019 obejmuje dochody z tytułu sprzedaży majątku. Planuje się sprzedaż lokali mieszkalnych na rzecz najemców, zgodnie z uchwałą Rady Miejskiej oraz sprzedaż działek położonych w Radzyniu Chełmińskim, Rywałdzie i </w:t>
      </w:r>
      <w:proofErr w:type="spellStart"/>
      <w:r w:rsidRPr="00F97A63">
        <w:rPr>
          <w:rFonts w:ascii="Arial" w:hAnsi="Arial" w:cs="Arial"/>
          <w:sz w:val="24"/>
          <w:szCs w:val="24"/>
        </w:rPr>
        <w:t>Kneblowie</w:t>
      </w:r>
      <w:proofErr w:type="spellEnd"/>
      <w:r w:rsidRPr="00F97A63">
        <w:rPr>
          <w:rFonts w:ascii="Arial" w:hAnsi="Arial" w:cs="Arial"/>
          <w:sz w:val="24"/>
          <w:szCs w:val="24"/>
        </w:rPr>
        <w:t xml:space="preserve">. Zostały one oszacowane w oparciu o zasoby nieruchomości Gminy Miasta i Gminy przeznaczone do zbycia oraz prognozowane ceny możliwe do uzyskania ze sprzedaży. Na dzień opracowywania prognozy istnieją przesłanki pozwalające zakładać pozyskanie dochodów majątkowych. </w:t>
      </w:r>
    </w:p>
    <w:p w14:paraId="16380206" w14:textId="77777777" w:rsid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7DB2687B" w14:textId="77777777" w:rsid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405F41C0" w14:textId="77777777" w:rsid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216A4163"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lastRenderedPageBreak/>
        <w:t>Na lata 2020 – 2021  założono dochody majątkowe pochodzące ze sprzedaży majątku gminy oraz z tytułu dotacji  celowych otrzymanych z budżetu na dofinansowanie zadań inwestycyjnych. Dla roku 20</w:t>
      </w:r>
      <w:r w:rsidR="00240F43">
        <w:rPr>
          <w:rFonts w:ascii="Arial" w:hAnsi="Arial" w:cs="Arial"/>
          <w:sz w:val="24"/>
          <w:szCs w:val="24"/>
        </w:rPr>
        <w:t>20</w:t>
      </w:r>
      <w:r w:rsidRPr="00F97A63">
        <w:rPr>
          <w:rFonts w:ascii="Arial" w:hAnsi="Arial" w:cs="Arial"/>
          <w:sz w:val="24"/>
          <w:szCs w:val="24"/>
        </w:rPr>
        <w:t xml:space="preserve"> jest to kwota </w:t>
      </w:r>
      <w:r w:rsidRPr="00F97A63">
        <w:rPr>
          <w:rFonts w:ascii="Arial" w:hAnsi="Arial" w:cs="Arial"/>
          <w:b/>
          <w:bCs/>
          <w:sz w:val="24"/>
          <w:szCs w:val="24"/>
        </w:rPr>
        <w:t>85 116,40zł</w:t>
      </w:r>
      <w:r w:rsidRPr="00F97A63">
        <w:rPr>
          <w:rFonts w:ascii="Arial" w:hAnsi="Arial" w:cs="Arial"/>
          <w:sz w:val="24"/>
          <w:szCs w:val="24"/>
        </w:rPr>
        <w:t xml:space="preserve"> i dla roku 202</w:t>
      </w:r>
      <w:r w:rsidR="00240F43">
        <w:rPr>
          <w:rFonts w:ascii="Arial" w:hAnsi="Arial" w:cs="Arial"/>
          <w:sz w:val="24"/>
          <w:szCs w:val="24"/>
        </w:rPr>
        <w:t>1</w:t>
      </w:r>
      <w:r w:rsidRPr="00F97A63">
        <w:rPr>
          <w:rFonts w:ascii="Arial" w:hAnsi="Arial" w:cs="Arial"/>
          <w:sz w:val="24"/>
          <w:szCs w:val="24"/>
        </w:rPr>
        <w:t xml:space="preserve"> jest to kwota </w:t>
      </w:r>
      <w:r w:rsidRPr="00F97A63">
        <w:rPr>
          <w:rFonts w:ascii="Arial" w:hAnsi="Arial" w:cs="Arial"/>
          <w:b/>
          <w:bCs/>
          <w:sz w:val="24"/>
          <w:szCs w:val="24"/>
        </w:rPr>
        <w:t xml:space="preserve">933 000,00zł. </w:t>
      </w:r>
      <w:r w:rsidRPr="00F97A63">
        <w:rPr>
          <w:rFonts w:ascii="Arial" w:hAnsi="Arial" w:cs="Arial"/>
          <w:sz w:val="24"/>
          <w:szCs w:val="24"/>
        </w:rPr>
        <w:t xml:space="preserve"> </w:t>
      </w:r>
    </w:p>
    <w:p w14:paraId="045B3641"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Analiza historyczna poziomu dochodów ogółem wskazuje na stały ich wzrost. Jednak na 2019 rok przyjęto zasadę planowania dochodów bieżących bardzo ostrożnościową a zarazem realistyczną, z uwagi na wejście w życie z dniem 01.01.2018 ustawy  </w:t>
      </w:r>
      <w:r>
        <w:rPr>
          <w:rFonts w:ascii="Arial" w:hAnsi="Arial" w:cs="Arial"/>
          <w:sz w:val="24"/>
          <w:szCs w:val="24"/>
        </w:rPr>
        <w:t xml:space="preserve">                   </w:t>
      </w:r>
      <w:r w:rsidRPr="00F97A63">
        <w:rPr>
          <w:rFonts w:ascii="Arial" w:hAnsi="Arial" w:cs="Arial"/>
          <w:sz w:val="24"/>
          <w:szCs w:val="24"/>
        </w:rPr>
        <w:t xml:space="preserve">               o opodatkowaniu elektrowni wiatrowych. Obecny poziom podatków kształtuje się na poziomie lub poniżej stawek określonych przez ustawodawcę. Planowanie to wynika </w:t>
      </w:r>
      <w:r>
        <w:rPr>
          <w:rFonts w:ascii="Arial" w:hAnsi="Arial" w:cs="Arial"/>
          <w:sz w:val="24"/>
          <w:szCs w:val="24"/>
        </w:rPr>
        <w:t xml:space="preserve">                      </w:t>
      </w:r>
      <w:r w:rsidRPr="00F97A63">
        <w:rPr>
          <w:rFonts w:ascii="Arial" w:hAnsi="Arial" w:cs="Arial"/>
          <w:sz w:val="24"/>
          <w:szCs w:val="24"/>
        </w:rPr>
        <w:t>z wprowadzenia ściśle planowanej gospodarki finansowej już na poziomie projektu budżetu. Od 2020 roku sytuacja gminy ulegnie poprawie, planuje się zwiększone dochody w podatku od nieruchomości od osób prawnych.</w:t>
      </w:r>
    </w:p>
    <w:p w14:paraId="3A3D136F"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541F6F87"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Dochody bieżące na 2019 rok zaplanowano   w    wysokości                   </w:t>
      </w:r>
      <w:r w:rsidRPr="00F97A63">
        <w:rPr>
          <w:rFonts w:ascii="Arial" w:hAnsi="Arial" w:cs="Arial"/>
          <w:b/>
          <w:bCs/>
          <w:sz w:val="24"/>
          <w:szCs w:val="24"/>
        </w:rPr>
        <w:t>22 </w:t>
      </w:r>
      <w:r>
        <w:rPr>
          <w:rFonts w:ascii="Arial" w:hAnsi="Arial" w:cs="Arial"/>
          <w:b/>
          <w:bCs/>
          <w:sz w:val="24"/>
          <w:szCs w:val="24"/>
        </w:rPr>
        <w:t>505</w:t>
      </w:r>
      <w:r w:rsidRPr="00F97A63">
        <w:rPr>
          <w:rFonts w:ascii="Arial" w:hAnsi="Arial" w:cs="Arial"/>
          <w:b/>
          <w:bCs/>
          <w:sz w:val="24"/>
          <w:szCs w:val="24"/>
        </w:rPr>
        <w:t> </w:t>
      </w:r>
      <w:r>
        <w:rPr>
          <w:rFonts w:ascii="Arial" w:hAnsi="Arial" w:cs="Arial"/>
          <w:b/>
          <w:bCs/>
          <w:sz w:val="24"/>
          <w:szCs w:val="24"/>
        </w:rPr>
        <w:t>9</w:t>
      </w:r>
      <w:r w:rsidRPr="00F97A63">
        <w:rPr>
          <w:rFonts w:ascii="Arial" w:hAnsi="Arial" w:cs="Arial"/>
          <w:b/>
          <w:bCs/>
          <w:sz w:val="24"/>
          <w:szCs w:val="24"/>
        </w:rPr>
        <w:t>76,64zł</w:t>
      </w:r>
      <w:r w:rsidRPr="00F97A63">
        <w:rPr>
          <w:rFonts w:ascii="Arial" w:hAnsi="Arial" w:cs="Arial"/>
          <w:sz w:val="24"/>
          <w:szCs w:val="24"/>
        </w:rPr>
        <w:t xml:space="preserve">        i w poszczególnych działach klasyfikacji budżetowej przedstawiają się następująco:</w:t>
      </w:r>
    </w:p>
    <w:p w14:paraId="55065E97"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Dział 400 „Wytwarzanie i zaopatrywanie</w:t>
      </w:r>
    </w:p>
    <w:p w14:paraId="7067AACF"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                   w energię elektryczną, gaz i wodę”               w wysokości         </w:t>
      </w:r>
      <w:r>
        <w:rPr>
          <w:rFonts w:ascii="Arial" w:hAnsi="Arial" w:cs="Arial"/>
          <w:b/>
          <w:bCs/>
          <w:sz w:val="24"/>
          <w:szCs w:val="24"/>
        </w:rPr>
        <w:t>711</w:t>
      </w:r>
      <w:r w:rsidRPr="00F97A63">
        <w:rPr>
          <w:rFonts w:ascii="Arial" w:hAnsi="Arial" w:cs="Arial"/>
          <w:b/>
          <w:bCs/>
          <w:sz w:val="24"/>
          <w:szCs w:val="24"/>
        </w:rPr>
        <w:t> </w:t>
      </w:r>
      <w:r>
        <w:rPr>
          <w:rFonts w:ascii="Arial" w:hAnsi="Arial" w:cs="Arial"/>
          <w:b/>
          <w:bCs/>
          <w:sz w:val="24"/>
          <w:szCs w:val="24"/>
        </w:rPr>
        <w:t>4</w:t>
      </w:r>
      <w:r w:rsidRPr="00F97A63">
        <w:rPr>
          <w:rFonts w:ascii="Arial" w:hAnsi="Arial" w:cs="Arial"/>
          <w:b/>
          <w:bCs/>
          <w:sz w:val="24"/>
          <w:szCs w:val="24"/>
        </w:rPr>
        <w:t>00,00 zł</w:t>
      </w:r>
    </w:p>
    <w:p w14:paraId="5410ACE0"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Dział 700 „Gospodarka mieszkaniowa”                            w wysokości        </w:t>
      </w:r>
      <w:r w:rsidRPr="00F97A63">
        <w:rPr>
          <w:rFonts w:ascii="Arial" w:hAnsi="Arial" w:cs="Arial"/>
          <w:b/>
          <w:bCs/>
          <w:sz w:val="24"/>
          <w:szCs w:val="24"/>
        </w:rPr>
        <w:t>950 000,00 zł</w:t>
      </w:r>
    </w:p>
    <w:p w14:paraId="1EC4F9F3"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Dział 710 „Działalność usługowa”                                     w wysokości            </w:t>
      </w:r>
      <w:r w:rsidRPr="00F97A63">
        <w:rPr>
          <w:rFonts w:ascii="Arial" w:hAnsi="Arial" w:cs="Arial"/>
          <w:b/>
          <w:bCs/>
          <w:sz w:val="24"/>
          <w:szCs w:val="24"/>
        </w:rPr>
        <w:t>1 000,00 zł</w:t>
      </w:r>
    </w:p>
    <w:p w14:paraId="05B59A53"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Dział 750 „Administracja publiczna”                                  w wysokości          </w:t>
      </w:r>
      <w:r w:rsidRPr="00F97A63">
        <w:rPr>
          <w:rFonts w:ascii="Arial" w:hAnsi="Arial" w:cs="Arial"/>
          <w:b/>
          <w:bCs/>
          <w:sz w:val="24"/>
          <w:szCs w:val="24"/>
        </w:rPr>
        <w:t>68 900,00 zł</w:t>
      </w:r>
    </w:p>
    <w:p w14:paraId="22EE1ABA"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Dział 751 „Urzędy naczelnych organów władzy państwowej,</w:t>
      </w:r>
    </w:p>
    <w:p w14:paraId="23840A5E"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                 kontroli i ochrony prawa oraz sądownictwa”    w wysokości               </w:t>
      </w:r>
      <w:r w:rsidRPr="00F97A63">
        <w:rPr>
          <w:rFonts w:ascii="Arial" w:hAnsi="Arial" w:cs="Arial"/>
          <w:b/>
          <w:bCs/>
          <w:sz w:val="24"/>
          <w:szCs w:val="24"/>
        </w:rPr>
        <w:t>964,00 zł</w:t>
      </w:r>
    </w:p>
    <w:p w14:paraId="1B8E85DA"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Dział 756 „Dochody od osób prawnych, od osób fizycznych  </w:t>
      </w:r>
    </w:p>
    <w:p w14:paraId="45B1BD88"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                  i od innych jednostek nieposiadających osobowości</w:t>
      </w:r>
    </w:p>
    <w:p w14:paraId="4EC0F33B"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                  prawnej oraz wydatki związane</w:t>
      </w:r>
    </w:p>
    <w:p w14:paraId="5B3FFCB1"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                   z ich poborem"                                               w wysokości     </w:t>
      </w:r>
      <w:r w:rsidRPr="00F97A63">
        <w:rPr>
          <w:rFonts w:ascii="Arial" w:hAnsi="Arial" w:cs="Arial"/>
          <w:b/>
          <w:bCs/>
          <w:sz w:val="24"/>
          <w:szCs w:val="24"/>
        </w:rPr>
        <w:t>7 514 110,85 zł</w:t>
      </w:r>
    </w:p>
    <w:p w14:paraId="40CDFF79"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Dział 758 „Różne rozliczenia”                                           w wysokości     </w:t>
      </w:r>
      <w:r w:rsidRPr="00F97A63">
        <w:rPr>
          <w:rFonts w:ascii="Arial" w:hAnsi="Arial" w:cs="Arial"/>
          <w:b/>
          <w:bCs/>
          <w:sz w:val="24"/>
          <w:szCs w:val="24"/>
        </w:rPr>
        <w:t>5 520 554,00 zł</w:t>
      </w:r>
    </w:p>
    <w:p w14:paraId="39CE9162"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Dział 801 „Oświata i wychowanie”                                    w wysokości        </w:t>
      </w:r>
      <w:r w:rsidRPr="00F97A63">
        <w:rPr>
          <w:rFonts w:ascii="Arial" w:hAnsi="Arial" w:cs="Arial"/>
          <w:b/>
          <w:bCs/>
          <w:sz w:val="24"/>
          <w:szCs w:val="24"/>
        </w:rPr>
        <w:t>656 647,79 zł</w:t>
      </w:r>
    </w:p>
    <w:p w14:paraId="44AC40EE"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Dział 852 „Pomoc społeczna”                                           w wysokości        </w:t>
      </w:r>
      <w:r w:rsidRPr="00F97A63">
        <w:rPr>
          <w:rFonts w:ascii="Arial" w:hAnsi="Arial" w:cs="Arial"/>
          <w:b/>
          <w:bCs/>
          <w:sz w:val="24"/>
          <w:szCs w:val="24"/>
        </w:rPr>
        <w:t>863 900,00 zł</w:t>
      </w:r>
    </w:p>
    <w:p w14:paraId="1F43CC9F"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Dział 855 „Rodzina”                                                          w wysokości     </w:t>
      </w:r>
      <w:r w:rsidRPr="00F97A63">
        <w:rPr>
          <w:rFonts w:ascii="Arial" w:hAnsi="Arial" w:cs="Arial"/>
          <w:b/>
          <w:bCs/>
          <w:sz w:val="24"/>
          <w:szCs w:val="24"/>
        </w:rPr>
        <w:t>5 192 800,00 zł</w:t>
      </w:r>
    </w:p>
    <w:p w14:paraId="070DA14B" w14:textId="77777777" w:rsidR="00D65C2C" w:rsidRDefault="00D65C2C"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30F17032"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lastRenderedPageBreak/>
        <w:t xml:space="preserve">Dział 900 „Gospodarka komunalna i ochrona </w:t>
      </w:r>
    </w:p>
    <w:p w14:paraId="3969FF9D"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                 środowiska”                                                      w wysokości        </w:t>
      </w:r>
      <w:r w:rsidRPr="00F97A63">
        <w:rPr>
          <w:rFonts w:ascii="Arial" w:hAnsi="Arial" w:cs="Arial"/>
          <w:b/>
          <w:bCs/>
          <w:sz w:val="24"/>
          <w:szCs w:val="24"/>
        </w:rPr>
        <w:t>994 000,00 zł</w:t>
      </w:r>
    </w:p>
    <w:p w14:paraId="327FEE85"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Dział 921 „Kultura i ochrona dziedzictwa </w:t>
      </w:r>
    </w:p>
    <w:p w14:paraId="70EE3EE7"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                 narodowego”                                                     w wysokości         </w:t>
      </w:r>
      <w:r w:rsidRPr="00F97A63">
        <w:rPr>
          <w:rFonts w:ascii="Arial" w:hAnsi="Arial" w:cs="Arial"/>
          <w:b/>
          <w:bCs/>
          <w:sz w:val="24"/>
          <w:szCs w:val="24"/>
        </w:rPr>
        <w:t>31 700,00 zł</w:t>
      </w:r>
    </w:p>
    <w:p w14:paraId="7EF014E8"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Natomiast dochody majątkowe na 2019 rok zaplanowano w wysokości</w:t>
      </w:r>
      <w:r w:rsidRPr="00F97A63">
        <w:rPr>
          <w:rFonts w:ascii="Arial" w:hAnsi="Arial" w:cs="Arial"/>
          <w:b/>
          <w:bCs/>
          <w:sz w:val="24"/>
          <w:szCs w:val="24"/>
        </w:rPr>
        <w:t xml:space="preserve">   1 505 978,36 zł </w:t>
      </w:r>
      <w:r w:rsidRPr="00F97A63">
        <w:rPr>
          <w:rFonts w:ascii="Arial" w:hAnsi="Arial" w:cs="Arial"/>
          <w:sz w:val="24"/>
          <w:szCs w:val="24"/>
        </w:rPr>
        <w:t>i są to:</w:t>
      </w:r>
    </w:p>
    <w:p w14:paraId="5B5F052F" w14:textId="77777777" w:rsid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 dochody pochodzące ze sprzedaży mienia gminy           w wysokości     </w:t>
      </w:r>
      <w:r w:rsidR="00240F43">
        <w:rPr>
          <w:rFonts w:ascii="Arial" w:hAnsi="Arial" w:cs="Arial"/>
          <w:sz w:val="24"/>
          <w:szCs w:val="24"/>
        </w:rPr>
        <w:t xml:space="preserve">   </w:t>
      </w:r>
      <w:r w:rsidRPr="00F97A63">
        <w:rPr>
          <w:rFonts w:ascii="Arial" w:hAnsi="Arial" w:cs="Arial"/>
          <w:sz w:val="24"/>
          <w:szCs w:val="24"/>
        </w:rPr>
        <w:t xml:space="preserve">  </w:t>
      </w:r>
      <w:r w:rsidRPr="00F97A63">
        <w:rPr>
          <w:rFonts w:ascii="Arial" w:hAnsi="Arial" w:cs="Arial"/>
          <w:b/>
          <w:bCs/>
          <w:sz w:val="24"/>
          <w:szCs w:val="24"/>
        </w:rPr>
        <w:t>70 000,00 zł</w:t>
      </w:r>
    </w:p>
    <w:p w14:paraId="6756D47B" w14:textId="77777777" w:rsidR="00240F43" w:rsidRDefault="00240F4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Cs/>
          <w:sz w:val="24"/>
          <w:szCs w:val="24"/>
        </w:rPr>
      </w:pPr>
      <w:r w:rsidRPr="00240F43">
        <w:rPr>
          <w:rFonts w:ascii="Arial" w:hAnsi="Arial" w:cs="Arial"/>
          <w:bCs/>
          <w:sz w:val="24"/>
          <w:szCs w:val="24"/>
        </w:rPr>
        <w:t xml:space="preserve">- dochody z przekształcenia prawa użytkowania </w:t>
      </w:r>
    </w:p>
    <w:p w14:paraId="09226EEB" w14:textId="77777777" w:rsidR="00240F43" w:rsidRPr="00F97A63" w:rsidRDefault="00240F4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Pr>
          <w:rFonts w:ascii="Arial" w:hAnsi="Arial" w:cs="Arial"/>
          <w:bCs/>
          <w:sz w:val="24"/>
          <w:szCs w:val="24"/>
        </w:rPr>
        <w:t xml:space="preserve">  </w:t>
      </w:r>
      <w:r w:rsidRPr="00240F43">
        <w:rPr>
          <w:rFonts w:ascii="Arial" w:hAnsi="Arial" w:cs="Arial"/>
          <w:bCs/>
          <w:sz w:val="24"/>
          <w:szCs w:val="24"/>
        </w:rPr>
        <w:t>wieczystego w prawo własności</w:t>
      </w:r>
      <w:r>
        <w:rPr>
          <w:rFonts w:ascii="Arial" w:hAnsi="Arial" w:cs="Arial"/>
          <w:bCs/>
          <w:sz w:val="24"/>
          <w:szCs w:val="24"/>
        </w:rPr>
        <w:t xml:space="preserve">                                                </w:t>
      </w:r>
      <w:r w:rsidRPr="00240F43">
        <w:rPr>
          <w:rFonts w:ascii="Arial" w:hAnsi="Arial" w:cs="Arial"/>
          <w:bCs/>
          <w:sz w:val="24"/>
          <w:szCs w:val="24"/>
        </w:rPr>
        <w:t xml:space="preserve"> w wysokości</w:t>
      </w:r>
      <w:r>
        <w:rPr>
          <w:rFonts w:ascii="Arial" w:hAnsi="Arial" w:cs="Arial"/>
          <w:b/>
          <w:bCs/>
          <w:sz w:val="24"/>
          <w:szCs w:val="24"/>
        </w:rPr>
        <w:t xml:space="preserve">              7 000,00zł</w:t>
      </w:r>
    </w:p>
    <w:p w14:paraId="0905E6FF"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 dotacja celowa otrzymana z samorządu województwa </w:t>
      </w:r>
    </w:p>
    <w:p w14:paraId="427B6BE6"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  na inwestycje                                                               </w:t>
      </w:r>
      <w:r w:rsidR="00240F43">
        <w:rPr>
          <w:rFonts w:ascii="Arial" w:hAnsi="Arial" w:cs="Arial"/>
          <w:sz w:val="24"/>
          <w:szCs w:val="24"/>
        </w:rPr>
        <w:t xml:space="preserve">   </w:t>
      </w:r>
      <w:r w:rsidRPr="00F97A63">
        <w:rPr>
          <w:rFonts w:ascii="Arial" w:hAnsi="Arial" w:cs="Arial"/>
          <w:sz w:val="24"/>
          <w:szCs w:val="24"/>
        </w:rPr>
        <w:t xml:space="preserve">   w wysokości          </w:t>
      </w:r>
      <w:r w:rsidRPr="00F97A63">
        <w:rPr>
          <w:rFonts w:ascii="Arial" w:hAnsi="Arial" w:cs="Arial"/>
          <w:b/>
          <w:bCs/>
          <w:sz w:val="24"/>
          <w:szCs w:val="24"/>
        </w:rPr>
        <w:t>30 000,00 zł</w:t>
      </w:r>
    </w:p>
    <w:p w14:paraId="13E7374A"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 dotacja celowa otrzymana z budżetu </w:t>
      </w:r>
    </w:p>
    <w:p w14:paraId="2840D878"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  na finansowanie zadań inwestycyjnych</w:t>
      </w:r>
    </w:p>
    <w:p w14:paraId="5ABD2B1D"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  obiektów zabytkowych                                                     w wysokości     </w:t>
      </w:r>
      <w:r w:rsidR="00240F43">
        <w:rPr>
          <w:rFonts w:ascii="Arial" w:hAnsi="Arial" w:cs="Arial"/>
          <w:sz w:val="24"/>
          <w:szCs w:val="24"/>
        </w:rPr>
        <w:t xml:space="preserve">  </w:t>
      </w:r>
      <w:r w:rsidRPr="00F97A63">
        <w:rPr>
          <w:rFonts w:ascii="Arial" w:hAnsi="Arial" w:cs="Arial"/>
          <w:sz w:val="24"/>
          <w:szCs w:val="24"/>
        </w:rPr>
        <w:t xml:space="preserve">  </w:t>
      </w:r>
      <w:r w:rsidRPr="00F97A63">
        <w:rPr>
          <w:rFonts w:ascii="Arial" w:hAnsi="Arial" w:cs="Arial"/>
          <w:b/>
          <w:bCs/>
          <w:sz w:val="24"/>
          <w:szCs w:val="24"/>
        </w:rPr>
        <w:t>560 634,00 zł</w:t>
      </w:r>
    </w:p>
    <w:p w14:paraId="262BE83B"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 środki od mieszkańców gminy na dofinansowanie </w:t>
      </w:r>
    </w:p>
    <w:p w14:paraId="7D78DA19"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   własnych zadań inwestycyjnych                                     w wysokości    </w:t>
      </w:r>
      <w:r w:rsidR="00240F43">
        <w:rPr>
          <w:rFonts w:ascii="Arial" w:hAnsi="Arial" w:cs="Arial"/>
          <w:sz w:val="24"/>
          <w:szCs w:val="24"/>
        </w:rPr>
        <w:t xml:space="preserve">  </w:t>
      </w:r>
      <w:r w:rsidRPr="00F97A63">
        <w:rPr>
          <w:rFonts w:ascii="Arial" w:hAnsi="Arial" w:cs="Arial"/>
          <w:sz w:val="24"/>
          <w:szCs w:val="24"/>
        </w:rPr>
        <w:t xml:space="preserve">   </w:t>
      </w:r>
      <w:r w:rsidRPr="00F97A63">
        <w:rPr>
          <w:rFonts w:ascii="Arial" w:hAnsi="Arial" w:cs="Arial"/>
          <w:b/>
          <w:bCs/>
          <w:sz w:val="24"/>
          <w:szCs w:val="24"/>
        </w:rPr>
        <w:t>104 074,45 zł</w:t>
      </w:r>
    </w:p>
    <w:p w14:paraId="2053F9E7"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 dotacje celowe w ramach programów finansowanych </w:t>
      </w:r>
    </w:p>
    <w:p w14:paraId="50A6E078"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  z udziałem środków europejskich oraz środków, o których</w:t>
      </w:r>
    </w:p>
    <w:p w14:paraId="2CFE355C"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  mowa w art. 5 ust 1 pkt. 3 oraz ust. 3 pkt. 5 i 6 ustawy w wysokości     </w:t>
      </w:r>
      <w:r w:rsidR="00240F43">
        <w:rPr>
          <w:rFonts w:ascii="Arial" w:hAnsi="Arial" w:cs="Arial"/>
          <w:sz w:val="24"/>
          <w:szCs w:val="24"/>
        </w:rPr>
        <w:t xml:space="preserve">  </w:t>
      </w:r>
      <w:r w:rsidRPr="00F97A63">
        <w:rPr>
          <w:rFonts w:ascii="Arial" w:hAnsi="Arial" w:cs="Arial"/>
          <w:sz w:val="24"/>
          <w:szCs w:val="24"/>
        </w:rPr>
        <w:t xml:space="preserve">    </w:t>
      </w:r>
      <w:r w:rsidRPr="00F97A63">
        <w:rPr>
          <w:rFonts w:ascii="Arial" w:hAnsi="Arial" w:cs="Arial"/>
          <w:b/>
          <w:bCs/>
          <w:sz w:val="24"/>
          <w:szCs w:val="24"/>
        </w:rPr>
        <w:t>734 269,91 zł</w:t>
      </w:r>
    </w:p>
    <w:p w14:paraId="2F51D520"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p>
    <w:p w14:paraId="716A0A22" w14:textId="77777777" w:rsidR="00F97A63" w:rsidRPr="00F97A63" w:rsidRDefault="00F97A63" w:rsidP="00F97A63">
      <w:pPr>
        <w:tabs>
          <w:tab w:val="left" w:pos="779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0" w:line="360" w:lineRule="auto"/>
        <w:ind w:right="6"/>
        <w:jc w:val="both"/>
        <w:rPr>
          <w:rFonts w:ascii="Arial" w:hAnsi="Arial" w:cs="Arial"/>
          <w:sz w:val="24"/>
          <w:szCs w:val="24"/>
        </w:rPr>
      </w:pPr>
      <w:r w:rsidRPr="00F97A63">
        <w:rPr>
          <w:rFonts w:ascii="Arial" w:hAnsi="Arial" w:cs="Arial"/>
          <w:sz w:val="24"/>
          <w:szCs w:val="24"/>
        </w:rPr>
        <w:t xml:space="preserve">Przy szacowaniu wydatków bieżących przyjęto, że w każdym roku  prognozy będą mocno ograniczane i utrzymane na poziomie roku poprzedniego, już od roku 2014 były bardzo mocno ograniczane. Natomiast w latach 2017 – 2018, gdzie gmina pozyskiwała wysokie dochody z tytułu podatku od nieruchomości od osób prawnych dokonane zostały wszystkie remonty i zakupy dla jednostek. Wobec powyższego od 2019 roku wydatki będą znacznie obniżane. Planuje się, że w 2019 roku wzrosną wynagrodzenia dla pracowników średnio o </w:t>
      </w:r>
      <w:r w:rsidRPr="00F97A63">
        <w:rPr>
          <w:rFonts w:ascii="Arial" w:hAnsi="Arial" w:cs="Arial"/>
          <w:b/>
          <w:bCs/>
          <w:sz w:val="24"/>
          <w:szCs w:val="24"/>
        </w:rPr>
        <w:t>5,0%</w:t>
      </w:r>
      <w:r w:rsidRPr="00F97A63">
        <w:rPr>
          <w:rFonts w:ascii="Arial" w:hAnsi="Arial" w:cs="Arial"/>
          <w:sz w:val="24"/>
          <w:szCs w:val="24"/>
        </w:rPr>
        <w:t xml:space="preserve"> oraz, że inne bieżące wydatki pozostaną na poziomie roku 2018 </w:t>
      </w:r>
      <w:r>
        <w:rPr>
          <w:rFonts w:ascii="Arial" w:hAnsi="Arial" w:cs="Arial"/>
          <w:sz w:val="24"/>
          <w:szCs w:val="24"/>
        </w:rPr>
        <w:t xml:space="preserve">                               </w:t>
      </w:r>
      <w:r w:rsidRPr="00F97A63">
        <w:rPr>
          <w:rFonts w:ascii="Arial" w:hAnsi="Arial" w:cs="Arial"/>
          <w:sz w:val="24"/>
          <w:szCs w:val="24"/>
        </w:rPr>
        <w:t xml:space="preserve">z jednoczesnym uwzględnieniem jednorazowych i pilnych do wykonania zadań.  </w:t>
      </w:r>
    </w:p>
    <w:p w14:paraId="0C13AE92"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6A1CC006"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hAnsi="Arial" w:cs="Arial"/>
          <w:sz w:val="24"/>
          <w:szCs w:val="24"/>
        </w:rPr>
      </w:pPr>
      <w:r w:rsidRPr="00F97A63">
        <w:rPr>
          <w:rFonts w:ascii="Arial" w:hAnsi="Arial" w:cs="Arial"/>
          <w:sz w:val="24"/>
          <w:szCs w:val="24"/>
        </w:rPr>
        <w:lastRenderedPageBreak/>
        <w:t>W związku z powyższym projekt budżetu na 2019 rok zaplanowano z deficytem</w:t>
      </w:r>
      <w:r>
        <w:rPr>
          <w:rFonts w:ascii="Arial" w:hAnsi="Arial" w:cs="Arial"/>
          <w:sz w:val="24"/>
          <w:szCs w:val="24"/>
        </w:rPr>
        <w:t xml:space="preserve">                 </w:t>
      </w:r>
      <w:r w:rsidRPr="00F97A63">
        <w:rPr>
          <w:rFonts w:ascii="Arial" w:hAnsi="Arial" w:cs="Arial"/>
          <w:sz w:val="24"/>
          <w:szCs w:val="24"/>
        </w:rPr>
        <w:t xml:space="preserve">               w wysokości </w:t>
      </w:r>
      <w:r w:rsidRPr="00F97A63">
        <w:rPr>
          <w:rFonts w:ascii="Arial" w:hAnsi="Arial" w:cs="Arial"/>
          <w:b/>
          <w:bCs/>
          <w:sz w:val="24"/>
          <w:szCs w:val="24"/>
        </w:rPr>
        <w:t>1 120 000,00zł</w:t>
      </w:r>
      <w:r w:rsidRPr="00F97A63">
        <w:rPr>
          <w:rFonts w:ascii="Arial" w:hAnsi="Arial" w:cs="Arial"/>
          <w:sz w:val="24"/>
          <w:szCs w:val="24"/>
        </w:rPr>
        <w:t>, który zostanie sfinansowany wolnymi środkami, o których mowa w art. 217 ust 2 pkt 6 ustawy o finansach publicznych.</w:t>
      </w:r>
    </w:p>
    <w:p w14:paraId="6BFF8DBA"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Na koniec 2019 roku planowane zadłużenie wyniesie </w:t>
      </w:r>
      <w:r w:rsidRPr="00F97A63">
        <w:rPr>
          <w:rFonts w:ascii="Arial" w:hAnsi="Arial" w:cs="Arial"/>
          <w:b/>
          <w:bCs/>
          <w:sz w:val="24"/>
          <w:szCs w:val="24"/>
        </w:rPr>
        <w:t xml:space="preserve">9 032 264,00zł, </w:t>
      </w:r>
      <w:r w:rsidRPr="00F97A63">
        <w:rPr>
          <w:rFonts w:ascii="Arial" w:hAnsi="Arial" w:cs="Arial"/>
          <w:sz w:val="24"/>
          <w:szCs w:val="24"/>
        </w:rPr>
        <w:t>tj.</w:t>
      </w:r>
      <w:r w:rsidRPr="00F97A63">
        <w:rPr>
          <w:rFonts w:ascii="Arial" w:hAnsi="Arial" w:cs="Arial"/>
          <w:b/>
          <w:bCs/>
          <w:sz w:val="24"/>
          <w:szCs w:val="24"/>
        </w:rPr>
        <w:t xml:space="preserve"> 37,71% </w:t>
      </w:r>
      <w:r w:rsidRPr="00F97A63">
        <w:rPr>
          <w:rFonts w:ascii="Arial" w:hAnsi="Arial" w:cs="Arial"/>
          <w:sz w:val="24"/>
          <w:szCs w:val="24"/>
        </w:rPr>
        <w:t>dochodów ogółem.</w:t>
      </w:r>
    </w:p>
    <w:p w14:paraId="45ED19D2"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W wieloletniej prognozie finansowej w pozycji wydatków bieżących na wynagrodzenia    </w:t>
      </w:r>
      <w:r>
        <w:rPr>
          <w:rFonts w:ascii="Arial" w:hAnsi="Arial" w:cs="Arial"/>
          <w:sz w:val="24"/>
          <w:szCs w:val="24"/>
        </w:rPr>
        <w:t xml:space="preserve">                  </w:t>
      </w:r>
      <w:r w:rsidRPr="00F97A63">
        <w:rPr>
          <w:rFonts w:ascii="Arial" w:hAnsi="Arial" w:cs="Arial"/>
          <w:sz w:val="24"/>
          <w:szCs w:val="24"/>
        </w:rPr>
        <w:t xml:space="preserve"> i składki od nich naliczane wprowadzono środki finansowe klasyfikowane w §§ 401, 404, 417, 410, 411, 412 i 478. Natomiast w pozycji wydatków bieżących związanych</w:t>
      </w:r>
      <w:r>
        <w:rPr>
          <w:rFonts w:ascii="Arial" w:hAnsi="Arial" w:cs="Arial"/>
          <w:sz w:val="24"/>
          <w:szCs w:val="24"/>
        </w:rPr>
        <w:t xml:space="preserve">                                  </w:t>
      </w:r>
      <w:r w:rsidRPr="00F97A63">
        <w:rPr>
          <w:rFonts w:ascii="Arial" w:hAnsi="Arial" w:cs="Arial"/>
          <w:sz w:val="24"/>
          <w:szCs w:val="24"/>
        </w:rPr>
        <w:t xml:space="preserve"> z  funkcjonowaniem JST wprowadzono środki finansowe sklasyfikowane w dziale 750, rozdz. 75022 i 75023.</w:t>
      </w:r>
    </w:p>
    <w:p w14:paraId="340473DE"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29DDD8AD"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Wydatki bieżące na 2019 rok zaplanowano w wysokości                        </w:t>
      </w:r>
      <w:r w:rsidRPr="00F97A63">
        <w:rPr>
          <w:rFonts w:ascii="Arial" w:hAnsi="Arial" w:cs="Arial"/>
          <w:b/>
          <w:bCs/>
          <w:sz w:val="24"/>
          <w:szCs w:val="24"/>
        </w:rPr>
        <w:t>22 </w:t>
      </w:r>
      <w:r>
        <w:rPr>
          <w:rFonts w:ascii="Arial" w:hAnsi="Arial" w:cs="Arial"/>
          <w:b/>
          <w:bCs/>
          <w:sz w:val="24"/>
          <w:szCs w:val="24"/>
        </w:rPr>
        <w:t>505</w:t>
      </w:r>
      <w:r w:rsidRPr="00F97A63">
        <w:rPr>
          <w:rFonts w:ascii="Arial" w:hAnsi="Arial" w:cs="Arial"/>
          <w:b/>
          <w:bCs/>
          <w:sz w:val="24"/>
          <w:szCs w:val="24"/>
        </w:rPr>
        <w:t> </w:t>
      </w:r>
      <w:r>
        <w:rPr>
          <w:rFonts w:ascii="Arial" w:hAnsi="Arial" w:cs="Arial"/>
          <w:b/>
          <w:bCs/>
          <w:sz w:val="24"/>
          <w:szCs w:val="24"/>
        </w:rPr>
        <w:t>9</w:t>
      </w:r>
      <w:r w:rsidRPr="00F97A63">
        <w:rPr>
          <w:rFonts w:ascii="Arial" w:hAnsi="Arial" w:cs="Arial"/>
          <w:b/>
          <w:bCs/>
          <w:sz w:val="24"/>
          <w:szCs w:val="24"/>
        </w:rPr>
        <w:t>76,64 zł</w:t>
      </w:r>
      <w:r w:rsidRPr="00F97A63">
        <w:rPr>
          <w:rFonts w:ascii="Arial" w:hAnsi="Arial" w:cs="Arial"/>
          <w:sz w:val="24"/>
          <w:szCs w:val="24"/>
        </w:rPr>
        <w:t xml:space="preserve"> i w poszczególnych działach klasyfikacji budżetowej przedstawiają się następująco:</w:t>
      </w:r>
    </w:p>
    <w:p w14:paraId="3ECE3432"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Dział 010 „Rolnictwo i łowiectwo”                                  w wysokości              </w:t>
      </w:r>
      <w:r w:rsidRPr="00F97A63">
        <w:rPr>
          <w:rFonts w:ascii="Arial" w:hAnsi="Arial" w:cs="Arial"/>
          <w:b/>
          <w:bCs/>
          <w:sz w:val="24"/>
          <w:szCs w:val="24"/>
        </w:rPr>
        <w:t>38 500,00 zł</w:t>
      </w:r>
    </w:p>
    <w:p w14:paraId="07B549B8"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Dział 400 „Wytwarzanie i zaopatrywanie</w:t>
      </w:r>
    </w:p>
    <w:p w14:paraId="50D9CC5E"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                   w energię elektryczną, gaz i wodę”            w wysokości            </w:t>
      </w:r>
      <w:r w:rsidRPr="00F97A63">
        <w:rPr>
          <w:rFonts w:ascii="Arial" w:hAnsi="Arial" w:cs="Arial"/>
          <w:b/>
          <w:bCs/>
          <w:sz w:val="24"/>
          <w:szCs w:val="24"/>
        </w:rPr>
        <w:t>545 376,00 zł</w:t>
      </w:r>
    </w:p>
    <w:p w14:paraId="4E8218A6"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Dział 600 „Transport i łączność”                                    w wysokości           </w:t>
      </w:r>
      <w:r w:rsidRPr="00F97A63">
        <w:rPr>
          <w:rFonts w:ascii="Arial" w:hAnsi="Arial" w:cs="Arial"/>
          <w:b/>
          <w:bCs/>
          <w:sz w:val="24"/>
          <w:szCs w:val="24"/>
        </w:rPr>
        <w:t>198 000,00 zł</w:t>
      </w:r>
    </w:p>
    <w:p w14:paraId="6FF884B9"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Dział 700 „Gospodarka mieszkaniowa”                         w wysokości        </w:t>
      </w:r>
      <w:r w:rsidRPr="00F97A63">
        <w:rPr>
          <w:rFonts w:ascii="Arial" w:hAnsi="Arial" w:cs="Arial"/>
          <w:b/>
          <w:bCs/>
          <w:sz w:val="24"/>
          <w:szCs w:val="24"/>
        </w:rPr>
        <w:t>1 1</w:t>
      </w:r>
      <w:r w:rsidR="00A3107B">
        <w:rPr>
          <w:rFonts w:ascii="Arial" w:hAnsi="Arial" w:cs="Arial"/>
          <w:b/>
          <w:bCs/>
          <w:sz w:val="24"/>
          <w:szCs w:val="24"/>
        </w:rPr>
        <w:t>64</w:t>
      </w:r>
      <w:r w:rsidRPr="00F97A63">
        <w:rPr>
          <w:rFonts w:ascii="Arial" w:hAnsi="Arial" w:cs="Arial"/>
          <w:b/>
          <w:bCs/>
          <w:sz w:val="24"/>
          <w:szCs w:val="24"/>
        </w:rPr>
        <w:t> 356,00 zł</w:t>
      </w:r>
    </w:p>
    <w:p w14:paraId="2C08A70B"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Dział 710 „Działalność usługowa”                                  w wysokości             </w:t>
      </w:r>
      <w:r w:rsidRPr="00F97A63">
        <w:rPr>
          <w:rFonts w:ascii="Arial" w:hAnsi="Arial" w:cs="Arial"/>
          <w:b/>
          <w:bCs/>
          <w:sz w:val="24"/>
          <w:szCs w:val="24"/>
        </w:rPr>
        <w:t>31 000,00 zł</w:t>
      </w:r>
    </w:p>
    <w:p w14:paraId="62FD11F5"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Dział 720 „Informatyka”                                                  w wysokości               </w:t>
      </w:r>
      <w:r w:rsidRPr="00F97A63">
        <w:rPr>
          <w:rFonts w:ascii="Arial" w:hAnsi="Arial" w:cs="Arial"/>
          <w:b/>
          <w:bCs/>
          <w:sz w:val="24"/>
          <w:szCs w:val="24"/>
        </w:rPr>
        <w:t>1 853,70 zł</w:t>
      </w:r>
    </w:p>
    <w:p w14:paraId="21A6D05A"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Dział 750 „Administracja publiczna”                               w wysokości        </w:t>
      </w:r>
      <w:r w:rsidRPr="00F97A63">
        <w:rPr>
          <w:rFonts w:ascii="Arial" w:hAnsi="Arial" w:cs="Arial"/>
          <w:b/>
          <w:bCs/>
          <w:sz w:val="24"/>
          <w:szCs w:val="24"/>
        </w:rPr>
        <w:t>3 330 274,80 zł</w:t>
      </w:r>
    </w:p>
    <w:p w14:paraId="1793D933"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Dział 751 „Urzędy naczelnych organów władzy państwowej,</w:t>
      </w:r>
    </w:p>
    <w:p w14:paraId="1E003E77"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                 kontroli i ochrony prawa oraz sądownictwa” w wysokości                 </w:t>
      </w:r>
      <w:r w:rsidRPr="00F97A63">
        <w:rPr>
          <w:rFonts w:ascii="Arial" w:hAnsi="Arial" w:cs="Arial"/>
          <w:b/>
          <w:bCs/>
          <w:sz w:val="24"/>
          <w:szCs w:val="24"/>
        </w:rPr>
        <w:t xml:space="preserve"> 964,00 zł</w:t>
      </w:r>
    </w:p>
    <w:p w14:paraId="0A6912E8"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Dział 754 „Bezpieczeństwo publiczne i ochrona </w:t>
      </w:r>
    </w:p>
    <w:p w14:paraId="7C07002E"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                przeciwpożarowa”                                           w wysokości          </w:t>
      </w:r>
      <w:r w:rsidRPr="00F97A63">
        <w:rPr>
          <w:rFonts w:ascii="Arial" w:hAnsi="Arial" w:cs="Arial"/>
          <w:b/>
          <w:bCs/>
          <w:sz w:val="24"/>
          <w:szCs w:val="24"/>
        </w:rPr>
        <w:t>124 400,00 zł</w:t>
      </w:r>
    </w:p>
    <w:p w14:paraId="339EE3DE"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Dział 757 „Obsługa długu publicznego”                          w wysokości          </w:t>
      </w:r>
      <w:r w:rsidRPr="00F97A63">
        <w:rPr>
          <w:rFonts w:ascii="Arial" w:hAnsi="Arial" w:cs="Arial"/>
          <w:b/>
          <w:bCs/>
          <w:sz w:val="24"/>
          <w:szCs w:val="24"/>
        </w:rPr>
        <w:t>248 000,00 zł</w:t>
      </w:r>
    </w:p>
    <w:p w14:paraId="71987890"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Dział 758 „Różne rozliczenia”                                         w wysokości          </w:t>
      </w:r>
      <w:r w:rsidR="00A3107B">
        <w:rPr>
          <w:rFonts w:ascii="Arial" w:hAnsi="Arial" w:cs="Arial"/>
          <w:b/>
          <w:bCs/>
          <w:sz w:val="24"/>
          <w:szCs w:val="24"/>
        </w:rPr>
        <w:t>456</w:t>
      </w:r>
      <w:r w:rsidRPr="00F97A63">
        <w:rPr>
          <w:rFonts w:ascii="Arial" w:hAnsi="Arial" w:cs="Arial"/>
          <w:b/>
          <w:bCs/>
          <w:sz w:val="24"/>
          <w:szCs w:val="24"/>
        </w:rPr>
        <w:t> 677,00 zł</w:t>
      </w:r>
    </w:p>
    <w:p w14:paraId="01562002"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Dział 801 „Oświata i wychowanie”                                  w wysokości       </w:t>
      </w:r>
      <w:r w:rsidRPr="00F97A63">
        <w:rPr>
          <w:rFonts w:ascii="Arial" w:hAnsi="Arial" w:cs="Arial"/>
          <w:b/>
          <w:bCs/>
          <w:sz w:val="24"/>
          <w:szCs w:val="24"/>
        </w:rPr>
        <w:t>6 868 388,14 zł</w:t>
      </w:r>
    </w:p>
    <w:p w14:paraId="60168B39"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Dział 851 „ Ochrona zdrowia”                                         w wysokości            </w:t>
      </w:r>
      <w:r w:rsidRPr="00F97A63">
        <w:rPr>
          <w:rFonts w:ascii="Arial" w:hAnsi="Arial" w:cs="Arial"/>
          <w:b/>
          <w:bCs/>
          <w:sz w:val="24"/>
          <w:szCs w:val="24"/>
        </w:rPr>
        <w:t>94 000,00 zł</w:t>
      </w:r>
    </w:p>
    <w:p w14:paraId="5BE7E0C6"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Dział 852 „Pomoc społeczna”                                         w wysokości       </w:t>
      </w:r>
      <w:r w:rsidRPr="00F97A63">
        <w:rPr>
          <w:rFonts w:ascii="Arial" w:hAnsi="Arial" w:cs="Arial"/>
          <w:b/>
          <w:bCs/>
          <w:sz w:val="24"/>
          <w:szCs w:val="24"/>
        </w:rPr>
        <w:t>1 670 182,00 zł</w:t>
      </w:r>
    </w:p>
    <w:p w14:paraId="69A6F3C7"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Dział 854 „Edukacyjna opieka wychowawcza”               w wysokości           </w:t>
      </w:r>
      <w:r w:rsidRPr="00F97A63">
        <w:rPr>
          <w:rFonts w:ascii="Arial" w:hAnsi="Arial" w:cs="Arial"/>
          <w:b/>
          <w:bCs/>
          <w:sz w:val="24"/>
          <w:szCs w:val="24"/>
        </w:rPr>
        <w:t>96 222,00 zł</w:t>
      </w:r>
    </w:p>
    <w:p w14:paraId="44E3100E"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lastRenderedPageBreak/>
        <w:t xml:space="preserve">Dział 855 „Rodzina”                                                        w wysokości       </w:t>
      </w:r>
      <w:r w:rsidRPr="00F97A63">
        <w:rPr>
          <w:rFonts w:ascii="Arial" w:hAnsi="Arial" w:cs="Arial"/>
          <w:b/>
          <w:bCs/>
          <w:sz w:val="24"/>
          <w:szCs w:val="24"/>
        </w:rPr>
        <w:t>5 379 789,00 zł</w:t>
      </w:r>
    </w:p>
    <w:p w14:paraId="55EBBF1A"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Dział 900 „Gospodarka komunalna i ochrona </w:t>
      </w:r>
    </w:p>
    <w:p w14:paraId="500F365D"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                środowiska”                                                     w wysokości       </w:t>
      </w:r>
      <w:r w:rsidRPr="00F97A63">
        <w:rPr>
          <w:rFonts w:ascii="Arial" w:hAnsi="Arial" w:cs="Arial"/>
          <w:b/>
          <w:bCs/>
          <w:sz w:val="24"/>
          <w:szCs w:val="24"/>
        </w:rPr>
        <w:t>1 </w:t>
      </w:r>
      <w:r>
        <w:rPr>
          <w:rFonts w:ascii="Arial" w:hAnsi="Arial" w:cs="Arial"/>
          <w:b/>
          <w:bCs/>
          <w:sz w:val="24"/>
          <w:szCs w:val="24"/>
        </w:rPr>
        <w:t>435</w:t>
      </w:r>
      <w:r w:rsidRPr="00F97A63">
        <w:rPr>
          <w:rFonts w:ascii="Arial" w:hAnsi="Arial" w:cs="Arial"/>
          <w:b/>
          <w:bCs/>
          <w:sz w:val="24"/>
          <w:szCs w:val="24"/>
        </w:rPr>
        <w:t> </w:t>
      </w:r>
      <w:r>
        <w:rPr>
          <w:rFonts w:ascii="Arial" w:hAnsi="Arial" w:cs="Arial"/>
          <w:b/>
          <w:bCs/>
          <w:sz w:val="24"/>
          <w:szCs w:val="24"/>
        </w:rPr>
        <w:t>3</w:t>
      </w:r>
      <w:r w:rsidRPr="00F97A63">
        <w:rPr>
          <w:rFonts w:ascii="Arial" w:hAnsi="Arial" w:cs="Arial"/>
          <w:b/>
          <w:bCs/>
          <w:sz w:val="24"/>
          <w:szCs w:val="24"/>
        </w:rPr>
        <w:t>39,00 zł</w:t>
      </w:r>
    </w:p>
    <w:p w14:paraId="72A57987"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Dział 921 „Kultura i ochrona dziedzictwa</w:t>
      </w:r>
    </w:p>
    <w:p w14:paraId="513437E3"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                narodowego”                                                  w wysokości           </w:t>
      </w:r>
      <w:r w:rsidRPr="00F97A63">
        <w:rPr>
          <w:rFonts w:ascii="Arial" w:hAnsi="Arial" w:cs="Arial"/>
          <w:b/>
          <w:bCs/>
          <w:sz w:val="24"/>
          <w:szCs w:val="24"/>
        </w:rPr>
        <w:t>513 840,00 zł</w:t>
      </w:r>
    </w:p>
    <w:p w14:paraId="5B50E571"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Dział 926 „Kultura fizyczna”                                           w wysokości           </w:t>
      </w:r>
      <w:r>
        <w:rPr>
          <w:rFonts w:ascii="Arial" w:hAnsi="Arial" w:cs="Arial"/>
          <w:b/>
          <w:bCs/>
          <w:sz w:val="24"/>
          <w:szCs w:val="24"/>
        </w:rPr>
        <w:t>308</w:t>
      </w:r>
      <w:r w:rsidRPr="00F97A63">
        <w:rPr>
          <w:rFonts w:ascii="Arial" w:hAnsi="Arial" w:cs="Arial"/>
          <w:b/>
          <w:bCs/>
          <w:sz w:val="24"/>
          <w:szCs w:val="24"/>
        </w:rPr>
        <w:t> </w:t>
      </w:r>
      <w:r>
        <w:rPr>
          <w:rFonts w:ascii="Arial" w:hAnsi="Arial" w:cs="Arial"/>
          <w:b/>
          <w:bCs/>
          <w:sz w:val="24"/>
          <w:szCs w:val="24"/>
        </w:rPr>
        <w:t>8</w:t>
      </w:r>
      <w:r w:rsidRPr="00F97A63">
        <w:rPr>
          <w:rFonts w:ascii="Arial" w:hAnsi="Arial" w:cs="Arial"/>
          <w:b/>
          <w:bCs/>
          <w:sz w:val="24"/>
          <w:szCs w:val="24"/>
        </w:rPr>
        <w:t>15,00 zł</w:t>
      </w:r>
    </w:p>
    <w:p w14:paraId="497F020F" w14:textId="77777777" w:rsidR="00F97A63" w:rsidRPr="00F97A63" w:rsidRDefault="00F97A63" w:rsidP="00F97A6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Arial" w:hAnsi="Arial" w:cs="Arial"/>
          <w:sz w:val="24"/>
          <w:szCs w:val="24"/>
        </w:rPr>
      </w:pPr>
    </w:p>
    <w:p w14:paraId="287EC368" w14:textId="77777777" w:rsidR="00F97A63" w:rsidRPr="00F97A63" w:rsidRDefault="00F97A63" w:rsidP="00F97A6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Natomiast wydatki majątkowe na 2019 rok zaplanowano w wysokości</w:t>
      </w:r>
      <w:r w:rsidRPr="00F97A63">
        <w:rPr>
          <w:rFonts w:ascii="Arial" w:hAnsi="Arial" w:cs="Arial"/>
          <w:b/>
          <w:bCs/>
          <w:sz w:val="24"/>
          <w:szCs w:val="24"/>
        </w:rPr>
        <w:t xml:space="preserve">     2 595 978,36zł </w:t>
      </w:r>
      <w:r w:rsidRPr="00F97A63">
        <w:rPr>
          <w:rFonts w:ascii="Arial" w:hAnsi="Arial" w:cs="Arial"/>
          <w:sz w:val="24"/>
          <w:szCs w:val="24"/>
        </w:rPr>
        <w:t>i są to wydatki na zadania i zakupy inwestycyjne:</w:t>
      </w:r>
    </w:p>
    <w:p w14:paraId="221B2AF9" w14:textId="77777777" w:rsidR="00F97A63" w:rsidRPr="00F97A63" w:rsidRDefault="00F97A63" w:rsidP="00F97A63">
      <w:pPr>
        <w:tabs>
          <w:tab w:val="left" w:pos="8222"/>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0" w:line="240" w:lineRule="auto"/>
        <w:jc w:val="both"/>
        <w:rPr>
          <w:rFonts w:ascii="Arial" w:hAnsi="Arial" w:cs="Arial"/>
          <w:b/>
          <w:bCs/>
          <w:sz w:val="24"/>
          <w:szCs w:val="24"/>
        </w:rPr>
      </w:pPr>
      <w:r w:rsidRPr="00F97A63">
        <w:rPr>
          <w:rFonts w:ascii="Arial" w:hAnsi="Arial" w:cs="Arial"/>
          <w:sz w:val="24"/>
          <w:szCs w:val="24"/>
        </w:rPr>
        <w:t>1. Budowa przydomowych oczyszczalni ścieków i rozbudowa sieci wodociągowej na terenie gminy Radzyń Chełmiński oraz budowa zbiornika retencyjnego wody przy SUW Mazanki w wysokości</w:t>
      </w:r>
      <w:r w:rsidRPr="00F97A63">
        <w:rPr>
          <w:rFonts w:ascii="Arial" w:hAnsi="Arial" w:cs="Arial"/>
          <w:b/>
          <w:bCs/>
          <w:sz w:val="24"/>
          <w:szCs w:val="24"/>
        </w:rPr>
        <w:t xml:space="preserve"> 1 420 720,00zł;</w:t>
      </w:r>
    </w:p>
    <w:p w14:paraId="074C6329" w14:textId="77777777" w:rsidR="00F97A63" w:rsidRPr="00F97A63" w:rsidRDefault="00F97A63" w:rsidP="00F97A63">
      <w:pPr>
        <w:tabs>
          <w:tab w:val="left" w:pos="8222"/>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 xml:space="preserve">2. Rozbudowa placów zabaw na terenie miasta i gminy Radzyń Chełmiński w wysokości </w:t>
      </w:r>
      <w:r w:rsidRPr="00F97A63">
        <w:rPr>
          <w:rFonts w:ascii="Arial" w:hAnsi="Arial" w:cs="Arial"/>
          <w:b/>
          <w:bCs/>
          <w:sz w:val="24"/>
          <w:szCs w:val="24"/>
        </w:rPr>
        <w:t>80 000,00zł;</w:t>
      </w:r>
      <w:r w:rsidRPr="00F97A63">
        <w:rPr>
          <w:rFonts w:ascii="Arial" w:hAnsi="Arial" w:cs="Arial"/>
          <w:sz w:val="24"/>
          <w:szCs w:val="24"/>
        </w:rPr>
        <w:t xml:space="preserve">  </w:t>
      </w:r>
    </w:p>
    <w:p w14:paraId="1884C110" w14:textId="77777777" w:rsidR="00F97A63" w:rsidRPr="00F97A63" w:rsidRDefault="00F97A63" w:rsidP="00F97A63">
      <w:pPr>
        <w:tabs>
          <w:tab w:val="left" w:pos="8222"/>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0" w:line="240" w:lineRule="auto"/>
        <w:jc w:val="both"/>
        <w:rPr>
          <w:rFonts w:ascii="Arial" w:hAnsi="Arial" w:cs="Arial"/>
          <w:b/>
          <w:bCs/>
          <w:sz w:val="24"/>
          <w:szCs w:val="24"/>
        </w:rPr>
      </w:pPr>
      <w:r w:rsidRPr="00F97A63">
        <w:rPr>
          <w:rFonts w:ascii="Arial" w:hAnsi="Arial" w:cs="Arial"/>
          <w:sz w:val="24"/>
          <w:szCs w:val="24"/>
        </w:rPr>
        <w:t xml:space="preserve">3. .Przebudowa - modernizacja drogi gminnej nr 041650 C w miejscowości Rywałd, dojazdowej do gruntów rolnych o nawierzchni powierzchniowo utrwalonej emulsją </w:t>
      </w:r>
      <w:r>
        <w:rPr>
          <w:rFonts w:ascii="Arial" w:hAnsi="Arial" w:cs="Arial"/>
          <w:sz w:val="24"/>
          <w:szCs w:val="24"/>
        </w:rPr>
        <w:t xml:space="preserve">                               </w:t>
      </w:r>
      <w:r w:rsidRPr="00F97A63">
        <w:rPr>
          <w:rFonts w:ascii="Arial" w:hAnsi="Arial" w:cs="Arial"/>
          <w:sz w:val="24"/>
          <w:szCs w:val="24"/>
        </w:rPr>
        <w:t>i grysami w wysokości</w:t>
      </w:r>
      <w:r w:rsidRPr="00F97A63">
        <w:rPr>
          <w:rFonts w:ascii="Arial" w:hAnsi="Arial" w:cs="Arial"/>
          <w:b/>
          <w:bCs/>
          <w:sz w:val="24"/>
          <w:szCs w:val="24"/>
        </w:rPr>
        <w:t xml:space="preserve"> 270 000,00zł;</w:t>
      </w:r>
    </w:p>
    <w:p w14:paraId="37EF39E3" w14:textId="77777777" w:rsidR="00F97A63" w:rsidRPr="00F97A63" w:rsidRDefault="00F97A63" w:rsidP="00F97A63">
      <w:pPr>
        <w:tabs>
          <w:tab w:val="left" w:pos="8222"/>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0" w:line="240" w:lineRule="auto"/>
        <w:jc w:val="both"/>
        <w:rPr>
          <w:rFonts w:ascii="Arial" w:hAnsi="Arial" w:cs="Arial"/>
          <w:b/>
          <w:bCs/>
          <w:sz w:val="24"/>
          <w:szCs w:val="24"/>
        </w:rPr>
      </w:pPr>
      <w:r w:rsidRPr="00F97A63">
        <w:rPr>
          <w:rFonts w:ascii="Arial" w:hAnsi="Arial" w:cs="Arial"/>
          <w:sz w:val="24"/>
          <w:szCs w:val="24"/>
        </w:rPr>
        <w:t>4. Opracowanie dokumentacji technicznej na budowę ciągu pieszego (schodów), działka nr 336/2 w Radzyniu Chełmińskim: ul. Widokowa - ul. Sady w wysokości</w:t>
      </w:r>
      <w:r w:rsidRPr="00F97A63">
        <w:rPr>
          <w:rFonts w:ascii="Arial" w:hAnsi="Arial" w:cs="Arial"/>
          <w:b/>
          <w:bCs/>
          <w:sz w:val="24"/>
          <w:szCs w:val="24"/>
        </w:rPr>
        <w:t xml:space="preserve"> 12 000,00zł;</w:t>
      </w:r>
    </w:p>
    <w:p w14:paraId="6F8C8058"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5. Dokończenie przebudowy drogi gminnej nr 041619C w miejscowości Zielnowo (</w:t>
      </w:r>
      <w:proofErr w:type="spellStart"/>
      <w:r w:rsidRPr="00F97A63">
        <w:rPr>
          <w:rFonts w:ascii="Arial" w:hAnsi="Arial" w:cs="Arial"/>
          <w:sz w:val="24"/>
          <w:szCs w:val="24"/>
        </w:rPr>
        <w:t>Drejsza</w:t>
      </w:r>
      <w:proofErr w:type="spellEnd"/>
      <w:r w:rsidRPr="00F97A63">
        <w:rPr>
          <w:rFonts w:ascii="Arial" w:hAnsi="Arial" w:cs="Arial"/>
          <w:sz w:val="24"/>
          <w:szCs w:val="24"/>
        </w:rPr>
        <w:t>) w wysokości</w:t>
      </w:r>
      <w:r w:rsidRPr="00F97A63">
        <w:rPr>
          <w:rFonts w:ascii="Arial" w:hAnsi="Arial" w:cs="Arial"/>
          <w:b/>
          <w:bCs/>
          <w:sz w:val="24"/>
          <w:szCs w:val="24"/>
        </w:rPr>
        <w:t xml:space="preserve"> 150 000,00zł;</w:t>
      </w:r>
    </w:p>
    <w:p w14:paraId="7C24A9B9"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 xml:space="preserve">6. Infostrada Kujaw i Pomorza 2.0  w wysokości </w:t>
      </w:r>
      <w:r w:rsidRPr="00F97A63">
        <w:rPr>
          <w:rFonts w:ascii="Arial" w:hAnsi="Arial" w:cs="Arial"/>
          <w:b/>
          <w:bCs/>
          <w:sz w:val="24"/>
          <w:szCs w:val="24"/>
        </w:rPr>
        <w:t>29 616,36zł;</w:t>
      </w:r>
    </w:p>
    <w:p w14:paraId="259024DB"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rPr>
      </w:pPr>
      <w:r w:rsidRPr="00F97A63">
        <w:rPr>
          <w:rFonts w:ascii="Arial" w:hAnsi="Arial" w:cs="Arial"/>
          <w:sz w:val="24"/>
          <w:szCs w:val="24"/>
        </w:rPr>
        <w:t xml:space="preserve">7. Zakup serwera dla potrzeb </w:t>
      </w:r>
      <w:proofErr w:type="spellStart"/>
      <w:r w:rsidRPr="00F97A63">
        <w:rPr>
          <w:rFonts w:ascii="Arial" w:hAnsi="Arial" w:cs="Arial"/>
          <w:sz w:val="24"/>
          <w:szCs w:val="24"/>
        </w:rPr>
        <w:t>UMiG</w:t>
      </w:r>
      <w:proofErr w:type="spellEnd"/>
      <w:r w:rsidRPr="00F97A63">
        <w:rPr>
          <w:rFonts w:ascii="Arial" w:hAnsi="Arial" w:cs="Arial"/>
          <w:sz w:val="24"/>
          <w:szCs w:val="24"/>
        </w:rPr>
        <w:t xml:space="preserve"> w wysokości</w:t>
      </w:r>
      <w:r w:rsidRPr="00F97A63">
        <w:rPr>
          <w:rFonts w:ascii="Arial" w:hAnsi="Arial" w:cs="Arial"/>
          <w:b/>
          <w:bCs/>
          <w:sz w:val="24"/>
          <w:szCs w:val="24"/>
        </w:rPr>
        <w:t xml:space="preserve"> 11 000,00zł;</w:t>
      </w:r>
    </w:p>
    <w:p w14:paraId="25E2A8C5"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rPr>
      </w:pPr>
      <w:r w:rsidRPr="00F97A63">
        <w:rPr>
          <w:rFonts w:ascii="Arial" w:hAnsi="Arial" w:cs="Arial"/>
          <w:sz w:val="24"/>
          <w:szCs w:val="24"/>
        </w:rPr>
        <w:t xml:space="preserve">8. Aktualizacja projektu i kosztorysu technicznego na przebudowę oraz adaptację budynku OSP w Radzyniu Chełmińskim na świetlicę środowiskową w wysokości </w:t>
      </w:r>
      <w:r w:rsidRPr="00F97A63">
        <w:rPr>
          <w:rFonts w:ascii="Arial" w:hAnsi="Arial" w:cs="Arial"/>
          <w:b/>
          <w:bCs/>
          <w:sz w:val="24"/>
          <w:szCs w:val="24"/>
        </w:rPr>
        <w:t>20 000,00zł;</w:t>
      </w:r>
    </w:p>
    <w:p w14:paraId="037164C9"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 xml:space="preserve">9. Opracowanie dokumentacji technicznej na przebudowę świetlicy wiejskiej </w:t>
      </w:r>
      <w:r>
        <w:rPr>
          <w:rFonts w:ascii="Arial" w:hAnsi="Arial" w:cs="Arial"/>
          <w:sz w:val="24"/>
          <w:szCs w:val="24"/>
        </w:rPr>
        <w:t xml:space="preserve">                                      </w:t>
      </w:r>
      <w:r w:rsidRPr="00F97A63">
        <w:rPr>
          <w:rFonts w:ascii="Arial" w:hAnsi="Arial" w:cs="Arial"/>
          <w:sz w:val="24"/>
          <w:szCs w:val="24"/>
        </w:rPr>
        <w:t>w miejscowości Dębieniec w wysokości</w:t>
      </w:r>
      <w:r w:rsidRPr="00F97A63">
        <w:rPr>
          <w:rFonts w:ascii="Arial" w:hAnsi="Arial" w:cs="Arial"/>
          <w:b/>
          <w:bCs/>
          <w:sz w:val="24"/>
          <w:szCs w:val="24"/>
        </w:rPr>
        <w:t xml:space="preserve"> 6 000,00zł;</w:t>
      </w:r>
    </w:p>
    <w:p w14:paraId="303436FB"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rPr>
      </w:pPr>
      <w:r w:rsidRPr="00F97A63">
        <w:rPr>
          <w:rFonts w:ascii="Arial" w:hAnsi="Arial" w:cs="Arial"/>
          <w:sz w:val="24"/>
          <w:szCs w:val="24"/>
        </w:rPr>
        <w:t>10. Radzyń Chełmiński, ruiny zamku krzyżackiego konwentualnego (</w:t>
      </w:r>
      <w:proofErr w:type="spellStart"/>
      <w:r w:rsidRPr="00F97A63">
        <w:rPr>
          <w:rFonts w:ascii="Arial" w:hAnsi="Arial" w:cs="Arial"/>
          <w:sz w:val="24"/>
          <w:szCs w:val="24"/>
        </w:rPr>
        <w:t>XIIIw</w:t>
      </w:r>
      <w:proofErr w:type="spellEnd"/>
      <w:r w:rsidRPr="00F97A63">
        <w:rPr>
          <w:rFonts w:ascii="Arial" w:hAnsi="Arial" w:cs="Arial"/>
          <w:sz w:val="24"/>
          <w:szCs w:val="24"/>
        </w:rPr>
        <w:t xml:space="preserve">.): zabezpieczenie i konserwacja murów - etap VI w wysokości </w:t>
      </w:r>
      <w:r w:rsidRPr="00F97A63">
        <w:rPr>
          <w:rFonts w:ascii="Arial" w:hAnsi="Arial" w:cs="Arial"/>
          <w:b/>
          <w:bCs/>
          <w:sz w:val="24"/>
          <w:szCs w:val="24"/>
        </w:rPr>
        <w:t>596 642,00zł.</w:t>
      </w:r>
    </w:p>
    <w:p w14:paraId="5E2E0B5B"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27768989"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Na lata 2019 – 2022 zostały zaplanowane następujące przedsięwzięcia:</w:t>
      </w:r>
    </w:p>
    <w:p w14:paraId="098720B1"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p>
    <w:p w14:paraId="1FFDEA90"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6"/>
        <w:jc w:val="both"/>
        <w:rPr>
          <w:rFonts w:ascii="Arial" w:hAnsi="Arial" w:cs="Arial"/>
          <w:b/>
          <w:bCs/>
          <w:sz w:val="24"/>
          <w:szCs w:val="24"/>
        </w:rPr>
      </w:pPr>
      <w:r w:rsidRPr="00F97A63">
        <w:rPr>
          <w:rFonts w:ascii="Arial" w:hAnsi="Arial" w:cs="Arial"/>
          <w:b/>
          <w:bCs/>
          <w:sz w:val="24"/>
          <w:szCs w:val="24"/>
        </w:rPr>
        <w:t>1. Budowa ścieżki rowerowej Gołębiewo – Rywałd w m. Gołębiewo i Rywałd – odcinek D.</w:t>
      </w:r>
    </w:p>
    <w:p w14:paraId="6B1C5BFE"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Przedsięwzięcie „Budowa ścieżki rowerowej” realizowane jest od 2014 roku. Zadanie zostało podzielone na 4 odcinki. Ma ono na celu nie tylko poprawę komunikacji mieszkańców wsi Rywałd z miastem Radzyń Chełmiński, ale uruchomienie szlaku </w:t>
      </w:r>
      <w:r w:rsidRPr="00F97A63">
        <w:rPr>
          <w:rFonts w:ascii="Arial" w:hAnsi="Arial" w:cs="Arial"/>
          <w:sz w:val="24"/>
          <w:szCs w:val="24"/>
        </w:rPr>
        <w:lastRenderedPageBreak/>
        <w:t xml:space="preserve">turystycznego związanego z zabytkami Radzynia i Sanktuarium Maryjnego w Rywałdzie </w:t>
      </w:r>
      <w:r w:rsidRPr="00F97A63">
        <w:rPr>
          <w:rFonts w:ascii="Arial" w:hAnsi="Arial" w:cs="Arial"/>
          <w:color w:val="000000"/>
          <w:sz w:val="24"/>
          <w:szCs w:val="24"/>
        </w:rPr>
        <w:t>oraz poprawienie bezpieczeństwa ruchu drogowego.</w:t>
      </w:r>
    </w:p>
    <w:p w14:paraId="3A021CA1"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Zadanie w ramach odcinka D planuje się wykonać w latach 2017 – 2020. </w:t>
      </w:r>
    </w:p>
    <w:p w14:paraId="7E1121FA"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hAnsi="Arial" w:cs="Arial"/>
          <w:sz w:val="24"/>
          <w:szCs w:val="24"/>
        </w:rPr>
      </w:pPr>
      <w:r w:rsidRPr="00F97A63">
        <w:rPr>
          <w:rFonts w:ascii="Arial" w:hAnsi="Arial" w:cs="Arial"/>
          <w:color w:val="000000"/>
          <w:sz w:val="24"/>
          <w:szCs w:val="24"/>
        </w:rPr>
        <w:t>Planowane zadanie jest kontynuacją wykonanych 3 odcinków ścieżki rowerowej</w:t>
      </w:r>
      <w:r>
        <w:rPr>
          <w:rFonts w:ascii="Arial" w:hAnsi="Arial" w:cs="Arial"/>
          <w:color w:val="000000"/>
          <w:sz w:val="24"/>
          <w:szCs w:val="24"/>
        </w:rPr>
        <w:t>,</w:t>
      </w:r>
      <w:r w:rsidRPr="00F97A63">
        <w:rPr>
          <w:rFonts w:ascii="Arial" w:hAnsi="Arial" w:cs="Arial"/>
          <w:color w:val="000000"/>
          <w:sz w:val="24"/>
          <w:szCs w:val="24"/>
        </w:rPr>
        <w:t xml:space="preserve"> tj. odcinek A, B i C Radzyń Chełmiński – Gołębiewo, o łącznej długości 3630,00mb. Zadanie realizowane jest przy drodze wojewódzkiej nr 543 Paparzyn - Radzyń Chełmiński-Jabłonowo Pomorskie – </w:t>
      </w:r>
      <w:proofErr w:type="spellStart"/>
      <w:r w:rsidRPr="00F97A63">
        <w:rPr>
          <w:rFonts w:ascii="Arial" w:hAnsi="Arial" w:cs="Arial"/>
          <w:color w:val="000000"/>
          <w:sz w:val="24"/>
          <w:szCs w:val="24"/>
        </w:rPr>
        <w:t>Grzybno</w:t>
      </w:r>
      <w:proofErr w:type="spellEnd"/>
      <w:r w:rsidRPr="00F97A63">
        <w:rPr>
          <w:rFonts w:ascii="Arial" w:hAnsi="Arial" w:cs="Arial"/>
          <w:color w:val="000000"/>
          <w:sz w:val="24"/>
          <w:szCs w:val="24"/>
        </w:rPr>
        <w:t xml:space="preserve"> – Szabda. </w:t>
      </w:r>
    </w:p>
    <w:p w14:paraId="72517DB0"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hAnsi="Arial" w:cs="Arial"/>
          <w:sz w:val="24"/>
          <w:szCs w:val="24"/>
        </w:rPr>
      </w:pPr>
      <w:r w:rsidRPr="00F97A63">
        <w:rPr>
          <w:rFonts w:ascii="Arial" w:hAnsi="Arial" w:cs="Arial"/>
          <w:color w:val="000000"/>
          <w:sz w:val="24"/>
          <w:szCs w:val="24"/>
        </w:rPr>
        <w:t xml:space="preserve">W ramach zadania planuje się wybudować odcinek ścieżki rowerowej o długości około 630 </w:t>
      </w:r>
      <w:proofErr w:type="spellStart"/>
      <w:r w:rsidRPr="00F97A63">
        <w:rPr>
          <w:rFonts w:ascii="Arial" w:hAnsi="Arial" w:cs="Arial"/>
          <w:color w:val="000000"/>
          <w:sz w:val="24"/>
          <w:szCs w:val="24"/>
        </w:rPr>
        <w:t>mb</w:t>
      </w:r>
      <w:proofErr w:type="spellEnd"/>
      <w:r w:rsidRPr="00F97A63">
        <w:rPr>
          <w:rFonts w:ascii="Arial" w:hAnsi="Arial" w:cs="Arial"/>
          <w:color w:val="000000"/>
          <w:sz w:val="24"/>
          <w:szCs w:val="24"/>
        </w:rPr>
        <w:t xml:space="preserve">, szerokości 2 m z kostki betonowej </w:t>
      </w:r>
      <w:proofErr w:type="spellStart"/>
      <w:r w:rsidRPr="00F97A63">
        <w:rPr>
          <w:rFonts w:ascii="Arial" w:hAnsi="Arial" w:cs="Arial"/>
          <w:color w:val="000000"/>
          <w:sz w:val="24"/>
          <w:szCs w:val="24"/>
        </w:rPr>
        <w:t>bezfazowej</w:t>
      </w:r>
      <w:proofErr w:type="spellEnd"/>
      <w:r w:rsidRPr="00F97A63">
        <w:rPr>
          <w:rFonts w:ascii="Arial" w:hAnsi="Arial" w:cs="Arial"/>
          <w:color w:val="000000"/>
          <w:sz w:val="24"/>
          <w:szCs w:val="24"/>
        </w:rPr>
        <w:t xml:space="preserve"> o grubości 8cm. Zadanie obejmuje również wykonanie odwodnienia ścieżki, budowę zjazdów, odbudowę rowów przydrożnych oraz montaż barier ochronnych i oznakowania.</w:t>
      </w:r>
    </w:p>
    <w:p w14:paraId="3B4FAB2B"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hAnsi="Arial" w:cs="Arial"/>
          <w:color w:val="000000"/>
          <w:sz w:val="24"/>
          <w:szCs w:val="24"/>
        </w:rPr>
      </w:pPr>
      <w:r w:rsidRPr="00F97A63">
        <w:rPr>
          <w:rFonts w:ascii="Arial" w:hAnsi="Arial" w:cs="Arial"/>
          <w:color w:val="000000"/>
          <w:sz w:val="24"/>
          <w:szCs w:val="24"/>
        </w:rPr>
        <w:t>Wykonanie ścieżki znacznie poprawi bezpieczeństwo ruchu drogowego dla mieszkańców gminy Radzyń Chełmiński. Planowana do realizacji inwestycja ma na celu rozbudowę infrastruktury rowerowej, która pozwoli na bezpieczne przemieszczanie się rowerami na szlaku rowerowym z Radzynia Chełmińskiego do Sanktuarium Maryjnego w Rywałdzie. Ponadto w dużym stopniu ograniczy ruch samochodowy, który wyeliminuje konieczność dojazdu samochodem do takich miejsc jak: szkoła, urząd gminy, centrum handlowe czy dojazd do miejsca przesiadkowego komunikacji publicznej. Zmniejszenie ruchu samochodowego przyczyni się do ograniczenia emisji szkodliwych substancji do środowiska, w szczególności redukcji CO</w:t>
      </w:r>
      <w:r w:rsidRPr="00F97A63">
        <w:rPr>
          <w:rFonts w:ascii="Arial" w:hAnsi="Arial" w:cs="Arial"/>
          <w:color w:val="000000"/>
          <w:position w:val="-6"/>
          <w:sz w:val="24"/>
          <w:szCs w:val="24"/>
        </w:rPr>
        <w:t>2</w:t>
      </w:r>
      <w:r w:rsidRPr="00F97A63">
        <w:rPr>
          <w:rFonts w:ascii="Arial" w:hAnsi="Arial" w:cs="Arial"/>
          <w:color w:val="000000"/>
          <w:sz w:val="24"/>
          <w:szCs w:val="24"/>
        </w:rPr>
        <w:t xml:space="preserve">. </w:t>
      </w:r>
    </w:p>
    <w:p w14:paraId="7A666F8D"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hAnsi="Arial" w:cs="Arial"/>
          <w:color w:val="000000"/>
          <w:sz w:val="24"/>
          <w:szCs w:val="24"/>
        </w:rPr>
      </w:pPr>
      <w:r w:rsidRPr="00F97A63">
        <w:rPr>
          <w:rFonts w:ascii="Arial" w:hAnsi="Arial" w:cs="Arial"/>
          <w:color w:val="000000"/>
          <w:sz w:val="24"/>
          <w:szCs w:val="24"/>
        </w:rPr>
        <w:t xml:space="preserve">W 2020 roku określono limit zobowiązań w wysokości </w:t>
      </w:r>
      <w:r w:rsidRPr="00F97A63">
        <w:rPr>
          <w:rFonts w:ascii="Arial" w:hAnsi="Arial" w:cs="Arial"/>
          <w:b/>
          <w:bCs/>
          <w:color w:val="000000"/>
          <w:sz w:val="24"/>
          <w:szCs w:val="24"/>
        </w:rPr>
        <w:t>240 000,00zł</w:t>
      </w:r>
      <w:r w:rsidRPr="00F97A63">
        <w:rPr>
          <w:rFonts w:ascii="Arial" w:hAnsi="Arial" w:cs="Arial"/>
          <w:color w:val="000000"/>
          <w:sz w:val="24"/>
          <w:szCs w:val="24"/>
        </w:rPr>
        <w:t>.</w:t>
      </w:r>
    </w:p>
    <w:p w14:paraId="46D279BF"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hAnsi="Arial" w:cs="Arial"/>
          <w:b/>
          <w:bCs/>
          <w:color w:val="000000"/>
          <w:sz w:val="24"/>
          <w:szCs w:val="24"/>
        </w:rPr>
      </w:pPr>
    </w:p>
    <w:p w14:paraId="1395623E"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b/>
          <w:bCs/>
          <w:sz w:val="24"/>
          <w:szCs w:val="24"/>
        </w:rPr>
        <w:t xml:space="preserve">2. Radzyń Chełmiński, ruiny zamku krzyżackiego konwentualnego (XIII w.): zabezpieczenie i konserwacja murów. </w:t>
      </w:r>
    </w:p>
    <w:p w14:paraId="64E68D6F" w14:textId="77777777" w:rsidR="00240F4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hAnsi="Arial" w:cs="Arial"/>
          <w:color w:val="333333"/>
          <w:sz w:val="24"/>
          <w:szCs w:val="24"/>
        </w:rPr>
      </w:pPr>
      <w:r w:rsidRPr="00F97A63">
        <w:rPr>
          <w:rFonts w:ascii="Arial" w:hAnsi="Arial" w:cs="Arial"/>
          <w:color w:val="333333"/>
          <w:sz w:val="24"/>
          <w:szCs w:val="24"/>
        </w:rPr>
        <w:t xml:space="preserve">Zadanie realizowane jest od roku 2013. W ramach kontynuacji tego zadania gmina nasza zaplanowała na 2019 rok środki w wysokości </w:t>
      </w:r>
      <w:r w:rsidRPr="00F97A63">
        <w:rPr>
          <w:rFonts w:ascii="Arial" w:hAnsi="Arial" w:cs="Arial"/>
          <w:b/>
          <w:bCs/>
          <w:color w:val="333333"/>
          <w:sz w:val="24"/>
          <w:szCs w:val="24"/>
        </w:rPr>
        <w:t>596 642,00zł</w:t>
      </w:r>
      <w:r w:rsidRPr="00F97A63">
        <w:rPr>
          <w:rFonts w:ascii="Arial" w:hAnsi="Arial" w:cs="Arial"/>
          <w:color w:val="333333"/>
          <w:sz w:val="24"/>
          <w:szCs w:val="24"/>
        </w:rPr>
        <w:t xml:space="preserve"> - jako limit zobowiązań, w tym dotację celową z budżetu państwa w wysokości </w:t>
      </w:r>
      <w:r w:rsidRPr="00F97A63">
        <w:rPr>
          <w:rFonts w:ascii="Arial" w:hAnsi="Arial" w:cs="Arial"/>
          <w:b/>
          <w:bCs/>
          <w:color w:val="333333"/>
          <w:sz w:val="24"/>
          <w:szCs w:val="24"/>
        </w:rPr>
        <w:t>560 634,00zł</w:t>
      </w:r>
      <w:r w:rsidRPr="00F97A63">
        <w:rPr>
          <w:rFonts w:ascii="Arial" w:hAnsi="Arial" w:cs="Arial"/>
          <w:color w:val="333333"/>
          <w:sz w:val="24"/>
          <w:szCs w:val="24"/>
        </w:rPr>
        <w:t xml:space="preserve">  i środki własne w wysokości </w:t>
      </w:r>
      <w:r w:rsidRPr="00F97A63">
        <w:rPr>
          <w:rFonts w:ascii="Arial" w:hAnsi="Arial" w:cs="Arial"/>
          <w:b/>
          <w:bCs/>
          <w:color w:val="333333"/>
          <w:sz w:val="24"/>
          <w:szCs w:val="24"/>
        </w:rPr>
        <w:t>36 008,00zł.</w:t>
      </w:r>
      <w:r w:rsidRPr="00F97A63">
        <w:rPr>
          <w:rFonts w:ascii="Arial" w:hAnsi="Arial" w:cs="Arial"/>
          <w:color w:val="333333"/>
          <w:sz w:val="24"/>
          <w:szCs w:val="24"/>
        </w:rPr>
        <w:t xml:space="preserve"> </w:t>
      </w:r>
    </w:p>
    <w:p w14:paraId="7BCCBBE7" w14:textId="77777777" w:rsidR="00F97A63" w:rsidRPr="00240F4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hAnsi="Arial" w:cs="Arial"/>
          <w:color w:val="333333"/>
          <w:sz w:val="24"/>
          <w:szCs w:val="24"/>
        </w:rPr>
      </w:pPr>
      <w:r w:rsidRPr="00F97A63">
        <w:rPr>
          <w:rFonts w:ascii="Arial" w:hAnsi="Arial" w:cs="Arial"/>
          <w:color w:val="000000"/>
          <w:sz w:val="24"/>
          <w:szCs w:val="24"/>
        </w:rPr>
        <w:lastRenderedPageBreak/>
        <w:t xml:space="preserve">Planowane zadanie jest kontynuacją wykonanych 5 etapów robót budowlanych związanych z zabezpieczeniem, konserwacją i odbudową uszkodzonych elementów murów zamku. Prace wykonywane zgodnie z zaleceniami Konserwatora Zabytków </w:t>
      </w:r>
      <w:r>
        <w:rPr>
          <w:rFonts w:ascii="Arial" w:hAnsi="Arial" w:cs="Arial"/>
          <w:color w:val="000000"/>
          <w:sz w:val="24"/>
          <w:szCs w:val="24"/>
        </w:rPr>
        <w:t xml:space="preserve">                         </w:t>
      </w:r>
      <w:r w:rsidRPr="00F97A63">
        <w:rPr>
          <w:rFonts w:ascii="Arial" w:hAnsi="Arial" w:cs="Arial"/>
          <w:color w:val="000000"/>
          <w:sz w:val="24"/>
          <w:szCs w:val="24"/>
        </w:rPr>
        <w:t xml:space="preserve">w Toruniu. Należy kontynuować prace remontowe z uwagi na stan techniczny obiektu </w:t>
      </w:r>
      <w:r>
        <w:rPr>
          <w:rFonts w:ascii="Arial" w:hAnsi="Arial" w:cs="Arial"/>
          <w:color w:val="000000"/>
          <w:sz w:val="24"/>
          <w:szCs w:val="24"/>
        </w:rPr>
        <w:t xml:space="preserve">                   </w:t>
      </w:r>
      <w:r w:rsidRPr="00F97A63">
        <w:rPr>
          <w:rFonts w:ascii="Arial" w:hAnsi="Arial" w:cs="Arial"/>
          <w:color w:val="000000"/>
          <w:sz w:val="24"/>
          <w:szCs w:val="24"/>
        </w:rPr>
        <w:t xml:space="preserve">   i występujące zagrożenia dla zwiedzających oraz zachowania obiektu. Planowany zakres prac zabezpieczy i wzmocni uszkodzone korony murów, ograniczy zawilgocenie obiektu, poprawi stan techniczny elewacji. </w:t>
      </w:r>
    </w:p>
    <w:p w14:paraId="7851924A"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hAnsi="Arial" w:cs="Arial"/>
          <w:color w:val="000000"/>
          <w:sz w:val="24"/>
          <w:szCs w:val="24"/>
        </w:rPr>
      </w:pPr>
      <w:r w:rsidRPr="00F97A63">
        <w:rPr>
          <w:rFonts w:ascii="Arial" w:hAnsi="Arial" w:cs="Arial"/>
          <w:color w:val="000000"/>
          <w:sz w:val="24"/>
          <w:szCs w:val="24"/>
        </w:rPr>
        <w:t>Planowane prace zapewnią ekspozycję w formie zabezpieczonej ruiny murów</w:t>
      </w:r>
      <w:r>
        <w:rPr>
          <w:rFonts w:ascii="Arial" w:hAnsi="Arial" w:cs="Arial"/>
          <w:color w:val="000000"/>
          <w:sz w:val="24"/>
          <w:szCs w:val="24"/>
        </w:rPr>
        <w:t xml:space="preserve">                                   </w:t>
      </w:r>
      <w:r w:rsidRPr="00F97A63">
        <w:rPr>
          <w:rFonts w:ascii="Arial" w:hAnsi="Arial" w:cs="Arial"/>
          <w:color w:val="000000"/>
          <w:sz w:val="24"/>
          <w:szCs w:val="24"/>
        </w:rPr>
        <w:t xml:space="preserve">z zachowaną częścią pomieszczeń (wieżyczki, kaplica, wieża bramna, piwnice) </w:t>
      </w:r>
      <w:r>
        <w:rPr>
          <w:rFonts w:ascii="Arial" w:hAnsi="Arial" w:cs="Arial"/>
          <w:color w:val="000000"/>
          <w:sz w:val="24"/>
          <w:szCs w:val="24"/>
        </w:rPr>
        <w:t xml:space="preserve">                                 </w:t>
      </w:r>
      <w:r w:rsidRPr="00F97A63">
        <w:rPr>
          <w:rFonts w:ascii="Arial" w:hAnsi="Arial" w:cs="Arial"/>
          <w:color w:val="000000"/>
          <w:sz w:val="24"/>
          <w:szCs w:val="24"/>
        </w:rPr>
        <w:t xml:space="preserve">i zakonserwowanymi detalami architektonicznymi oraz poprawią bezpieczeństwo dla zwiedzających. Zabytek jest udostępniany dla ruchu turystycznego i stanowi miejsce wydarzeń kulturalnych. </w:t>
      </w:r>
    </w:p>
    <w:p w14:paraId="6C660702"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hAnsi="Arial" w:cs="Arial"/>
          <w:color w:val="000000"/>
          <w:sz w:val="24"/>
          <w:szCs w:val="24"/>
        </w:rPr>
      </w:pPr>
      <w:r w:rsidRPr="00F97A63">
        <w:rPr>
          <w:rFonts w:ascii="Arial" w:hAnsi="Arial" w:cs="Arial"/>
          <w:color w:val="000000"/>
          <w:sz w:val="24"/>
          <w:szCs w:val="24"/>
        </w:rPr>
        <w:t xml:space="preserve">W 2020 roku określono limit zobowiązań w wysokości </w:t>
      </w:r>
      <w:r w:rsidRPr="00F97A63">
        <w:rPr>
          <w:rFonts w:ascii="Arial" w:hAnsi="Arial" w:cs="Arial"/>
          <w:b/>
          <w:bCs/>
          <w:color w:val="000000"/>
          <w:sz w:val="24"/>
          <w:szCs w:val="24"/>
        </w:rPr>
        <w:t xml:space="preserve">40 000,00zł </w:t>
      </w:r>
      <w:r w:rsidRPr="00F97A63">
        <w:rPr>
          <w:rFonts w:ascii="Arial" w:hAnsi="Arial" w:cs="Arial"/>
          <w:color w:val="000000"/>
          <w:sz w:val="24"/>
          <w:szCs w:val="24"/>
        </w:rPr>
        <w:t>z przeznaczeniem na środki własne na kontynuację zadania przy udziale dotacji celowej z Ministerstwa Kultury i Dziedzictwa Narodowego na zabezpieczenie i konserwację murów ruin zamku krzyżackiego konwentualnego w Radzyniu Chełmińskim.</w:t>
      </w:r>
    </w:p>
    <w:p w14:paraId="2127C7BF"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0" w:line="360" w:lineRule="auto"/>
        <w:jc w:val="both"/>
        <w:rPr>
          <w:rFonts w:ascii="Arial" w:hAnsi="Arial" w:cs="Arial"/>
          <w:color w:val="000000"/>
          <w:sz w:val="24"/>
          <w:szCs w:val="24"/>
        </w:rPr>
      </w:pPr>
    </w:p>
    <w:p w14:paraId="0E26B325"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b/>
          <w:bCs/>
          <w:sz w:val="24"/>
          <w:szCs w:val="24"/>
        </w:rPr>
        <w:t>3. Infostrada Kujaw i Pomorza 2.0.</w:t>
      </w:r>
    </w:p>
    <w:p w14:paraId="7DB3543A"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Zadanie realizowane jest w latach 2017 – 2021 jako partner Województwa Kujawsko – Pomorskiego. Projekt „Infostrada Kujaw i Pomorza 2.0” jest kontynuacją projektu „Infostrada Kujaw i Pomorza” realizowanego w poprzednich latach. W swoim zakresie realizowany będzie w trzech modułach: moduł powiatowy, moduł miast prezydenckich, moduł regionalny - województwo oraz wszystkie jednostki samorządu terytorialnego biorące udział w projekcie. Gmina Radzyń Chełmiński bierze czynny udział w realizacji Infostrady 2.0. </w:t>
      </w:r>
    </w:p>
    <w:p w14:paraId="63B32157"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Założeniem projektu jest:</w:t>
      </w:r>
    </w:p>
    <w:p w14:paraId="6A12F293"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rozbudowa wdrożonych w poprzedniej perspektywie finansowej systemów informatycznych: e-Administracji i Systemu Informacji Przestrzennej,</w:t>
      </w:r>
    </w:p>
    <w:p w14:paraId="73F0E7C9"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 rozbudowę </w:t>
      </w:r>
      <w:proofErr w:type="spellStart"/>
      <w:r w:rsidRPr="00F97A63">
        <w:rPr>
          <w:rFonts w:ascii="Arial" w:hAnsi="Arial" w:cs="Arial"/>
          <w:sz w:val="24"/>
          <w:szCs w:val="24"/>
        </w:rPr>
        <w:t>geoportalu</w:t>
      </w:r>
      <w:proofErr w:type="spellEnd"/>
      <w:r w:rsidRPr="00F97A63">
        <w:rPr>
          <w:rFonts w:ascii="Arial" w:hAnsi="Arial" w:cs="Arial"/>
          <w:sz w:val="24"/>
          <w:szCs w:val="24"/>
        </w:rPr>
        <w:t>, który powstał w ramach realizacji wcześniejszego projektu</w:t>
      </w:r>
    </w:p>
    <w:p w14:paraId="7BF909EB"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cyfryzację mapy zasadniczej do postaci bazodanowej (BDOT500+GESUT),</w:t>
      </w:r>
    </w:p>
    <w:p w14:paraId="1BFE7EF9" w14:textId="77777777" w:rsidR="00240F43" w:rsidRDefault="00240F4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0D59E104"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lastRenderedPageBreak/>
        <w:t>Moduł regionalny, w którym uczestniczyć będzie gmina Radzyń Chełmiński polegać będzie na:</w:t>
      </w:r>
    </w:p>
    <w:p w14:paraId="4C19FFAA"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 xml:space="preserve">- rozbudowie </w:t>
      </w:r>
      <w:proofErr w:type="spellStart"/>
      <w:r w:rsidRPr="00F97A63">
        <w:rPr>
          <w:rFonts w:ascii="Arial" w:hAnsi="Arial" w:cs="Arial"/>
          <w:sz w:val="24"/>
          <w:szCs w:val="24"/>
        </w:rPr>
        <w:t>Geoportalu</w:t>
      </w:r>
      <w:proofErr w:type="spellEnd"/>
      <w:r w:rsidRPr="00F97A63">
        <w:rPr>
          <w:rFonts w:ascii="Arial" w:hAnsi="Arial" w:cs="Arial"/>
          <w:sz w:val="24"/>
          <w:szCs w:val="24"/>
        </w:rPr>
        <w:t>,</w:t>
      </w:r>
    </w:p>
    <w:p w14:paraId="1C71F2DA"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 Integracji Systemu Informacji Przestrzenni z Elektronicznym Obiegiem Dokumentów,</w:t>
      </w:r>
    </w:p>
    <w:p w14:paraId="5A7E63B8"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 xml:space="preserve">- Backup </w:t>
      </w:r>
      <w:proofErr w:type="spellStart"/>
      <w:r w:rsidRPr="00F97A63">
        <w:rPr>
          <w:rFonts w:ascii="Arial" w:hAnsi="Arial" w:cs="Arial"/>
          <w:sz w:val="24"/>
          <w:szCs w:val="24"/>
        </w:rPr>
        <w:t>Cloud</w:t>
      </w:r>
      <w:proofErr w:type="spellEnd"/>
      <w:r w:rsidRPr="00F97A63">
        <w:rPr>
          <w:rFonts w:ascii="Arial" w:hAnsi="Arial" w:cs="Arial"/>
          <w:sz w:val="24"/>
          <w:szCs w:val="24"/>
        </w:rPr>
        <w:t xml:space="preserve"> serwerownia zapasowa,</w:t>
      </w:r>
    </w:p>
    <w:p w14:paraId="3DC47178"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 stworzeniu i wdrożenie aplikacji dziedzinowych i usług powiązanych z systemami dziedzinowymi,</w:t>
      </w:r>
    </w:p>
    <w:p w14:paraId="3441EA73"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 opracowaniu nowych formularze dla e-Urzędu,</w:t>
      </w:r>
    </w:p>
    <w:p w14:paraId="5FCC2028"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 rozbudowie rejestrów w Systemie Informacji Przestrzenni ich wdrożenie oraz szkolenia,</w:t>
      </w:r>
    </w:p>
    <w:p w14:paraId="34FA8B54"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 Integracja SIP/EOD z systemami dziedzinowymi,</w:t>
      </w:r>
    </w:p>
    <w:p w14:paraId="0ABFE578"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 wdrożeniu EOD, Portalu Regionalnego,</w:t>
      </w:r>
    </w:p>
    <w:p w14:paraId="7ED2D8CC"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 xml:space="preserve">- utworzeniu </w:t>
      </w:r>
      <w:proofErr w:type="spellStart"/>
      <w:r w:rsidRPr="00F97A63">
        <w:rPr>
          <w:rFonts w:ascii="Arial" w:hAnsi="Arial" w:cs="Arial"/>
          <w:sz w:val="24"/>
          <w:szCs w:val="24"/>
        </w:rPr>
        <w:t>achiwum</w:t>
      </w:r>
      <w:proofErr w:type="spellEnd"/>
      <w:r w:rsidRPr="00F97A63">
        <w:rPr>
          <w:rFonts w:ascii="Arial" w:hAnsi="Arial" w:cs="Arial"/>
          <w:sz w:val="24"/>
          <w:szCs w:val="24"/>
        </w:rPr>
        <w:t xml:space="preserve"> w systemie EOD,</w:t>
      </w:r>
    </w:p>
    <w:p w14:paraId="79D410C1"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 udostępnieniu aplikacja do konsultacji w zakresie Planów Zagospodarowania Przestrzennego Województwa, prowadzeniu uzgodnień,</w:t>
      </w:r>
    </w:p>
    <w:p w14:paraId="5793A5B0"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 xml:space="preserve">- stworzeniu aplikacji do generowania spersonalizowanych </w:t>
      </w:r>
      <w:proofErr w:type="spellStart"/>
      <w:r w:rsidRPr="00F97A63">
        <w:rPr>
          <w:rFonts w:ascii="Arial" w:hAnsi="Arial" w:cs="Arial"/>
          <w:sz w:val="24"/>
          <w:szCs w:val="24"/>
        </w:rPr>
        <w:t>geoportali</w:t>
      </w:r>
      <w:proofErr w:type="spellEnd"/>
      <w:r w:rsidRPr="00F97A63">
        <w:rPr>
          <w:rFonts w:ascii="Arial" w:hAnsi="Arial" w:cs="Arial"/>
          <w:sz w:val="24"/>
          <w:szCs w:val="24"/>
        </w:rPr>
        <w:t xml:space="preserve"> lokalnych na podstawie </w:t>
      </w:r>
      <w:proofErr w:type="spellStart"/>
      <w:r w:rsidRPr="00F97A63">
        <w:rPr>
          <w:rFonts w:ascii="Arial" w:hAnsi="Arial" w:cs="Arial"/>
          <w:sz w:val="24"/>
          <w:szCs w:val="24"/>
        </w:rPr>
        <w:t>geoportalu</w:t>
      </w:r>
      <w:proofErr w:type="spellEnd"/>
      <w:r w:rsidRPr="00F97A63">
        <w:rPr>
          <w:rFonts w:ascii="Arial" w:hAnsi="Arial" w:cs="Arial"/>
          <w:sz w:val="24"/>
          <w:szCs w:val="24"/>
        </w:rPr>
        <w:t xml:space="preserve"> województwa,</w:t>
      </w:r>
    </w:p>
    <w:p w14:paraId="5648283A"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 wdrożeniu systemy CRM dla pozostałych „Jednostek” innych niż w module dla miast prezydenckich,</w:t>
      </w:r>
    </w:p>
    <w:p w14:paraId="293C2A5D"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 zwiększeniu bezpieczeństwa istniejących e-Usług,</w:t>
      </w:r>
    </w:p>
    <w:p w14:paraId="0431FDD7"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 zakupie sprzętu (serwer, aparat cyfrowy, urządzenie sieciowe),</w:t>
      </w:r>
    </w:p>
    <w:p w14:paraId="0CE3E299"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 mechanizmy udostępniania otwartych zasobów danych ze źródeł publicznych OPEN DATA – API,</w:t>
      </w:r>
    </w:p>
    <w:p w14:paraId="1D78B19F"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97A63">
        <w:rPr>
          <w:rFonts w:ascii="Arial" w:hAnsi="Arial" w:cs="Arial"/>
          <w:sz w:val="24"/>
          <w:szCs w:val="24"/>
        </w:rPr>
        <w:t xml:space="preserve">- szkolenia i pomoc </w:t>
      </w:r>
      <w:proofErr w:type="spellStart"/>
      <w:r w:rsidRPr="00F97A63">
        <w:rPr>
          <w:rFonts w:ascii="Arial" w:hAnsi="Arial" w:cs="Arial"/>
          <w:sz w:val="24"/>
          <w:szCs w:val="24"/>
        </w:rPr>
        <w:t>przystanowiskowa</w:t>
      </w:r>
      <w:proofErr w:type="spellEnd"/>
      <w:r w:rsidRPr="00F97A63">
        <w:rPr>
          <w:rFonts w:ascii="Arial" w:hAnsi="Arial" w:cs="Arial"/>
          <w:sz w:val="24"/>
          <w:szCs w:val="24"/>
        </w:rPr>
        <w:t xml:space="preserve"> we wdrożeniach.</w:t>
      </w:r>
    </w:p>
    <w:p w14:paraId="3A42D06B"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p>
    <w:p w14:paraId="3042606E"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Szeroki zakres założeń pozwoli na wszechstronne wdrożenie systemu w naszym urzędzie, dając mieszkańcom narzędzia do szybszej i lepszej komunikacji z urzędnikiem. Pracownicy zyskają narzędzia przydatne do codziennej pracy.</w:t>
      </w:r>
    </w:p>
    <w:p w14:paraId="7D7A2157"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515E0E73"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F97A63">
        <w:rPr>
          <w:rFonts w:ascii="Arial" w:hAnsi="Arial" w:cs="Arial"/>
          <w:sz w:val="24"/>
          <w:szCs w:val="24"/>
        </w:rPr>
        <w:t xml:space="preserve">Na ww. zadanie określono limit zobowiązań na 2019 roku w wysokości </w:t>
      </w:r>
      <w:r w:rsidRPr="00F97A63">
        <w:rPr>
          <w:rFonts w:ascii="Arial" w:hAnsi="Arial" w:cs="Arial"/>
          <w:b/>
          <w:bCs/>
          <w:sz w:val="24"/>
          <w:szCs w:val="24"/>
        </w:rPr>
        <w:t xml:space="preserve">29 970,06zł, </w:t>
      </w:r>
      <w:r w:rsidRPr="00F97A63">
        <w:rPr>
          <w:rFonts w:ascii="Arial" w:hAnsi="Arial" w:cs="Arial"/>
          <w:sz w:val="24"/>
          <w:szCs w:val="24"/>
        </w:rPr>
        <w:t>na 2020 rok w wysokości</w:t>
      </w:r>
      <w:r w:rsidRPr="00F97A63">
        <w:rPr>
          <w:rFonts w:ascii="Arial" w:hAnsi="Arial" w:cs="Arial"/>
          <w:b/>
          <w:bCs/>
          <w:sz w:val="24"/>
          <w:szCs w:val="24"/>
        </w:rPr>
        <w:t xml:space="preserve"> 18 137,70zł. </w:t>
      </w:r>
      <w:r w:rsidRPr="00F97A63">
        <w:rPr>
          <w:rFonts w:ascii="Arial" w:hAnsi="Arial" w:cs="Arial"/>
          <w:sz w:val="24"/>
          <w:szCs w:val="24"/>
        </w:rPr>
        <w:t xml:space="preserve">i na rok 2021 w wysokości </w:t>
      </w:r>
      <w:r w:rsidRPr="00F97A63">
        <w:rPr>
          <w:rFonts w:ascii="Arial" w:hAnsi="Arial" w:cs="Arial"/>
          <w:b/>
          <w:bCs/>
          <w:sz w:val="24"/>
          <w:szCs w:val="24"/>
        </w:rPr>
        <w:t>346,20zł</w:t>
      </w:r>
      <w:r w:rsidRPr="00F97A63">
        <w:rPr>
          <w:rFonts w:ascii="Times New Roman" w:hAnsi="Times New Roman" w:cs="Times New Roman"/>
          <w:b/>
          <w:bCs/>
          <w:sz w:val="24"/>
          <w:szCs w:val="24"/>
        </w:rPr>
        <w:t>.</w:t>
      </w:r>
    </w:p>
    <w:p w14:paraId="205D37C2"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3330C91F"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b/>
          <w:bCs/>
          <w:sz w:val="24"/>
          <w:szCs w:val="24"/>
        </w:rPr>
        <w:t>4. Budowa ciągu pieszego (schodów), działka nr 336/2 w Radzyniu Chełmińskim: ul. Widokowa – ul. Sady.</w:t>
      </w:r>
    </w:p>
    <w:p w14:paraId="71A07437"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Zadanie będzie realizowane w latach 2019 – 2020. W 2019 roku planuje się wykonać dokumentację techniczną, natomiast wykonanie robót budowlanych planuje się na rok 2020. Planowane zadanie ma na celu skomunikowanie nowo powstającego osiedla </w:t>
      </w:r>
      <w:r>
        <w:rPr>
          <w:rFonts w:ascii="Arial" w:hAnsi="Arial" w:cs="Arial"/>
          <w:sz w:val="24"/>
          <w:szCs w:val="24"/>
        </w:rPr>
        <w:t xml:space="preserve">                        </w:t>
      </w:r>
      <w:r w:rsidRPr="00F97A63">
        <w:rPr>
          <w:rFonts w:ascii="Arial" w:hAnsi="Arial" w:cs="Arial"/>
          <w:sz w:val="24"/>
          <w:szCs w:val="24"/>
        </w:rPr>
        <w:t>z centrum miasta poprzez budowę ciągu pieszego – schodów do ul. Sady.</w:t>
      </w:r>
    </w:p>
    <w:p w14:paraId="33974689" w14:textId="77777777" w:rsid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Na rok 2019 określono limit zobowiązań w wysokości </w:t>
      </w:r>
      <w:r w:rsidRPr="00F97A63">
        <w:rPr>
          <w:rFonts w:ascii="Arial" w:hAnsi="Arial" w:cs="Arial"/>
          <w:b/>
          <w:bCs/>
          <w:sz w:val="24"/>
          <w:szCs w:val="24"/>
        </w:rPr>
        <w:t>12 000,00zł</w:t>
      </w:r>
      <w:r w:rsidRPr="00F97A63">
        <w:rPr>
          <w:rFonts w:ascii="Arial" w:hAnsi="Arial" w:cs="Arial"/>
          <w:sz w:val="24"/>
          <w:szCs w:val="24"/>
        </w:rPr>
        <w:t xml:space="preserve">, natomiast na rok 2020 w wysokości </w:t>
      </w:r>
      <w:r w:rsidRPr="00F97A63">
        <w:rPr>
          <w:rFonts w:ascii="Arial" w:hAnsi="Arial" w:cs="Arial"/>
          <w:b/>
          <w:bCs/>
          <w:sz w:val="24"/>
          <w:szCs w:val="24"/>
        </w:rPr>
        <w:t>50 000,00zł</w:t>
      </w:r>
      <w:r w:rsidRPr="00F97A63">
        <w:rPr>
          <w:rFonts w:ascii="Arial" w:hAnsi="Arial" w:cs="Arial"/>
          <w:sz w:val="24"/>
          <w:szCs w:val="24"/>
        </w:rPr>
        <w:t>.</w:t>
      </w:r>
    </w:p>
    <w:p w14:paraId="4D79C69E"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b/>
          <w:bCs/>
          <w:sz w:val="24"/>
          <w:szCs w:val="24"/>
        </w:rPr>
        <w:lastRenderedPageBreak/>
        <w:t>5. Przebudowa świetlicy wiejskiej w miejscowości Dębieniec.</w:t>
      </w:r>
    </w:p>
    <w:p w14:paraId="53C574DD"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Zadanie będzie realizowane w latach 2019 – 2021. W 2019 roku planuje się wykonanie dokumentacji technicznej na przebudowę, natomiast w roku 2021 planowane jest wykonanie robót budowlanych polegających na poprawie funkcjonalności wnętrza świetlicy wiejskiej. </w:t>
      </w:r>
    </w:p>
    <w:p w14:paraId="5921177A"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Na rok 2019 określono limit zobowiązań w wysokości </w:t>
      </w:r>
      <w:r w:rsidRPr="00F97A63">
        <w:rPr>
          <w:rFonts w:ascii="Arial" w:hAnsi="Arial" w:cs="Arial"/>
          <w:b/>
          <w:bCs/>
          <w:sz w:val="24"/>
          <w:szCs w:val="24"/>
        </w:rPr>
        <w:t>6 000,00zł</w:t>
      </w:r>
      <w:r w:rsidRPr="00F97A63">
        <w:rPr>
          <w:rFonts w:ascii="Arial" w:hAnsi="Arial" w:cs="Arial"/>
          <w:sz w:val="24"/>
          <w:szCs w:val="24"/>
        </w:rPr>
        <w:t xml:space="preserve">, natomiast na rok 2021 w wysokości </w:t>
      </w:r>
      <w:r w:rsidRPr="00F97A63">
        <w:rPr>
          <w:rFonts w:ascii="Arial" w:hAnsi="Arial" w:cs="Arial"/>
          <w:b/>
          <w:bCs/>
          <w:sz w:val="24"/>
          <w:szCs w:val="24"/>
        </w:rPr>
        <w:t>50 000,00zł</w:t>
      </w:r>
      <w:r w:rsidRPr="00F97A63">
        <w:rPr>
          <w:rFonts w:ascii="Arial" w:hAnsi="Arial" w:cs="Arial"/>
          <w:sz w:val="24"/>
          <w:szCs w:val="24"/>
        </w:rPr>
        <w:t>.</w:t>
      </w:r>
    </w:p>
    <w:p w14:paraId="658E9150"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29699CC8"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b/>
          <w:bCs/>
          <w:sz w:val="24"/>
          <w:szCs w:val="24"/>
        </w:rPr>
        <w:t>6. Przebudowa, rozbudowa i nadbudowa budynku OSP na świetlicę środowiskową.</w:t>
      </w:r>
    </w:p>
    <w:p w14:paraId="53B05BA7"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Zadanie będzie realizowane w latach 2019 – 2021. W roku 2019 planuje się aktualizację projektu i kosztorysu inwestorskiego na przebudowę ww. zadania. W roku 2021 planowane są roboty budowlane związane z rozbudową budynku OSP w Radzyniu Chełmińskim zgodnie z projektem.</w:t>
      </w:r>
      <w:r w:rsidRPr="00F97A63">
        <w:rPr>
          <w:rFonts w:ascii="Times New Roman" w:hAnsi="Times New Roman" w:cs="Times New Roman"/>
          <w:sz w:val="24"/>
          <w:szCs w:val="24"/>
        </w:rPr>
        <w:t xml:space="preserve"> </w:t>
      </w:r>
      <w:r w:rsidRPr="00F97A63">
        <w:rPr>
          <w:rFonts w:ascii="Arial" w:hAnsi="Arial" w:cs="Arial"/>
          <w:sz w:val="24"/>
          <w:szCs w:val="24"/>
        </w:rPr>
        <w:t xml:space="preserve">Realizacja inwestycji polegać będzie na adaptacji pomieszczeń budynku OSP oraz jego rozbudowy w zakresie niezbędnym do funkcjonowania wielofunkcyjnej świetlicy środowiskowej. Inwestycja będzie współfinansowana ze środków unijnych w ramach Regionalnego Programu Operacyjnego i planowane jest otrzymanie dotacji w wysokości </w:t>
      </w:r>
      <w:r w:rsidRPr="00F97A63">
        <w:rPr>
          <w:rFonts w:ascii="Arial" w:hAnsi="Arial" w:cs="Arial"/>
          <w:b/>
          <w:bCs/>
          <w:sz w:val="24"/>
          <w:szCs w:val="24"/>
        </w:rPr>
        <w:t>833 000,00zł</w:t>
      </w:r>
      <w:r w:rsidRPr="00F97A63">
        <w:rPr>
          <w:rFonts w:ascii="Arial" w:hAnsi="Arial" w:cs="Arial"/>
          <w:sz w:val="24"/>
          <w:szCs w:val="24"/>
        </w:rPr>
        <w:t>.</w:t>
      </w:r>
    </w:p>
    <w:p w14:paraId="2FB8FBF2"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Na rok 2019 określono limit zobowiązań w wysokości </w:t>
      </w:r>
      <w:r w:rsidRPr="00F97A63">
        <w:rPr>
          <w:rFonts w:ascii="Arial" w:hAnsi="Arial" w:cs="Arial"/>
          <w:b/>
          <w:bCs/>
          <w:sz w:val="24"/>
          <w:szCs w:val="24"/>
        </w:rPr>
        <w:t>20 000,00zł</w:t>
      </w:r>
      <w:r w:rsidRPr="00F97A63">
        <w:rPr>
          <w:rFonts w:ascii="Arial" w:hAnsi="Arial" w:cs="Arial"/>
          <w:sz w:val="24"/>
          <w:szCs w:val="24"/>
        </w:rPr>
        <w:t xml:space="preserve">, natomiast na rok 2021 w wysokości </w:t>
      </w:r>
      <w:r w:rsidRPr="00F97A63">
        <w:rPr>
          <w:rFonts w:ascii="Arial" w:hAnsi="Arial" w:cs="Arial"/>
          <w:b/>
          <w:bCs/>
          <w:sz w:val="24"/>
          <w:szCs w:val="24"/>
        </w:rPr>
        <w:t>2 000 000,00zł</w:t>
      </w:r>
      <w:r w:rsidRPr="00F97A63">
        <w:rPr>
          <w:rFonts w:ascii="Arial" w:hAnsi="Arial" w:cs="Arial"/>
          <w:sz w:val="24"/>
          <w:szCs w:val="24"/>
        </w:rPr>
        <w:t>.</w:t>
      </w:r>
    </w:p>
    <w:p w14:paraId="66A64A6E"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14823DCC" w14:textId="77777777" w:rsidR="00F97A63" w:rsidRPr="00F97A63" w:rsidRDefault="00F97A63" w:rsidP="00F97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b/>
          <w:bCs/>
          <w:sz w:val="24"/>
          <w:szCs w:val="24"/>
        </w:rPr>
        <w:t>7. Najlepszy czas na rozwój.</w:t>
      </w:r>
    </w:p>
    <w:p w14:paraId="63897ACC" w14:textId="77777777" w:rsid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 xml:space="preserve">Przedsięwzięcie realizowane jest w latach 2018 – 2020 przy udziale środków unijnych na podstawie zawartej umowy nr UM_SE.433.1.633.2018 o dofinansowanie Projektu „Najlepszy czas na rozwój” współfinansowany z Europejskiego Funduszu Społecznego </w:t>
      </w:r>
      <w:r>
        <w:rPr>
          <w:rFonts w:ascii="Arial" w:hAnsi="Arial" w:cs="Arial"/>
          <w:sz w:val="24"/>
          <w:szCs w:val="24"/>
        </w:rPr>
        <w:t xml:space="preserve"> </w:t>
      </w:r>
      <w:r w:rsidRPr="00F97A63">
        <w:rPr>
          <w:rFonts w:ascii="Arial" w:hAnsi="Arial" w:cs="Arial"/>
          <w:sz w:val="24"/>
          <w:szCs w:val="24"/>
        </w:rPr>
        <w:t>w ramach Osi priorytetowej 10 – Innowacyjna edukacja, Działania 10.2 – Kształcenie ogólne i zawodowe, Poddziałania 10.2.2 Kształcenie ogólne Regionalnego Programu Operacyjnego Województwa Kujawsko Pomorskiego na lata 2014-2020.</w:t>
      </w:r>
    </w:p>
    <w:p w14:paraId="2C38CD16" w14:textId="77777777" w:rsid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1A208AD4" w14:textId="77777777" w:rsid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6D7AA594"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152F124F"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p>
    <w:p w14:paraId="49DE17C5"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lastRenderedPageBreak/>
        <w:t>Projekt skierowany jest do uczniów Szkoły Podstawowej oraz klas II i III gimnazjum. Działania projektowe skierowane do uczniów prowadzone  są z uwzględnieniem indywidualnych potrzeb rozwojowych i edukacyjnych oraz możliwości psychofizycznych. Projekt ma charakter kompleksowy, obejmuje 400 uczniów i zakłada realizację wskaźników i produktów projektu takich jak: objęcie wsparciem i nabycie kompetencji kluczowych w ramach nauk matematyczno-przyrodniczych, ICT, j. obcych u 400 uczniów, podniesienie kompetencji społecznych, indywidualizację pracy z uczniem ze specjalnymi potrzebami, wsparcie ucznia młodszego, nauczanie oparte na metodzie eksperymentu</w:t>
      </w:r>
      <w:r>
        <w:rPr>
          <w:rFonts w:ascii="Arial" w:hAnsi="Arial" w:cs="Arial"/>
          <w:sz w:val="24"/>
          <w:szCs w:val="24"/>
        </w:rPr>
        <w:t xml:space="preserve">                        </w:t>
      </w:r>
      <w:r w:rsidRPr="00F97A63">
        <w:rPr>
          <w:rFonts w:ascii="Arial" w:hAnsi="Arial" w:cs="Arial"/>
          <w:sz w:val="24"/>
          <w:szCs w:val="24"/>
        </w:rPr>
        <w:t xml:space="preserve"> i podniesienie kompetencji 15 nauczycieli. Zakłada stworzenie pracowni przyrodniczej, doposażenie szkół w pomoce dydaktyczne oraz sprzęt do rozpoznania potrzeb rozwojowych i edukacyjnych oraz wspomagania rozwoju uczniów </w:t>
      </w:r>
      <w:r>
        <w:rPr>
          <w:rFonts w:ascii="Arial" w:hAnsi="Arial" w:cs="Arial"/>
          <w:sz w:val="24"/>
          <w:szCs w:val="24"/>
        </w:rPr>
        <w:t>z</w:t>
      </w:r>
      <w:r w:rsidRPr="00F97A63">
        <w:rPr>
          <w:rFonts w:ascii="Arial" w:hAnsi="Arial" w:cs="Arial"/>
          <w:sz w:val="24"/>
          <w:szCs w:val="24"/>
        </w:rPr>
        <w:t xml:space="preserve">e specjalnymi potrzebami edukacyjnymi oraz uczniów młodszych. Projekt zakłada: zespołowe projekty edukacyjne, innowacyjne koła przedmiotowe, zajęcia </w:t>
      </w:r>
      <w:proofErr w:type="spellStart"/>
      <w:r w:rsidRPr="00F97A63">
        <w:rPr>
          <w:rFonts w:ascii="Arial" w:hAnsi="Arial" w:cs="Arial"/>
          <w:sz w:val="24"/>
          <w:szCs w:val="24"/>
        </w:rPr>
        <w:t>dydaktyczno</w:t>
      </w:r>
      <w:proofErr w:type="spellEnd"/>
      <w:r w:rsidRPr="00F97A63">
        <w:rPr>
          <w:rFonts w:ascii="Arial" w:hAnsi="Arial" w:cs="Arial"/>
          <w:sz w:val="24"/>
          <w:szCs w:val="24"/>
        </w:rPr>
        <w:t xml:space="preserve"> -wyrównawcze, zajęcia specjalistyczne oraz indywidualne wsparcie. Projekt wpłynie na podniesienie jakości kształcenia uczniów, kompetencji nauczycieli, kultury organizacyjnej szkół oraz rozwój środowiska lokalnego. Zabezpieczy uczniów przed przedwczesnym opuszczeniem systemu oświaty. Umożliwi uczniom pełniejszy rozwój, da możliwość efektywniejszego spędzania czasu wolnego, ograniczając wpływ zagrożeń i patologii społecznych. Projekt uwzględnia pozytywnie walidowane produkty poprzednich projektów innowacyjnych dla uczniów, poprzez wykorzystanie wiedzy i doświadczenia personelu oraz zasobów na platformach </w:t>
      </w:r>
      <w:proofErr w:type="spellStart"/>
      <w:r w:rsidRPr="00F97A63">
        <w:rPr>
          <w:rFonts w:ascii="Arial" w:hAnsi="Arial" w:cs="Arial"/>
          <w:sz w:val="24"/>
          <w:szCs w:val="24"/>
        </w:rPr>
        <w:t>EduScience</w:t>
      </w:r>
      <w:proofErr w:type="spellEnd"/>
      <w:r w:rsidRPr="00F97A63">
        <w:rPr>
          <w:rFonts w:ascii="Arial" w:hAnsi="Arial" w:cs="Arial"/>
          <w:sz w:val="24"/>
          <w:szCs w:val="24"/>
        </w:rPr>
        <w:t xml:space="preserve"> i </w:t>
      </w:r>
      <w:proofErr w:type="spellStart"/>
      <w:r w:rsidRPr="00F97A63">
        <w:rPr>
          <w:rFonts w:ascii="Arial" w:hAnsi="Arial" w:cs="Arial"/>
          <w:sz w:val="24"/>
          <w:szCs w:val="24"/>
        </w:rPr>
        <w:t>eAkademia</w:t>
      </w:r>
      <w:proofErr w:type="spellEnd"/>
      <w:r w:rsidRPr="00F97A63">
        <w:rPr>
          <w:rFonts w:ascii="Arial" w:hAnsi="Arial" w:cs="Arial"/>
          <w:sz w:val="24"/>
          <w:szCs w:val="24"/>
        </w:rPr>
        <w:t xml:space="preserve"> Przyszłości. W projekcie zaangażowani są nauczyciele dysponujący wymaganymi kwalifikacjami merytorycznymi</w:t>
      </w:r>
      <w:r>
        <w:rPr>
          <w:rFonts w:ascii="Arial" w:hAnsi="Arial" w:cs="Arial"/>
          <w:sz w:val="24"/>
          <w:szCs w:val="24"/>
        </w:rPr>
        <w:t xml:space="preserve">    </w:t>
      </w:r>
      <w:r w:rsidRPr="00F97A63">
        <w:rPr>
          <w:rFonts w:ascii="Arial" w:hAnsi="Arial" w:cs="Arial"/>
          <w:sz w:val="24"/>
          <w:szCs w:val="24"/>
        </w:rPr>
        <w:t xml:space="preserve"> i pedagogicznymi oraz personel zarządzający z dużą wiedzą i doświadczeniem. </w:t>
      </w:r>
    </w:p>
    <w:p w14:paraId="6842CDCF"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sz w:val="24"/>
          <w:szCs w:val="24"/>
        </w:rPr>
      </w:pPr>
      <w:r w:rsidRPr="00F97A63">
        <w:rPr>
          <w:rFonts w:ascii="Arial" w:hAnsi="Arial" w:cs="Arial"/>
          <w:sz w:val="24"/>
          <w:szCs w:val="24"/>
        </w:rPr>
        <w:t xml:space="preserve">Na ww. zadanie określono limit zobowiązań na rok 2019 w wysokości </w:t>
      </w:r>
      <w:r w:rsidRPr="00F97A63">
        <w:rPr>
          <w:rFonts w:ascii="Arial" w:hAnsi="Arial" w:cs="Arial"/>
          <w:b/>
          <w:bCs/>
          <w:sz w:val="24"/>
          <w:szCs w:val="24"/>
        </w:rPr>
        <w:t>182 851,79zł,</w:t>
      </w:r>
      <w:r w:rsidRPr="00F97A63">
        <w:rPr>
          <w:rFonts w:ascii="Arial" w:hAnsi="Arial" w:cs="Arial"/>
          <w:sz w:val="24"/>
          <w:szCs w:val="24"/>
        </w:rPr>
        <w:t xml:space="preserve">  oraz na rok 2020 w wysokości </w:t>
      </w:r>
      <w:r w:rsidRPr="00F97A63">
        <w:rPr>
          <w:rFonts w:ascii="Arial" w:hAnsi="Arial" w:cs="Arial"/>
          <w:b/>
          <w:bCs/>
          <w:sz w:val="24"/>
          <w:szCs w:val="24"/>
        </w:rPr>
        <w:t>89 898,52zł.</w:t>
      </w:r>
    </w:p>
    <w:p w14:paraId="65DE77F5" w14:textId="77777777" w:rsidR="00F97A63" w:rsidRPr="00F97A63" w:rsidRDefault="00F97A63" w:rsidP="00F97A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sz w:val="24"/>
          <w:szCs w:val="24"/>
        </w:rPr>
      </w:pPr>
      <w:r w:rsidRPr="00F97A63">
        <w:rPr>
          <w:rFonts w:ascii="Arial" w:hAnsi="Arial" w:cs="Arial"/>
          <w:sz w:val="24"/>
          <w:szCs w:val="24"/>
        </w:rPr>
        <w:t>W ramach tego zadania gmina zabezpieczy niepieniężny wkład własny w wysokości</w:t>
      </w:r>
      <w:r w:rsidRPr="00F97A63">
        <w:rPr>
          <w:rFonts w:ascii="Arial" w:hAnsi="Arial" w:cs="Arial"/>
          <w:b/>
          <w:bCs/>
          <w:sz w:val="24"/>
          <w:szCs w:val="24"/>
        </w:rPr>
        <w:t xml:space="preserve"> 13 284,00zł </w:t>
      </w:r>
      <w:r w:rsidRPr="00F97A63">
        <w:rPr>
          <w:rFonts w:ascii="Arial" w:hAnsi="Arial" w:cs="Arial"/>
          <w:sz w:val="24"/>
          <w:szCs w:val="24"/>
        </w:rPr>
        <w:t>na rok 2019 i</w:t>
      </w:r>
      <w:r w:rsidRPr="00F97A63">
        <w:rPr>
          <w:rFonts w:ascii="Arial" w:hAnsi="Arial" w:cs="Arial"/>
          <w:b/>
          <w:bCs/>
          <w:sz w:val="24"/>
          <w:szCs w:val="24"/>
        </w:rPr>
        <w:t xml:space="preserve"> 5 136,48zł </w:t>
      </w:r>
      <w:r w:rsidRPr="00F97A63">
        <w:rPr>
          <w:rFonts w:ascii="Arial" w:hAnsi="Arial" w:cs="Arial"/>
          <w:sz w:val="24"/>
          <w:szCs w:val="24"/>
        </w:rPr>
        <w:t>na rok 2020.</w:t>
      </w:r>
    </w:p>
    <w:p w14:paraId="22ACD237" w14:textId="77777777" w:rsidR="00F97A63" w:rsidRPr="00F97A63" w:rsidRDefault="00F97A63" w:rsidP="00F97A63">
      <w:pPr>
        <w:widowControl w:val="0"/>
        <w:autoSpaceDE w:val="0"/>
        <w:autoSpaceDN w:val="0"/>
        <w:adjustRightInd w:val="0"/>
        <w:spacing w:after="0" w:line="240" w:lineRule="auto"/>
        <w:rPr>
          <w:rFonts w:ascii="Arial" w:hAnsi="Arial" w:cs="Arial"/>
          <w:sz w:val="24"/>
          <w:szCs w:val="24"/>
        </w:rPr>
      </w:pPr>
    </w:p>
    <w:p w14:paraId="5B094426" w14:textId="77777777" w:rsidR="00F2383B" w:rsidRDefault="00F2383B"/>
    <w:sectPr w:rsidR="00F2383B" w:rsidSect="00B97FB7">
      <w:footerReference w:type="default" r:id="rId6"/>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D368B" w14:textId="77777777" w:rsidR="006526F5" w:rsidRDefault="006526F5">
      <w:pPr>
        <w:spacing w:after="0" w:line="240" w:lineRule="auto"/>
      </w:pPr>
      <w:r>
        <w:separator/>
      </w:r>
    </w:p>
  </w:endnote>
  <w:endnote w:type="continuationSeparator" w:id="0">
    <w:p w14:paraId="25380789" w14:textId="77777777" w:rsidR="006526F5" w:rsidRDefault="0065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118A" w14:textId="77777777" w:rsidR="00B97FB7" w:rsidRDefault="00F97A63">
    <w:pPr>
      <w:pStyle w:val="Stopka"/>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pPr>
    <w:r>
      <w:fldChar w:fldCharType="begin"/>
    </w:r>
    <w:r>
      <w:instrText xml:space="preserve"> PAGE \* Arabic </w:instrText>
    </w:r>
    <w:r>
      <w:fldChar w:fldCharType="separate"/>
    </w:r>
    <w:r>
      <w:t>1</w:t>
    </w:r>
    <w:r>
      <w:fldChar w:fldCharType="end"/>
    </w:r>
  </w:p>
  <w:p w14:paraId="4D42A310" w14:textId="77777777" w:rsidR="00B97FB7" w:rsidRDefault="006526F5">
    <w:pPr>
      <w:pStyle w:val="Stopka"/>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18BCA" w14:textId="77777777" w:rsidR="006526F5" w:rsidRDefault="006526F5">
      <w:pPr>
        <w:spacing w:after="0" w:line="240" w:lineRule="auto"/>
      </w:pPr>
      <w:r>
        <w:separator/>
      </w:r>
    </w:p>
  </w:footnote>
  <w:footnote w:type="continuationSeparator" w:id="0">
    <w:p w14:paraId="63285ABF" w14:textId="77777777" w:rsidR="006526F5" w:rsidRDefault="00652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63"/>
    <w:rsid w:val="00134633"/>
    <w:rsid w:val="002007A6"/>
    <w:rsid w:val="00240F43"/>
    <w:rsid w:val="006526F5"/>
    <w:rsid w:val="007C78C2"/>
    <w:rsid w:val="0092509E"/>
    <w:rsid w:val="00A3107B"/>
    <w:rsid w:val="00D65C2C"/>
    <w:rsid w:val="00F2383B"/>
    <w:rsid w:val="00F97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2BCB"/>
  <w15:chartTrackingRefBased/>
  <w15:docId w15:val="{FB1C3D67-348F-4962-8593-6177946F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97A63"/>
    <w:pPr>
      <w:tabs>
        <w:tab w:val="center" w:pos="4536"/>
        <w:tab w:val="right" w:pos="9072"/>
      </w:tabs>
      <w:autoSpaceDE w:val="0"/>
      <w:autoSpaceDN w:val="0"/>
      <w:adjustRightInd w:val="0"/>
      <w:spacing w:after="0" w:line="240" w:lineRule="auto"/>
      <w:ind w:right="1701"/>
      <w:jc w:val="both"/>
    </w:pPr>
    <w:rPr>
      <w:rFonts w:ascii="Times New Roman" w:hAnsi="Times New Roman" w:cs="Times New Roman"/>
      <w:sz w:val="24"/>
      <w:szCs w:val="24"/>
    </w:rPr>
  </w:style>
  <w:style w:type="character" w:customStyle="1" w:styleId="StopkaZnak">
    <w:name w:val="Stopka Znak"/>
    <w:basedOn w:val="Domylnaczcionkaakapitu"/>
    <w:link w:val="Stopka"/>
    <w:uiPriority w:val="99"/>
    <w:rsid w:val="00F97A63"/>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F97A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7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3355</Words>
  <Characters>20136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8</cp:revision>
  <cp:lastPrinted>2018-12-27T10:48:00Z</cp:lastPrinted>
  <dcterms:created xsi:type="dcterms:W3CDTF">2018-12-13T12:40:00Z</dcterms:created>
  <dcterms:modified xsi:type="dcterms:W3CDTF">2018-12-27T10:49:00Z</dcterms:modified>
</cp:coreProperties>
</file>