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677E3" w14:textId="77777777" w:rsidR="00DB5DDC" w:rsidRPr="00DB5DDC" w:rsidRDefault="00DB5DDC" w:rsidP="00DB5D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DB5DDC">
        <w:rPr>
          <w:rFonts w:ascii="Times New Roman" w:hAnsi="Times New Roman" w:cs="Times New Roman"/>
          <w:b/>
          <w:bCs/>
          <w:sz w:val="20"/>
          <w:szCs w:val="20"/>
        </w:rPr>
        <w:t xml:space="preserve">Załącznik Nr 2 do Zarządzenia Nr 113/2020 Burmistrza Miasta i Gminy Radzyń Chełmiński z  dnia 31 grudnia 2020r </w:t>
      </w:r>
    </w:p>
    <w:p w14:paraId="7A023EB1" w14:textId="77777777" w:rsidR="00DB5DDC" w:rsidRPr="00DB5DDC" w:rsidRDefault="00DB5DDC" w:rsidP="00DB5D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32BF6A0" w14:textId="77777777" w:rsidR="00DB5DDC" w:rsidRPr="00DB5DDC" w:rsidRDefault="00DB5DDC" w:rsidP="00DB5D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14:paraId="08A12860" w14:textId="77777777" w:rsidR="00DB5DDC" w:rsidRPr="00DB5DDC" w:rsidRDefault="00DB5DDC" w:rsidP="00DB5D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DDC">
        <w:rPr>
          <w:rFonts w:ascii="Times New Roman" w:hAnsi="Times New Roman" w:cs="Times New Roman"/>
          <w:b/>
          <w:bCs/>
          <w:sz w:val="36"/>
          <w:szCs w:val="36"/>
        </w:rPr>
        <w:t>OBJAŚNIENIA</w:t>
      </w:r>
    </w:p>
    <w:p w14:paraId="2996B2F5" w14:textId="77777777" w:rsidR="00DB5DDC" w:rsidRPr="00DB5DDC" w:rsidRDefault="00DB5DDC" w:rsidP="00DB5D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DDC">
        <w:rPr>
          <w:rFonts w:ascii="Times New Roman" w:hAnsi="Times New Roman" w:cs="Times New Roman"/>
          <w:b/>
          <w:bCs/>
          <w:sz w:val="28"/>
          <w:szCs w:val="28"/>
        </w:rPr>
        <w:t>DO WIELOLETNIEJ PROGNOZY FINANSOWEJ</w:t>
      </w:r>
    </w:p>
    <w:p w14:paraId="155C30CE" w14:textId="77777777" w:rsidR="00DB5DDC" w:rsidRPr="00DB5DDC" w:rsidRDefault="00DB5DDC" w:rsidP="00DB5D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DDC">
        <w:rPr>
          <w:rFonts w:ascii="Times New Roman" w:hAnsi="Times New Roman" w:cs="Times New Roman"/>
          <w:b/>
          <w:bCs/>
          <w:sz w:val="28"/>
          <w:szCs w:val="28"/>
        </w:rPr>
        <w:t>MIASTO – GMINY RADZYŃ CHEŁMIŃSKI</w:t>
      </w:r>
    </w:p>
    <w:p w14:paraId="0CC91379" w14:textId="77777777" w:rsidR="00DB5DDC" w:rsidRPr="00DB5DDC" w:rsidRDefault="00DB5DDC" w:rsidP="00DB5D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5DDC">
        <w:rPr>
          <w:rFonts w:ascii="Times New Roman" w:hAnsi="Times New Roman" w:cs="Times New Roman"/>
          <w:b/>
          <w:bCs/>
          <w:sz w:val="28"/>
          <w:szCs w:val="28"/>
        </w:rPr>
        <w:t>NA LATA 2020 - 2023</w:t>
      </w:r>
    </w:p>
    <w:p w14:paraId="18FCCB1F" w14:textId="77777777" w:rsidR="00DB5DDC" w:rsidRPr="00DB5DDC" w:rsidRDefault="00DB5DDC" w:rsidP="00DB5D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0926A6" w14:textId="77777777" w:rsidR="00DB5DDC" w:rsidRPr="00DB5DDC" w:rsidRDefault="00DB5DDC" w:rsidP="00DB5D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5DDC">
        <w:rPr>
          <w:rFonts w:ascii="Arial" w:hAnsi="Arial" w:cs="Arial"/>
          <w:sz w:val="24"/>
          <w:szCs w:val="24"/>
        </w:rPr>
        <w:t xml:space="preserve">W związku ze zmianami w budżecie gminy po stronie dochodów i wydatków dostosowano wartości w Wieloletniej Prognozie Finansowej Gminy. </w:t>
      </w:r>
    </w:p>
    <w:p w14:paraId="3B1C8599" w14:textId="77777777" w:rsidR="00DB5DDC" w:rsidRPr="00DB5DDC" w:rsidRDefault="00DB5DDC" w:rsidP="00DB5D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3E0982" w14:textId="77777777" w:rsidR="00DB5DDC" w:rsidRPr="00DB5DDC" w:rsidRDefault="00DB5DDC" w:rsidP="00DB5D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5DDC">
        <w:rPr>
          <w:rFonts w:ascii="Arial" w:hAnsi="Arial" w:cs="Arial"/>
          <w:sz w:val="24"/>
          <w:szCs w:val="24"/>
        </w:rPr>
        <w:t xml:space="preserve">Dochody ogółem po zmianie wynoszą  </w:t>
      </w:r>
      <w:r w:rsidRPr="00DB5DDC">
        <w:rPr>
          <w:rFonts w:ascii="Arial" w:hAnsi="Arial" w:cs="Arial"/>
          <w:b/>
          <w:bCs/>
          <w:sz w:val="24"/>
          <w:szCs w:val="24"/>
        </w:rPr>
        <w:t>31 837 038,38zł</w:t>
      </w:r>
      <w:r w:rsidRPr="00DB5DDC">
        <w:rPr>
          <w:rFonts w:ascii="Arial" w:hAnsi="Arial" w:cs="Arial"/>
          <w:sz w:val="24"/>
          <w:szCs w:val="24"/>
        </w:rPr>
        <w:t xml:space="preserve">                   </w:t>
      </w:r>
    </w:p>
    <w:p w14:paraId="76FFB2A4" w14:textId="77777777" w:rsidR="00DB5DDC" w:rsidRPr="00DB5DDC" w:rsidRDefault="00DB5DDC" w:rsidP="00DB5DDC">
      <w:pPr>
        <w:tabs>
          <w:tab w:val="left" w:pos="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uto"/>
        <w:ind w:left="10"/>
        <w:rPr>
          <w:rFonts w:ascii="Arial" w:hAnsi="Arial" w:cs="Arial"/>
          <w:b/>
          <w:bCs/>
          <w:sz w:val="24"/>
          <w:szCs w:val="24"/>
        </w:rPr>
      </w:pPr>
      <w:r w:rsidRPr="00DB5DDC">
        <w:rPr>
          <w:rFonts w:ascii="Arial" w:hAnsi="Arial" w:cs="Arial"/>
          <w:sz w:val="24"/>
          <w:szCs w:val="24"/>
        </w:rPr>
        <w:t xml:space="preserve">Wydatki  ogółem  po zmianie wynoszą  </w:t>
      </w:r>
      <w:r w:rsidRPr="00DB5DDC">
        <w:rPr>
          <w:rFonts w:ascii="Arial" w:hAnsi="Arial" w:cs="Arial"/>
          <w:b/>
          <w:bCs/>
          <w:sz w:val="24"/>
          <w:szCs w:val="24"/>
        </w:rPr>
        <w:t>33 637 038,38zł</w:t>
      </w:r>
    </w:p>
    <w:p w14:paraId="4A75256E" w14:textId="591339A6" w:rsidR="00DB5DDC" w:rsidRPr="00DB5DDC" w:rsidRDefault="00DB5DDC" w:rsidP="00DB5D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5DDC">
        <w:rPr>
          <w:rFonts w:ascii="Arial" w:hAnsi="Arial" w:cs="Arial"/>
          <w:sz w:val="24"/>
          <w:szCs w:val="24"/>
        </w:rPr>
        <w:t xml:space="preserve">W oparciu o powyższe dane dostosowano w WPF informacje uzupełniające </w:t>
      </w:r>
      <w:r w:rsidR="00D81A2D">
        <w:rPr>
          <w:rFonts w:ascii="Arial" w:hAnsi="Arial" w:cs="Arial"/>
          <w:sz w:val="24"/>
          <w:szCs w:val="24"/>
        </w:rPr>
        <w:t xml:space="preserve">                             </w:t>
      </w:r>
      <w:r w:rsidRPr="00DB5DDC">
        <w:rPr>
          <w:rFonts w:ascii="Arial" w:hAnsi="Arial" w:cs="Arial"/>
          <w:sz w:val="24"/>
          <w:szCs w:val="24"/>
        </w:rPr>
        <w:t xml:space="preserve">o wybranych rodzajach dochodów budżetowych i wydatków budżetowych oraz    </w:t>
      </w:r>
      <w:r w:rsidR="00D81A2D">
        <w:rPr>
          <w:rFonts w:ascii="Arial" w:hAnsi="Arial" w:cs="Arial"/>
          <w:sz w:val="24"/>
          <w:szCs w:val="24"/>
        </w:rPr>
        <w:t xml:space="preserve">                 </w:t>
      </w:r>
      <w:r w:rsidRPr="00DB5DDC">
        <w:rPr>
          <w:rFonts w:ascii="Arial" w:hAnsi="Arial" w:cs="Arial"/>
          <w:sz w:val="24"/>
          <w:szCs w:val="24"/>
        </w:rPr>
        <w:t xml:space="preserve">       o programach, projektach lub zadaniach realizowanych z udziałem środków,    </w:t>
      </w:r>
      <w:r w:rsidR="00D81A2D">
        <w:rPr>
          <w:rFonts w:ascii="Arial" w:hAnsi="Arial" w:cs="Arial"/>
          <w:sz w:val="24"/>
          <w:szCs w:val="24"/>
        </w:rPr>
        <w:t xml:space="preserve">                 </w:t>
      </w:r>
      <w:r w:rsidRPr="00DB5DDC">
        <w:rPr>
          <w:rFonts w:ascii="Arial" w:hAnsi="Arial" w:cs="Arial"/>
          <w:sz w:val="24"/>
          <w:szCs w:val="24"/>
        </w:rPr>
        <w:t xml:space="preserve">          o których mowa w art 5 ust.1 pkt 2 i 3 ustawy w latach 2020-2023.              </w:t>
      </w:r>
      <w:r w:rsidR="00D81A2D">
        <w:rPr>
          <w:rFonts w:ascii="Arial" w:hAnsi="Arial" w:cs="Arial"/>
          <w:sz w:val="24"/>
          <w:szCs w:val="24"/>
        </w:rPr>
        <w:t xml:space="preserve">               </w:t>
      </w:r>
      <w:r w:rsidRPr="00DB5DDC">
        <w:rPr>
          <w:rFonts w:ascii="Arial" w:hAnsi="Arial" w:cs="Arial"/>
          <w:sz w:val="24"/>
          <w:szCs w:val="24"/>
        </w:rPr>
        <w:t xml:space="preserve">     Dokonano korekty wartości w poz. 9.1.1, 9.1.1.1 oraz 9.3.1.1.</w:t>
      </w:r>
    </w:p>
    <w:p w14:paraId="09A70C54" w14:textId="77777777" w:rsidR="00F2383B" w:rsidRDefault="00F2383B"/>
    <w:sectPr w:rsidR="00F2383B" w:rsidSect="007A29C4">
      <w:footerReference w:type="default" r:id="rId7"/>
      <w:pgSz w:w="11909" w:h="16834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83DB0" w14:textId="77777777" w:rsidR="00EA7037" w:rsidRDefault="00EA7037">
      <w:pPr>
        <w:spacing w:after="0" w:line="240" w:lineRule="auto"/>
      </w:pPr>
      <w:r>
        <w:separator/>
      </w:r>
    </w:p>
  </w:endnote>
  <w:endnote w:type="continuationSeparator" w:id="0">
    <w:p w14:paraId="364BF033" w14:textId="77777777" w:rsidR="00EA7037" w:rsidRDefault="00EA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9BD83" w14:textId="77777777" w:rsidR="007A29C4" w:rsidRDefault="00EA7037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jc w:val="right"/>
      <w:rPr>
        <w:rFonts w:ascii="Times New Roman" w:hAnsi="Times New Roman" w:cs="Times New Roman"/>
      </w:rPr>
    </w:pPr>
  </w:p>
  <w:p w14:paraId="5B58082E" w14:textId="77777777" w:rsidR="007A29C4" w:rsidRDefault="00DB5DDC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\* Arabic </w:instrText>
    </w:r>
    <w:r>
      <w:fldChar w:fldCharType="separate"/>
    </w:r>
    <w:r w:rsidR="004D5B0C">
      <w:rPr>
        <w:noProof/>
      </w:rPr>
      <w:t>1</w:t>
    </w:r>
    <w:r>
      <w:fldChar w:fldCharType="end"/>
    </w:r>
  </w:p>
  <w:p w14:paraId="5B3EB263" w14:textId="77777777" w:rsidR="007A29C4" w:rsidRDefault="00EA7037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DF385" w14:textId="77777777" w:rsidR="00EA7037" w:rsidRDefault="00EA7037">
      <w:pPr>
        <w:spacing w:after="0" w:line="240" w:lineRule="auto"/>
      </w:pPr>
      <w:r>
        <w:separator/>
      </w:r>
    </w:p>
  </w:footnote>
  <w:footnote w:type="continuationSeparator" w:id="0">
    <w:p w14:paraId="77561DD7" w14:textId="77777777" w:rsidR="00EA7037" w:rsidRDefault="00EA7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DC"/>
    <w:rsid w:val="004D5B0C"/>
    <w:rsid w:val="00BC610C"/>
    <w:rsid w:val="00D81A2D"/>
    <w:rsid w:val="00DB5DDC"/>
    <w:rsid w:val="00EA7037"/>
    <w:rsid w:val="00F2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D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B5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5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B5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sekretariat</cp:lastModifiedBy>
  <cp:revision>2</cp:revision>
  <dcterms:created xsi:type="dcterms:W3CDTF">2021-01-22T12:44:00Z</dcterms:created>
  <dcterms:modified xsi:type="dcterms:W3CDTF">2021-01-22T12:44:00Z</dcterms:modified>
</cp:coreProperties>
</file>