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C9" w:rsidRPr="00F756FA" w:rsidRDefault="00A859C9" w:rsidP="00A859C9">
      <w:pPr>
        <w:jc w:val="center"/>
        <w:rPr>
          <w:b/>
          <w:sz w:val="24"/>
          <w:szCs w:val="24"/>
          <w:vertAlign w:val="superscript"/>
        </w:rPr>
      </w:pPr>
      <w:r w:rsidRPr="00F756FA">
        <w:rPr>
          <w:b/>
          <w:sz w:val="24"/>
          <w:szCs w:val="24"/>
        </w:rPr>
        <w:t xml:space="preserve">UCHWAŁA Nr …………..                                         </w:t>
      </w:r>
    </w:p>
    <w:p w:rsidR="00A859C9" w:rsidRPr="00F756FA" w:rsidRDefault="00A859C9" w:rsidP="00A859C9">
      <w:pPr>
        <w:jc w:val="center"/>
        <w:rPr>
          <w:b/>
          <w:sz w:val="24"/>
          <w:szCs w:val="24"/>
        </w:rPr>
      </w:pPr>
      <w:r w:rsidRPr="00F756FA">
        <w:rPr>
          <w:b/>
          <w:sz w:val="24"/>
          <w:szCs w:val="24"/>
        </w:rPr>
        <w:t>RADY MIEJSKIEJ RADZYNIA CHEŁMIŃSKIEGO</w:t>
      </w:r>
    </w:p>
    <w:p w:rsidR="00BD5522" w:rsidRPr="00F756FA" w:rsidRDefault="00B71995" w:rsidP="00A859C9">
      <w:pPr>
        <w:spacing w:after="258" w:line="259" w:lineRule="auto"/>
        <w:ind w:left="0" w:firstLine="0"/>
        <w:jc w:val="center"/>
        <w:rPr>
          <w:sz w:val="24"/>
          <w:szCs w:val="24"/>
        </w:rPr>
      </w:pPr>
      <w:r w:rsidRPr="00F756FA">
        <w:rPr>
          <w:sz w:val="24"/>
          <w:szCs w:val="24"/>
        </w:rPr>
        <w:t xml:space="preserve">z dnia </w:t>
      </w:r>
      <w:r w:rsidR="00A859C9" w:rsidRPr="00F756FA">
        <w:rPr>
          <w:sz w:val="24"/>
          <w:szCs w:val="24"/>
        </w:rPr>
        <w:t>28</w:t>
      </w:r>
      <w:r w:rsidRPr="00F756FA">
        <w:rPr>
          <w:sz w:val="24"/>
          <w:szCs w:val="24"/>
        </w:rPr>
        <w:t xml:space="preserve"> </w:t>
      </w:r>
      <w:r w:rsidR="00A859C9" w:rsidRPr="00F756FA">
        <w:rPr>
          <w:sz w:val="24"/>
          <w:szCs w:val="24"/>
        </w:rPr>
        <w:t>czerwca</w:t>
      </w:r>
      <w:r w:rsidRPr="00F756FA">
        <w:rPr>
          <w:sz w:val="24"/>
          <w:szCs w:val="24"/>
        </w:rPr>
        <w:t xml:space="preserve"> 2021 r.</w:t>
      </w:r>
      <w:r w:rsidRPr="00F756FA">
        <w:rPr>
          <w:b/>
          <w:sz w:val="24"/>
          <w:szCs w:val="24"/>
        </w:rPr>
        <w:t xml:space="preserve"> </w:t>
      </w:r>
    </w:p>
    <w:p w:rsidR="00BD5522" w:rsidRPr="00F756FA" w:rsidRDefault="00B71995" w:rsidP="00A859C9">
      <w:pPr>
        <w:spacing w:after="478" w:line="240" w:lineRule="auto"/>
        <w:ind w:left="3323" w:right="248" w:hanging="2925"/>
        <w:rPr>
          <w:sz w:val="24"/>
          <w:szCs w:val="24"/>
        </w:rPr>
      </w:pPr>
      <w:r w:rsidRPr="00F756FA">
        <w:rPr>
          <w:b/>
          <w:sz w:val="24"/>
          <w:szCs w:val="24"/>
        </w:rPr>
        <w:t>w sprawie ustalenia cen maksymalnych za usługi przewozowe w publicznym transporcie zbiorowym o charakterze użyteczności publicznej</w:t>
      </w:r>
      <w:r w:rsidRPr="00F756FA">
        <w:rPr>
          <w:sz w:val="24"/>
          <w:szCs w:val="24"/>
        </w:rPr>
        <w:t xml:space="preserve"> </w:t>
      </w:r>
    </w:p>
    <w:p w:rsidR="00BD5522" w:rsidRPr="00F756FA" w:rsidRDefault="00B71995">
      <w:pPr>
        <w:ind w:left="-15" w:firstLine="227"/>
        <w:rPr>
          <w:sz w:val="24"/>
          <w:szCs w:val="24"/>
        </w:rPr>
      </w:pPr>
      <w:r w:rsidRPr="00F756FA">
        <w:rPr>
          <w:sz w:val="24"/>
          <w:szCs w:val="24"/>
        </w:rPr>
        <w:t xml:space="preserve">Na podstawie art. 18 ust. 2 pkt 15 ustawy z dnia 8 marca 1990 r. o samorządzie gminnym (Dz. U. z 2020 r., poz. 713 i poz. 1378) art. 50a i art. 50b ustawy z dnia 16 grudnia 2010 r. o publicznym transporcie zbiorowym (Dz. U. z 2020 r., poz. 1944, poz. 1378 i poz. 2400 ) ustala się co następuje: </w:t>
      </w:r>
    </w:p>
    <w:p w:rsidR="00A859C9" w:rsidRPr="00F756FA" w:rsidRDefault="00A859C9">
      <w:pPr>
        <w:ind w:left="-15" w:firstLine="227"/>
        <w:rPr>
          <w:sz w:val="24"/>
          <w:szCs w:val="24"/>
        </w:rPr>
      </w:pPr>
    </w:p>
    <w:p w:rsidR="00BD5522" w:rsidRPr="00F756FA" w:rsidRDefault="00B71995">
      <w:pPr>
        <w:ind w:left="-15" w:firstLine="340"/>
        <w:rPr>
          <w:sz w:val="24"/>
          <w:szCs w:val="24"/>
        </w:rPr>
      </w:pPr>
      <w:r w:rsidRPr="00F756FA">
        <w:rPr>
          <w:b/>
          <w:sz w:val="24"/>
          <w:szCs w:val="24"/>
        </w:rPr>
        <w:t xml:space="preserve">§ 1. </w:t>
      </w:r>
      <w:r w:rsidRPr="00F756FA">
        <w:rPr>
          <w:sz w:val="24"/>
          <w:szCs w:val="24"/>
        </w:rPr>
        <w:t xml:space="preserve">1. Ustala się następujące ceny maksymalne za usługi przewozowe w publicznym transporcie zbiorowym </w:t>
      </w:r>
      <w:r w:rsidR="00A859C9" w:rsidRPr="00F756FA">
        <w:rPr>
          <w:sz w:val="24"/>
          <w:szCs w:val="24"/>
        </w:rPr>
        <w:br/>
      </w:r>
      <w:r w:rsidRPr="00F756FA">
        <w:rPr>
          <w:sz w:val="24"/>
          <w:szCs w:val="24"/>
        </w:rPr>
        <w:t xml:space="preserve">o charakterze użyteczności publicznej: </w:t>
      </w:r>
    </w:p>
    <w:p w:rsidR="00BD5522" w:rsidRPr="00F756FA" w:rsidRDefault="00B71995" w:rsidP="00A54D8A">
      <w:pPr>
        <w:numPr>
          <w:ilvl w:val="0"/>
          <w:numId w:val="1"/>
        </w:numPr>
        <w:spacing w:after="0" w:line="351" w:lineRule="auto"/>
        <w:ind w:hanging="238"/>
        <w:rPr>
          <w:color w:val="000000" w:themeColor="text1"/>
          <w:sz w:val="24"/>
          <w:szCs w:val="24"/>
        </w:rPr>
      </w:pPr>
      <w:r w:rsidRPr="00F756FA">
        <w:rPr>
          <w:color w:val="000000" w:themeColor="text1"/>
          <w:sz w:val="24"/>
          <w:szCs w:val="24"/>
        </w:rPr>
        <w:t>1</w:t>
      </w:r>
      <w:r w:rsidR="00A54D8A" w:rsidRPr="00F756FA">
        <w:rPr>
          <w:color w:val="000000" w:themeColor="text1"/>
          <w:sz w:val="24"/>
          <w:szCs w:val="24"/>
        </w:rPr>
        <w:t>0</w:t>
      </w:r>
      <w:r w:rsidRPr="00F756FA">
        <w:rPr>
          <w:color w:val="000000" w:themeColor="text1"/>
          <w:sz w:val="24"/>
          <w:szCs w:val="24"/>
        </w:rPr>
        <w:t xml:space="preserve">,00 zł za bilet jednorazowy </w:t>
      </w:r>
      <w:r w:rsidR="00A54D8A" w:rsidRPr="00F756FA">
        <w:rPr>
          <w:color w:val="000000" w:themeColor="text1"/>
          <w:sz w:val="24"/>
          <w:szCs w:val="24"/>
        </w:rPr>
        <w:t>normalny;</w:t>
      </w:r>
      <w:r w:rsidRPr="00F756FA">
        <w:rPr>
          <w:color w:val="000000" w:themeColor="text1"/>
          <w:sz w:val="24"/>
          <w:szCs w:val="24"/>
        </w:rPr>
        <w:t xml:space="preserve"> </w:t>
      </w:r>
    </w:p>
    <w:p w:rsidR="00BD5522" w:rsidRPr="00F756FA" w:rsidRDefault="00A54D8A">
      <w:pPr>
        <w:numPr>
          <w:ilvl w:val="0"/>
          <w:numId w:val="1"/>
        </w:numPr>
        <w:spacing w:after="0" w:line="351" w:lineRule="auto"/>
        <w:ind w:hanging="238"/>
        <w:rPr>
          <w:color w:val="000000" w:themeColor="text1"/>
          <w:sz w:val="24"/>
          <w:szCs w:val="24"/>
        </w:rPr>
      </w:pPr>
      <w:r w:rsidRPr="00F756FA">
        <w:rPr>
          <w:color w:val="000000" w:themeColor="text1"/>
          <w:sz w:val="24"/>
          <w:szCs w:val="24"/>
        </w:rPr>
        <w:t xml:space="preserve"> 200,00 zł za bilet miesięczny normalny;</w:t>
      </w:r>
    </w:p>
    <w:p w:rsidR="00BD5522" w:rsidRPr="00F756FA" w:rsidRDefault="00A54D8A" w:rsidP="00F756FA">
      <w:pPr>
        <w:ind w:firstLine="698"/>
        <w:rPr>
          <w:sz w:val="24"/>
          <w:szCs w:val="24"/>
        </w:rPr>
      </w:pPr>
      <w:r w:rsidRPr="00F756FA">
        <w:rPr>
          <w:sz w:val="24"/>
          <w:szCs w:val="24"/>
        </w:rPr>
        <w:t>2</w:t>
      </w:r>
      <w:r w:rsidR="00A859C9" w:rsidRPr="00F756FA">
        <w:rPr>
          <w:sz w:val="24"/>
          <w:szCs w:val="24"/>
        </w:rPr>
        <w:t xml:space="preserve">. </w:t>
      </w:r>
      <w:r w:rsidR="00B71995" w:rsidRPr="00F756FA">
        <w:rPr>
          <w:sz w:val="24"/>
          <w:szCs w:val="24"/>
        </w:rPr>
        <w:t xml:space="preserve">Bilet miesięczny uprawnia do nieograniczonej liczby </w:t>
      </w:r>
      <w:r w:rsidR="00B71995" w:rsidRPr="00F756FA">
        <w:rPr>
          <w:sz w:val="24"/>
          <w:szCs w:val="24"/>
        </w:rPr>
        <w:tab/>
        <w:t xml:space="preserve">przejazdów </w:t>
      </w:r>
      <w:r w:rsidR="00A859C9" w:rsidRPr="00F756FA">
        <w:rPr>
          <w:sz w:val="24"/>
          <w:szCs w:val="24"/>
        </w:rPr>
        <w:t xml:space="preserve">na </w:t>
      </w:r>
      <w:r w:rsidR="00B71995" w:rsidRPr="00F756FA">
        <w:rPr>
          <w:sz w:val="24"/>
          <w:szCs w:val="24"/>
        </w:rPr>
        <w:t>dowolnej</w:t>
      </w:r>
      <w:r w:rsidR="00A859C9" w:rsidRPr="00F756FA">
        <w:rPr>
          <w:sz w:val="24"/>
          <w:szCs w:val="24"/>
        </w:rPr>
        <w:t xml:space="preserve"> </w:t>
      </w:r>
      <w:r w:rsidR="00B71995" w:rsidRPr="00F756FA">
        <w:rPr>
          <w:sz w:val="24"/>
          <w:szCs w:val="24"/>
        </w:rPr>
        <w:t>trasie</w:t>
      </w:r>
      <w:r w:rsidR="00A859C9" w:rsidRPr="00F756FA">
        <w:rPr>
          <w:sz w:val="24"/>
          <w:szCs w:val="24"/>
        </w:rPr>
        <w:t xml:space="preserve"> </w:t>
      </w:r>
      <w:r w:rsidR="00F756FA">
        <w:rPr>
          <w:sz w:val="24"/>
          <w:szCs w:val="24"/>
        </w:rPr>
        <w:br/>
      </w:r>
      <w:r w:rsidR="00B71995" w:rsidRPr="00F756FA">
        <w:rPr>
          <w:sz w:val="24"/>
          <w:szCs w:val="24"/>
        </w:rPr>
        <w:t xml:space="preserve">w okresie ważności biletu. </w:t>
      </w:r>
    </w:p>
    <w:p w:rsidR="00BD5522" w:rsidRPr="00F756FA" w:rsidRDefault="00A54D8A" w:rsidP="00A859C9">
      <w:pPr>
        <w:ind w:firstLine="698"/>
        <w:rPr>
          <w:sz w:val="24"/>
          <w:szCs w:val="24"/>
          <w:vertAlign w:val="superscript"/>
        </w:rPr>
      </w:pPr>
      <w:r w:rsidRPr="00F756FA">
        <w:rPr>
          <w:sz w:val="24"/>
          <w:szCs w:val="24"/>
        </w:rPr>
        <w:t>3</w:t>
      </w:r>
      <w:r w:rsidR="00A859C9" w:rsidRPr="00F756FA">
        <w:rPr>
          <w:sz w:val="24"/>
          <w:szCs w:val="24"/>
        </w:rPr>
        <w:t xml:space="preserve">. </w:t>
      </w:r>
      <w:r w:rsidR="00B71995" w:rsidRPr="00F756FA">
        <w:rPr>
          <w:sz w:val="24"/>
          <w:szCs w:val="24"/>
        </w:rPr>
        <w:t xml:space="preserve">Linie autobusowe o których mowa w §1 ust. 1 zostały określone w uchwale </w:t>
      </w:r>
      <w:r w:rsidR="00A859C9" w:rsidRPr="00F756FA">
        <w:rPr>
          <w:sz w:val="24"/>
          <w:szCs w:val="24"/>
        </w:rPr>
        <w:t>nr …………..  Rady Miejskiej Radzynia Chełmińskiego z dnia 28 czerwca 2021 r.</w:t>
      </w:r>
      <w:r w:rsidR="00B71995" w:rsidRPr="00F756FA">
        <w:rPr>
          <w:sz w:val="24"/>
          <w:szCs w:val="24"/>
        </w:rPr>
        <w:t xml:space="preserve">. w sprawie utworzenia linii autobusowych i wyrażenia zgody na zawarcie umowy z operatorem na świadczenie usług w zakresie publicznego transportu zbiorowego o charakterze użyteczności publicznej na terenie </w:t>
      </w:r>
      <w:r w:rsidR="00A859C9" w:rsidRPr="00F756FA">
        <w:rPr>
          <w:sz w:val="24"/>
          <w:szCs w:val="24"/>
        </w:rPr>
        <w:t>Miasta i Gminy Radzyń Chełmiński.</w:t>
      </w:r>
    </w:p>
    <w:p w:rsidR="00BD5522" w:rsidRPr="00F756FA" w:rsidRDefault="00B71995">
      <w:pPr>
        <w:ind w:left="-15" w:firstLine="340"/>
        <w:rPr>
          <w:color w:val="000000" w:themeColor="text1"/>
          <w:sz w:val="24"/>
          <w:szCs w:val="24"/>
          <w:u w:val="single"/>
        </w:rPr>
      </w:pPr>
      <w:r w:rsidRPr="00F756FA">
        <w:rPr>
          <w:b/>
          <w:color w:val="000000" w:themeColor="text1"/>
          <w:sz w:val="24"/>
          <w:szCs w:val="24"/>
          <w:u w:val="single"/>
        </w:rPr>
        <w:t xml:space="preserve">§ 2. </w:t>
      </w:r>
      <w:r w:rsidRPr="00F756FA">
        <w:rPr>
          <w:color w:val="000000" w:themeColor="text1"/>
          <w:sz w:val="24"/>
          <w:szCs w:val="24"/>
          <w:u w:val="single"/>
        </w:rPr>
        <w:t>1. Ustala się cenę za przewóz rzeczy i zwierząt w pu</w:t>
      </w:r>
      <w:r w:rsidR="00A859C9" w:rsidRPr="00F756FA">
        <w:rPr>
          <w:color w:val="000000" w:themeColor="text1"/>
          <w:sz w:val="24"/>
          <w:szCs w:val="24"/>
          <w:u w:val="single"/>
        </w:rPr>
        <w:t xml:space="preserve">blicznym transporcie zbiorowym </w:t>
      </w:r>
      <w:r w:rsidRPr="00F756FA">
        <w:rPr>
          <w:color w:val="000000" w:themeColor="text1"/>
          <w:sz w:val="24"/>
          <w:szCs w:val="24"/>
          <w:u w:val="single"/>
        </w:rPr>
        <w:t xml:space="preserve">o charakterze użyteczności publicznej na terenie </w:t>
      </w:r>
      <w:r w:rsidR="00A97805" w:rsidRPr="00F756FA">
        <w:rPr>
          <w:color w:val="000000" w:themeColor="text1"/>
          <w:sz w:val="24"/>
          <w:szCs w:val="24"/>
          <w:u w:val="single"/>
        </w:rPr>
        <w:t xml:space="preserve">Miasta i Gminy Radzyń Chełmiński </w:t>
      </w:r>
      <w:r w:rsidRPr="00F756FA">
        <w:rPr>
          <w:color w:val="000000" w:themeColor="text1"/>
          <w:sz w:val="24"/>
          <w:szCs w:val="24"/>
          <w:u w:val="single"/>
        </w:rPr>
        <w:t>w wysokości 1</w:t>
      </w:r>
      <w:r w:rsidR="00A54D8A" w:rsidRPr="00F756FA">
        <w:rPr>
          <w:color w:val="000000" w:themeColor="text1"/>
          <w:sz w:val="24"/>
          <w:szCs w:val="24"/>
          <w:u w:val="single"/>
        </w:rPr>
        <w:t>0</w:t>
      </w:r>
      <w:r w:rsidRPr="00F756FA">
        <w:rPr>
          <w:color w:val="000000" w:themeColor="text1"/>
          <w:sz w:val="24"/>
          <w:szCs w:val="24"/>
          <w:u w:val="single"/>
        </w:rPr>
        <w:t xml:space="preserve">,00 zł (normalny bilet jednorazowy). </w:t>
      </w:r>
    </w:p>
    <w:p w:rsidR="00BD5522" w:rsidRPr="00F756FA" w:rsidRDefault="00B71995">
      <w:pPr>
        <w:ind w:left="350"/>
        <w:rPr>
          <w:sz w:val="24"/>
          <w:szCs w:val="24"/>
        </w:rPr>
      </w:pPr>
      <w:r w:rsidRPr="00F756FA">
        <w:rPr>
          <w:sz w:val="24"/>
          <w:szCs w:val="24"/>
        </w:rPr>
        <w:t xml:space="preserve">2. Nie podlega opłacie przewóz rzeczy: </w:t>
      </w:r>
    </w:p>
    <w:p w:rsidR="00BD5522" w:rsidRPr="00F756FA" w:rsidRDefault="00B71995">
      <w:pPr>
        <w:numPr>
          <w:ilvl w:val="0"/>
          <w:numId w:val="2"/>
        </w:numPr>
        <w:spacing w:after="98" w:line="259" w:lineRule="auto"/>
        <w:ind w:hanging="238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o wymiarach nieprzekraczających wielkości: </w:t>
      </w:r>
    </w:p>
    <w:p w:rsidR="00BD5522" w:rsidRPr="00F756FA" w:rsidRDefault="00B71995">
      <w:pPr>
        <w:numPr>
          <w:ilvl w:val="1"/>
          <w:numId w:val="2"/>
        </w:numPr>
        <w:ind w:hanging="238"/>
        <w:rPr>
          <w:sz w:val="24"/>
          <w:szCs w:val="24"/>
        </w:rPr>
      </w:pPr>
      <w:r w:rsidRPr="00F756FA">
        <w:rPr>
          <w:sz w:val="24"/>
          <w:szCs w:val="24"/>
        </w:rPr>
        <w:t xml:space="preserve">dla rzeczy nieforemnych 90 x 75 x 40 (cm), </w:t>
      </w:r>
    </w:p>
    <w:p w:rsidR="00BD5522" w:rsidRPr="00F756FA" w:rsidRDefault="00B71995">
      <w:pPr>
        <w:numPr>
          <w:ilvl w:val="1"/>
          <w:numId w:val="2"/>
        </w:numPr>
        <w:ind w:hanging="238"/>
        <w:rPr>
          <w:sz w:val="24"/>
          <w:szCs w:val="24"/>
        </w:rPr>
      </w:pPr>
      <w:r w:rsidRPr="00F756FA">
        <w:rPr>
          <w:sz w:val="24"/>
          <w:szCs w:val="24"/>
        </w:rPr>
        <w:t xml:space="preserve">dla rzeczy podłużnych 12 x 12 x 220 (cm), </w:t>
      </w:r>
    </w:p>
    <w:p w:rsidR="00BD5522" w:rsidRPr="00F756FA" w:rsidRDefault="00B71995">
      <w:pPr>
        <w:numPr>
          <w:ilvl w:val="1"/>
          <w:numId w:val="2"/>
        </w:numPr>
        <w:ind w:hanging="238"/>
        <w:rPr>
          <w:sz w:val="24"/>
          <w:szCs w:val="24"/>
        </w:rPr>
      </w:pPr>
      <w:r w:rsidRPr="00F756FA">
        <w:rPr>
          <w:sz w:val="24"/>
          <w:szCs w:val="24"/>
        </w:rPr>
        <w:t xml:space="preserve">dla rzeczy płaskich 100 x 90 x 10 (cm), </w:t>
      </w:r>
    </w:p>
    <w:p w:rsidR="00BD5522" w:rsidRPr="00F756FA" w:rsidRDefault="00B71995">
      <w:pPr>
        <w:numPr>
          <w:ilvl w:val="1"/>
          <w:numId w:val="2"/>
        </w:numPr>
        <w:ind w:hanging="238"/>
        <w:rPr>
          <w:sz w:val="24"/>
          <w:szCs w:val="24"/>
        </w:rPr>
      </w:pPr>
      <w:r w:rsidRPr="00F756FA">
        <w:rPr>
          <w:sz w:val="24"/>
          <w:szCs w:val="24"/>
        </w:rPr>
        <w:t xml:space="preserve">dla instrumentów muzycznych 130 x 70 x 50 (cm); </w:t>
      </w:r>
    </w:p>
    <w:p w:rsidR="00BD5522" w:rsidRPr="00F756FA" w:rsidRDefault="00B71995">
      <w:pPr>
        <w:numPr>
          <w:ilvl w:val="0"/>
          <w:numId w:val="2"/>
        </w:numPr>
        <w:ind w:hanging="238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wózków inwalidzkich; </w:t>
      </w:r>
    </w:p>
    <w:p w:rsidR="00BD5522" w:rsidRPr="00F756FA" w:rsidRDefault="00B71995">
      <w:pPr>
        <w:numPr>
          <w:ilvl w:val="0"/>
          <w:numId w:val="2"/>
        </w:numPr>
        <w:spacing w:after="98" w:line="259" w:lineRule="auto"/>
        <w:ind w:hanging="238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wózków dziecięcych; </w:t>
      </w:r>
    </w:p>
    <w:p w:rsidR="00A859C9" w:rsidRPr="00F756FA" w:rsidRDefault="00B71995">
      <w:pPr>
        <w:numPr>
          <w:ilvl w:val="0"/>
          <w:numId w:val="2"/>
        </w:numPr>
        <w:spacing w:after="0" w:line="351" w:lineRule="auto"/>
        <w:ind w:hanging="238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przenośnych instrumentów muzycznych; </w:t>
      </w:r>
    </w:p>
    <w:p w:rsidR="00BD5522" w:rsidRPr="00F756FA" w:rsidRDefault="00B71995">
      <w:pPr>
        <w:numPr>
          <w:ilvl w:val="0"/>
          <w:numId w:val="2"/>
        </w:numPr>
        <w:spacing w:after="0" w:line="351" w:lineRule="auto"/>
        <w:ind w:hanging="238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 sztalug. </w:t>
      </w:r>
    </w:p>
    <w:p w:rsidR="00BD5522" w:rsidRDefault="00B71995">
      <w:pPr>
        <w:spacing w:after="98" w:line="259" w:lineRule="auto"/>
        <w:ind w:left="350"/>
        <w:jc w:val="left"/>
        <w:rPr>
          <w:sz w:val="24"/>
          <w:szCs w:val="24"/>
        </w:rPr>
      </w:pPr>
      <w:r w:rsidRPr="00F756FA">
        <w:rPr>
          <w:sz w:val="24"/>
          <w:szCs w:val="24"/>
        </w:rPr>
        <w:t xml:space="preserve">3. Nie podlega opłacie przewóz psów-przewodników, jeśli podróżują z osobą niedowidzącą lub niewidomą. </w:t>
      </w:r>
    </w:p>
    <w:p w:rsidR="00251B61" w:rsidRPr="00F756FA" w:rsidRDefault="00251B61">
      <w:pPr>
        <w:spacing w:after="98" w:line="259" w:lineRule="auto"/>
        <w:ind w:left="350"/>
        <w:jc w:val="left"/>
        <w:rPr>
          <w:sz w:val="24"/>
          <w:szCs w:val="24"/>
        </w:rPr>
      </w:pPr>
    </w:p>
    <w:p w:rsidR="00F756FA" w:rsidRPr="00F756FA" w:rsidRDefault="00A97805" w:rsidP="00F756FA">
      <w:pPr>
        <w:spacing w:after="0"/>
        <w:ind w:left="350"/>
        <w:rPr>
          <w:sz w:val="24"/>
          <w:szCs w:val="24"/>
        </w:rPr>
      </w:pPr>
      <w:r w:rsidRPr="00F756FA">
        <w:rPr>
          <w:b/>
          <w:sz w:val="24"/>
          <w:szCs w:val="24"/>
        </w:rPr>
        <w:lastRenderedPageBreak/>
        <w:t>§ 3</w:t>
      </w:r>
      <w:r w:rsidR="00B71995" w:rsidRPr="00F756FA">
        <w:rPr>
          <w:b/>
          <w:sz w:val="24"/>
          <w:szCs w:val="24"/>
        </w:rPr>
        <w:t xml:space="preserve">. </w:t>
      </w:r>
      <w:r w:rsidR="00B71995" w:rsidRPr="00F756FA">
        <w:rPr>
          <w:sz w:val="24"/>
          <w:szCs w:val="24"/>
        </w:rPr>
        <w:t xml:space="preserve">Wykonanie uchwały powierza się </w:t>
      </w:r>
      <w:r w:rsidR="00A859C9" w:rsidRPr="00F756FA">
        <w:rPr>
          <w:sz w:val="24"/>
          <w:szCs w:val="24"/>
        </w:rPr>
        <w:t>Burmistrzowi Miasta i Gminy Radzyń Chełmiński.</w:t>
      </w:r>
      <w:r w:rsidR="00B71995" w:rsidRPr="00F756FA">
        <w:rPr>
          <w:sz w:val="24"/>
          <w:szCs w:val="24"/>
        </w:rPr>
        <w:t xml:space="preserve"> </w:t>
      </w:r>
    </w:p>
    <w:p w:rsidR="00F756FA" w:rsidRPr="00F756FA" w:rsidRDefault="00F756FA" w:rsidP="00F756FA">
      <w:pPr>
        <w:spacing w:after="0"/>
        <w:ind w:left="350"/>
        <w:rPr>
          <w:sz w:val="24"/>
          <w:szCs w:val="24"/>
        </w:rPr>
      </w:pPr>
    </w:p>
    <w:p w:rsidR="00A97805" w:rsidRPr="00F756FA" w:rsidRDefault="00A97805" w:rsidP="00F756FA">
      <w:pPr>
        <w:tabs>
          <w:tab w:val="left" w:pos="709"/>
        </w:tabs>
        <w:spacing w:after="0"/>
        <w:ind w:left="350"/>
        <w:rPr>
          <w:sz w:val="24"/>
          <w:szCs w:val="24"/>
        </w:rPr>
      </w:pPr>
      <w:r w:rsidRPr="00F756FA">
        <w:rPr>
          <w:b/>
          <w:sz w:val="24"/>
          <w:szCs w:val="24"/>
        </w:rPr>
        <w:t>§</w:t>
      </w:r>
      <w:r w:rsidR="00F756FA" w:rsidRPr="00F756FA">
        <w:rPr>
          <w:b/>
          <w:sz w:val="24"/>
          <w:szCs w:val="24"/>
        </w:rPr>
        <w:t xml:space="preserve"> </w:t>
      </w:r>
      <w:r w:rsidRPr="00F756FA">
        <w:rPr>
          <w:b/>
          <w:sz w:val="24"/>
          <w:szCs w:val="24"/>
        </w:rPr>
        <w:t>4</w:t>
      </w:r>
      <w:r w:rsidR="00B71995" w:rsidRPr="00F756FA">
        <w:rPr>
          <w:b/>
          <w:sz w:val="24"/>
          <w:szCs w:val="24"/>
        </w:rPr>
        <w:t xml:space="preserve">. </w:t>
      </w:r>
      <w:r w:rsidR="00B71995" w:rsidRPr="00F756FA">
        <w:rPr>
          <w:sz w:val="24"/>
          <w:szCs w:val="24"/>
        </w:rPr>
        <w:t xml:space="preserve">Uchwała wchodzi w życie po upływie 14 dni  od dnia ogłoszenia w Dzienniku Urzędowym Województwa Kujawsko – Pomorskiego. </w:t>
      </w:r>
    </w:p>
    <w:p w:rsidR="00A97805" w:rsidRDefault="00A97805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Pr="00251B61" w:rsidRDefault="00251B61" w:rsidP="00251B61">
      <w:pPr>
        <w:spacing w:after="0" w:line="240" w:lineRule="auto"/>
        <w:ind w:left="351" w:hanging="11"/>
        <w:jc w:val="right"/>
        <w:rPr>
          <w:b/>
          <w:sz w:val="24"/>
          <w:szCs w:val="24"/>
        </w:rPr>
      </w:pPr>
      <w:r w:rsidRPr="00251B61">
        <w:rPr>
          <w:b/>
          <w:sz w:val="24"/>
          <w:szCs w:val="24"/>
        </w:rPr>
        <w:t>Przewodniczący</w:t>
      </w:r>
    </w:p>
    <w:p w:rsidR="00251B61" w:rsidRPr="00251B61" w:rsidRDefault="00251B61" w:rsidP="00251B61">
      <w:pPr>
        <w:spacing w:after="0" w:line="240" w:lineRule="auto"/>
        <w:ind w:left="351" w:hanging="11"/>
        <w:jc w:val="right"/>
        <w:rPr>
          <w:b/>
          <w:sz w:val="24"/>
          <w:szCs w:val="24"/>
        </w:rPr>
      </w:pPr>
      <w:r w:rsidRPr="00251B61">
        <w:rPr>
          <w:b/>
          <w:sz w:val="24"/>
          <w:szCs w:val="24"/>
        </w:rPr>
        <w:t>Rady Miejskiej</w:t>
      </w:r>
    </w:p>
    <w:p w:rsidR="00251B61" w:rsidRPr="00251B61" w:rsidRDefault="00251B61" w:rsidP="00251B61">
      <w:pPr>
        <w:spacing w:after="0" w:line="240" w:lineRule="auto"/>
        <w:ind w:left="351" w:hanging="11"/>
        <w:jc w:val="right"/>
        <w:rPr>
          <w:b/>
          <w:sz w:val="24"/>
          <w:szCs w:val="24"/>
        </w:rPr>
      </w:pPr>
    </w:p>
    <w:p w:rsidR="00251B61" w:rsidRPr="00251B61" w:rsidRDefault="00251B61" w:rsidP="00251B61">
      <w:pPr>
        <w:spacing w:after="0" w:line="240" w:lineRule="auto"/>
        <w:ind w:left="351" w:hanging="11"/>
        <w:jc w:val="right"/>
        <w:rPr>
          <w:b/>
          <w:sz w:val="24"/>
          <w:szCs w:val="24"/>
        </w:rPr>
      </w:pPr>
      <w:r w:rsidRPr="00251B61">
        <w:rPr>
          <w:b/>
          <w:sz w:val="24"/>
          <w:szCs w:val="24"/>
        </w:rPr>
        <w:t>Jan Michaliszyn</w:t>
      </w:r>
    </w:p>
    <w:p w:rsidR="00251B61" w:rsidRPr="00251B61" w:rsidRDefault="00251B61" w:rsidP="00251B61">
      <w:pPr>
        <w:spacing w:after="0" w:line="360" w:lineRule="auto"/>
        <w:ind w:left="350"/>
        <w:jc w:val="right"/>
        <w:rPr>
          <w:b/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</w:p>
    <w:p w:rsidR="00251B61" w:rsidRPr="00F756FA" w:rsidRDefault="00251B61" w:rsidP="00F756FA">
      <w:pPr>
        <w:spacing w:after="0" w:line="360" w:lineRule="auto"/>
        <w:ind w:left="350"/>
        <w:jc w:val="center"/>
        <w:rPr>
          <w:sz w:val="24"/>
          <w:szCs w:val="24"/>
        </w:rPr>
      </w:pPr>
      <w:bookmarkStart w:id="0" w:name="_GoBack"/>
      <w:bookmarkEnd w:id="0"/>
    </w:p>
    <w:p w:rsidR="00A97805" w:rsidRPr="00F756FA" w:rsidRDefault="00B71995" w:rsidP="00A97805">
      <w:pPr>
        <w:spacing w:after="0" w:line="360" w:lineRule="auto"/>
        <w:ind w:left="350"/>
        <w:jc w:val="center"/>
        <w:rPr>
          <w:b/>
          <w:sz w:val="24"/>
          <w:szCs w:val="24"/>
        </w:rPr>
      </w:pPr>
      <w:r w:rsidRPr="00F756FA">
        <w:rPr>
          <w:b/>
          <w:sz w:val="24"/>
          <w:szCs w:val="24"/>
        </w:rPr>
        <w:lastRenderedPageBreak/>
        <w:t>Uzasadnienie</w:t>
      </w:r>
    </w:p>
    <w:p w:rsidR="00BD5522" w:rsidRDefault="00B71995" w:rsidP="00F756FA">
      <w:pPr>
        <w:spacing w:after="0" w:line="360" w:lineRule="auto"/>
        <w:ind w:left="0" w:firstLine="0"/>
        <w:rPr>
          <w:sz w:val="24"/>
          <w:szCs w:val="24"/>
        </w:rPr>
      </w:pPr>
      <w:r w:rsidRPr="00F756FA">
        <w:rPr>
          <w:sz w:val="24"/>
          <w:szCs w:val="24"/>
        </w:rPr>
        <w:t xml:space="preserve">Zgodnie z treścią przepisu art. 50a ustawy o publicznym transporcie zbiorowym Rada może ustalać ceny za usługi przewozowe w </w:t>
      </w:r>
      <w:r w:rsidRPr="00F756FA">
        <w:rPr>
          <w:i/>
          <w:sz w:val="24"/>
          <w:szCs w:val="24"/>
        </w:rPr>
        <w:t xml:space="preserve">publicznym transporcie zbiorowym </w:t>
      </w:r>
      <w:r w:rsidRPr="00F756FA">
        <w:rPr>
          <w:sz w:val="24"/>
          <w:szCs w:val="24"/>
        </w:rPr>
        <w:t xml:space="preserve">w zakresie zadania o charakterze użyteczności publicznej w gminnych przewozach pasażerskich. Art. 50b cytowanej ustawy stanowi, </w:t>
      </w:r>
      <w:r w:rsidR="00F756FA">
        <w:rPr>
          <w:sz w:val="24"/>
          <w:szCs w:val="24"/>
        </w:rPr>
        <w:br/>
      </w:r>
      <w:r w:rsidRPr="00F756FA">
        <w:rPr>
          <w:sz w:val="24"/>
          <w:szCs w:val="24"/>
        </w:rPr>
        <w:t>że ceny ustalone przez Radę Gminy w formie uchwały mają charakter cen maksymalnych.</w:t>
      </w:r>
    </w:p>
    <w:p w:rsidR="00F756FA" w:rsidRPr="00F756FA" w:rsidRDefault="00F756FA" w:rsidP="00F756FA">
      <w:pPr>
        <w:spacing w:after="0" w:line="360" w:lineRule="auto"/>
        <w:ind w:left="0" w:firstLine="0"/>
        <w:rPr>
          <w:sz w:val="24"/>
          <w:szCs w:val="24"/>
        </w:rPr>
      </w:pPr>
    </w:p>
    <w:p w:rsidR="00BD5522" w:rsidRPr="00F756FA" w:rsidRDefault="00A97805" w:rsidP="00F756FA">
      <w:pPr>
        <w:spacing w:after="117" w:line="360" w:lineRule="auto"/>
        <w:ind w:left="-15" w:right="-11" w:firstLine="0"/>
        <w:rPr>
          <w:sz w:val="24"/>
          <w:szCs w:val="24"/>
        </w:rPr>
      </w:pPr>
      <w:r w:rsidRPr="00F756FA">
        <w:rPr>
          <w:sz w:val="24"/>
          <w:szCs w:val="24"/>
        </w:rPr>
        <w:t>A</w:t>
      </w:r>
      <w:r w:rsidR="00B71995" w:rsidRPr="00F756FA">
        <w:rPr>
          <w:sz w:val="24"/>
          <w:szCs w:val="24"/>
        </w:rPr>
        <w:t>by kontynuować dotychczas zapewnione bezpieczeństwo przewożonym dzieciom, w każdym autobusie będzie do dyspozycji dzieci opiekun, któr</w:t>
      </w:r>
      <w:r w:rsidRPr="00F756FA">
        <w:rPr>
          <w:sz w:val="24"/>
          <w:szCs w:val="24"/>
        </w:rPr>
        <w:t>y</w:t>
      </w:r>
      <w:r w:rsidR="00B71995" w:rsidRPr="00F756FA">
        <w:rPr>
          <w:sz w:val="24"/>
          <w:szCs w:val="24"/>
        </w:rPr>
        <w:t xml:space="preserve"> zadba nad sprawnym i prawidłowym dojazdem dzieci z domu do szkoły i z powrotem.</w:t>
      </w:r>
    </w:p>
    <w:p w:rsidR="00BD5522" w:rsidRPr="00F756FA" w:rsidRDefault="00A54D8A" w:rsidP="00F756FA">
      <w:pPr>
        <w:spacing w:after="10434" w:line="360" w:lineRule="auto"/>
        <w:ind w:left="-15" w:right="-11" w:firstLine="0"/>
        <w:rPr>
          <w:sz w:val="24"/>
          <w:szCs w:val="24"/>
        </w:rPr>
      </w:pPr>
      <w:r w:rsidRPr="00F756FA">
        <w:rPr>
          <w:sz w:val="24"/>
          <w:szCs w:val="24"/>
        </w:rPr>
        <w:t>Z</w:t>
      </w:r>
      <w:r w:rsidR="00B71995" w:rsidRPr="00F756FA">
        <w:rPr>
          <w:sz w:val="24"/>
          <w:szCs w:val="24"/>
        </w:rPr>
        <w:t>godnie z ustawą o uprawnieniach do ulgowych przejazdów środkami publicznego transportu zbiorowego, Marszałek Województwa refunduje 49% ceny biletu miesięcznego zakupionego dla dzieci dojeżdżających transportem publicznym do szkół.</w:t>
      </w:r>
    </w:p>
    <w:sectPr w:rsidR="00BD5522" w:rsidRPr="00F756FA" w:rsidSect="005E7F58">
      <w:footerReference w:type="even" r:id="rId7"/>
      <w:footerReference w:type="default" r:id="rId8"/>
      <w:footerReference w:type="first" r:id="rId9"/>
      <w:pgSz w:w="11904" w:h="16834"/>
      <w:pgMar w:top="1440" w:right="849" w:bottom="1440" w:left="1128" w:header="708" w:footer="2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5E6" w:rsidRDefault="00DF55E6">
      <w:pPr>
        <w:spacing w:after="0" w:line="240" w:lineRule="auto"/>
      </w:pPr>
      <w:r>
        <w:separator/>
      </w:r>
    </w:p>
  </w:endnote>
  <w:endnote w:type="continuationSeparator" w:id="0">
    <w:p w:rsidR="00DF55E6" w:rsidRDefault="00D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2" w:rsidRDefault="00B71995">
    <w:pPr>
      <w:spacing w:after="0" w:line="259" w:lineRule="auto"/>
      <w:ind w:left="-128" w:firstLine="0"/>
      <w:jc w:val="left"/>
    </w:pPr>
    <w:r>
      <w:rPr>
        <w:sz w:val="18"/>
      </w:rPr>
      <w:t>Id: 1F032EF6-B5C6-4F4B-853B-7BE1C5C900AF. Podpisany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2" w:rsidRDefault="00BD5522" w:rsidP="00A9780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2" w:rsidRDefault="00B71995">
    <w:pPr>
      <w:spacing w:after="0" w:line="259" w:lineRule="auto"/>
      <w:ind w:left="-128" w:firstLine="0"/>
      <w:jc w:val="left"/>
    </w:pPr>
    <w:r>
      <w:rPr>
        <w:sz w:val="18"/>
      </w:rPr>
      <w:t>Id: 1F032EF6-B5C6-4F4B-853B-7BE1C5C900AF. Podpisany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5E6" w:rsidRDefault="00DF55E6">
      <w:pPr>
        <w:spacing w:after="0" w:line="240" w:lineRule="auto"/>
      </w:pPr>
      <w:r>
        <w:separator/>
      </w:r>
    </w:p>
  </w:footnote>
  <w:footnote w:type="continuationSeparator" w:id="0">
    <w:p w:rsidR="00DF55E6" w:rsidRDefault="00D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D84"/>
    <w:multiLevelType w:val="hybridMultilevel"/>
    <w:tmpl w:val="FFFFFFFF"/>
    <w:lvl w:ilvl="0" w:tplc="7848C10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D43520">
      <w:start w:val="2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C740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A6CC8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1081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03B4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C26B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040C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882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5C1E84"/>
    <w:multiLevelType w:val="hybridMultilevel"/>
    <w:tmpl w:val="FFFFFFFF"/>
    <w:lvl w:ilvl="0" w:tplc="B18CCFF2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027710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4A0B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2B3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30D4C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08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E763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F2BA1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ACE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5522"/>
    <w:rsid w:val="0007170A"/>
    <w:rsid w:val="00251B61"/>
    <w:rsid w:val="005E7F58"/>
    <w:rsid w:val="00603DDD"/>
    <w:rsid w:val="007D2122"/>
    <w:rsid w:val="00944581"/>
    <w:rsid w:val="00A54D8A"/>
    <w:rsid w:val="00A859C9"/>
    <w:rsid w:val="00A97805"/>
    <w:rsid w:val="00B71995"/>
    <w:rsid w:val="00BD5522"/>
    <w:rsid w:val="00DF0401"/>
    <w:rsid w:val="00DF55E6"/>
    <w:rsid w:val="00F059B0"/>
    <w:rsid w:val="00F7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A0A3-A413-4F60-9A56-6F44EC1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F58"/>
    <w:pPr>
      <w:spacing w:after="10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5E7F58"/>
    <w:pPr>
      <w:keepNext/>
      <w:keepLines/>
      <w:spacing w:after="106"/>
      <w:ind w:right="28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E7F58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8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59C9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A9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Grażyna Sz</cp:lastModifiedBy>
  <cp:revision>5</cp:revision>
  <cp:lastPrinted>2021-06-17T07:55:00Z</cp:lastPrinted>
  <dcterms:created xsi:type="dcterms:W3CDTF">2021-06-17T08:22:00Z</dcterms:created>
  <dcterms:modified xsi:type="dcterms:W3CDTF">2021-06-18T08:54:00Z</dcterms:modified>
</cp:coreProperties>
</file>