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Umowa Nr ……….../2021</w:t>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zawarta w dniu …....2021 roku w Radzyniu Chełmińskim pomiędzy: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Gminą Miasto i Gmina Radzyń Chełmiński, Plac Towarzystwa Jaszczurczego 9,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87-220 Radzyń Chełmiński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reprezentowaną przez:</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Zastępcę Burmistrza Miasta i Gminy - Pana Piotra Kozłowskiego posiadającego pełnomocnictwo,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przy kontrasygnacie Skarbnika Gminy - Pani Iwony Malinowskiej </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NIP: 876-23-08-769, REGON: 871118655,</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zwanym dalej ,,Zamawiającym”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a</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w:t>
      </w:r>
      <w:r>
        <w:rPr>
          <w:rFonts w:eastAsia="Calibri" w:cs="Times New Roman" w:ascii="Times New Roman" w:hAnsi="Times New Roman"/>
          <w:sz w:val="24"/>
          <w:szCs w:val="24"/>
        </w:rPr>
        <w:t>.. , posiadającym NIP: …………………., Nr REGON: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reprezentowaną przez …………………………….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zwanym dalej ,,Wykonawcą”</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ab/>
        <w:t>Umowa została zawarta na podstawie art. 2 ust. 1 pkt 1 ustawy z dnia 11.09.2019r. – Prawo zamówień publicznych (t.j. Dz. U. z 20</w:t>
      </w:r>
      <w:r>
        <w:rPr>
          <w:rFonts w:eastAsia="Calibri" w:cs="" w:ascii="Times New Roman" w:hAnsi="Times New Roman" w:cstheme="minorBidi" w:eastAsiaTheme="minorHAnsi"/>
          <w:color w:val="auto"/>
          <w:kern w:val="0"/>
          <w:sz w:val="24"/>
          <w:szCs w:val="24"/>
          <w:lang w:val="pl-PL" w:eastAsia="en-US" w:bidi="ar-SA"/>
        </w:rPr>
        <w:t>21</w:t>
      </w:r>
      <w:r>
        <w:rPr>
          <w:rFonts w:eastAsia="Calibri" w:cs="Times New Roman" w:ascii="Times New Roman" w:hAnsi="Times New Roman"/>
          <w:sz w:val="24"/>
          <w:szCs w:val="24"/>
        </w:rPr>
        <w:t>r., poz. 1</w:t>
      </w:r>
      <w:r>
        <w:rPr>
          <w:rFonts w:eastAsia="Calibri" w:cs="" w:ascii="Times New Roman" w:hAnsi="Times New Roman" w:cstheme="minorBidi" w:eastAsiaTheme="minorHAnsi"/>
          <w:color w:val="auto"/>
          <w:kern w:val="0"/>
          <w:sz w:val="24"/>
          <w:szCs w:val="24"/>
          <w:lang w:val="pl-PL" w:eastAsia="en-US" w:bidi="ar-SA"/>
        </w:rPr>
        <w:t>129</w:t>
      </w:r>
      <w:r>
        <w:rPr>
          <w:rFonts w:eastAsia="Calibri" w:cs="Times New Roman" w:ascii="Times New Roman" w:hAnsi="Times New Roman"/>
          <w:sz w:val="24"/>
          <w:szCs w:val="24"/>
        </w:rPr>
        <w:t xml:space="preserve"> z późn. zm.), w oparciu o zapisy Kodeksu Cywilnego oraz Zarządzenia Burmistrza Miasta i Gminy Radzyń Chełmiński Nr 111/2020 Burmistrza Miasta i Gminy Radzyń Chełmiński z dnia 31.12.2020r. w sprawie regulaminu udzielania zamówień, których wartość </w:t>
      </w:r>
      <w:r>
        <w:rPr>
          <w:rFonts w:eastAsia="Calibri" w:cs="" w:ascii="Times New Roman" w:hAnsi="Times New Roman" w:cstheme="minorBidi" w:eastAsiaTheme="minorHAnsi"/>
          <w:color w:val="auto"/>
          <w:kern w:val="0"/>
          <w:sz w:val="24"/>
          <w:szCs w:val="24"/>
          <w:lang w:val="pl-PL" w:eastAsia="en-US" w:bidi="ar-SA"/>
        </w:rPr>
        <w:t>jest mniejsza niż 130.000,00 zł</w:t>
      </w:r>
      <w:r>
        <w:rPr>
          <w:rFonts w:eastAsia="Calibri" w:cs="Times New Roman" w:ascii="Times New Roman" w:hAnsi="Times New Roman"/>
          <w:sz w:val="24"/>
          <w:szCs w:val="24"/>
        </w:rPr>
        <w:t>.</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1</w:t>
      </w:r>
      <w:bookmarkStart w:id="0" w:name="_Hlk27133327"/>
      <w:bookmarkEnd w:id="0"/>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1. Przedmiotem niniejszej umowy jest wykonanie usługi polegającej na odbiorze, transporcie </w:t>
        <w:br/>
        <w:t xml:space="preserve">i odzysku lub unieszkodliwieniu folii rolniczych i innych odpadów pochodzących z działalności rolniczej z terenu Gminy Radzyń Chełmiński w zakresie i ilości – </w:t>
      </w:r>
      <w:r>
        <w:rPr>
          <w:rFonts w:eastAsia="Calibri" w:cs="Times New Roman" w:ascii="Times New Roman" w:hAnsi="Times New Roman" w:eastAsiaTheme="minorHAnsi"/>
          <w:color w:val="auto"/>
          <w:kern w:val="0"/>
          <w:sz w:val="24"/>
          <w:szCs w:val="24"/>
          <w:lang w:val="pl-PL" w:eastAsia="en-US" w:bidi="ar-SA"/>
        </w:rPr>
        <w:t>30,14</w:t>
      </w:r>
      <w:r>
        <w:rPr>
          <w:rFonts w:eastAsia="Calibri" w:cs="Times New Roman" w:ascii="Times New Roman" w:hAnsi="Times New Roman"/>
          <w:sz w:val="24"/>
          <w:szCs w:val="24"/>
        </w:rPr>
        <w:t xml:space="preserve"> Mg.</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 Usługa odbioru określona w ust. 1 odbywać się będzie na placu w punkcie selektywnej zbiórki odpadów komunalnych (PSZOK) w Radzyniu Chełmińskim.</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 Przedmiot zamówienia obejmuje w szczególności:</w:t>
      </w:r>
    </w:p>
    <w:p>
      <w:pPr>
        <w:pStyle w:val="ListParagraph"/>
        <w:numPr>
          <w:ilvl w:val="0"/>
          <w:numId w:val="9"/>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Odbiór, transport i odzysk lub unieszkodliwienie folii rolniczych i innych odpadów pochodzących z działalności rolniczej:</w:t>
      </w:r>
    </w:p>
    <w:p>
      <w:pPr>
        <w:pStyle w:val="ListParagraph"/>
        <w:numPr>
          <w:ilvl w:val="1"/>
          <w:numId w:val="9"/>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wstawienie kontenera dla poszczególnych rodzajów odpadów (folia rolnicza, siatka do owijania balotów, sznurek do owijania balotów, worki po nawozach, worki typu Big-Bag);</w:t>
      </w:r>
    </w:p>
    <w:p>
      <w:pPr>
        <w:pStyle w:val="ListParagraph"/>
        <w:numPr>
          <w:ilvl w:val="1"/>
          <w:numId w:val="9"/>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zważenie poszczególnych rodzajów odpadów od uczestników projektu;</w:t>
      </w:r>
    </w:p>
    <w:p>
      <w:pPr>
        <w:pStyle w:val="ListParagraph"/>
        <w:numPr>
          <w:ilvl w:val="1"/>
          <w:numId w:val="9"/>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załadunek;</w:t>
      </w:r>
    </w:p>
    <w:p>
      <w:pPr>
        <w:pStyle w:val="ListParagraph"/>
        <w:numPr>
          <w:ilvl w:val="1"/>
          <w:numId w:val="9"/>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transport odpadu z miejsca zbiórki do miejsca odzysku lub unieszkodliwienia, rozładunek i zdeponowanie wraz z kosztami unieszkodliwiania na składowisku odpadów;</w:t>
      </w:r>
    </w:p>
    <w:p>
      <w:pPr>
        <w:pStyle w:val="Normal"/>
        <w:spacing w:before="0" w:after="0"/>
        <w:jc w:val="both"/>
        <w:rPr/>
      </w:pPr>
      <w:r>
        <w:rPr>
          <w:rFonts w:eastAsia="Calibri" w:cs="Times New Roman" w:ascii="Times New Roman" w:hAnsi="Times New Roman"/>
          <w:sz w:val="24"/>
          <w:szCs w:val="24"/>
        </w:rPr>
        <w:t>4. Podana w ust. 1 ilość jest wielkością szacowaną. Wskazana ilość może ulec zmianie uwzględniając fakt, że podstawą do ich określenia są wnioski właścicieli odpadu.</w:t>
      </w:r>
    </w:p>
    <w:p>
      <w:pPr>
        <w:pStyle w:val="Normal"/>
        <w:spacing w:before="0" w:after="0"/>
        <w:jc w:val="both"/>
        <w:rPr/>
      </w:pPr>
      <w:r>
        <w:rPr>
          <w:rFonts w:eastAsia="Calibri" w:cs="Times New Roman" w:ascii="Times New Roman" w:hAnsi="Times New Roman"/>
          <w:sz w:val="24"/>
          <w:szCs w:val="24"/>
        </w:rPr>
        <w:t xml:space="preserve">5. Ostateczna wartość zamówienia wynikać będzie wyłącznie z rzeczywistej wagi zlikwidowanej folii rolniczej i innych odpadów z tworzyw sztucznych pochodzących </w:t>
        <w:br/>
        <w:t>z produkcji rolnej – stawka łączna za 1 Mg x ilość Mg.</w:t>
      </w:r>
    </w:p>
    <w:p>
      <w:pPr>
        <w:pStyle w:val="Normal"/>
        <w:spacing w:before="0" w:after="0"/>
        <w:jc w:val="both"/>
        <w:rPr/>
      </w:pPr>
      <w:r>
        <w:rPr>
          <w:rFonts w:eastAsia="Calibri" w:cs="Times New Roman" w:ascii="Times New Roman" w:hAnsi="Times New Roman"/>
          <w:sz w:val="24"/>
          <w:szCs w:val="24"/>
        </w:rPr>
        <w:t>6. W przypadku mniejszej ilości odpadów, niż określona w § 1 ust. 1, Wykonawcy nie przysługują żadne roszczenia w stosunku do Zamawiającego.</w:t>
      </w:r>
    </w:p>
    <w:p>
      <w:pPr>
        <w:pStyle w:val="Normal"/>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2</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Wykonawca obowiązany jest do:</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realizacji przedmiotu umowy zgodnie z jej postanowieniami i treścią załączników do niej;</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wykonywania przedmiotu umowy przez osoby uprawnione i posiadające wiedzę techniczną wymaganą przy realizacji umowy;</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ważenia odpadów przy użyciu legalizowanej wagi, z przeprowadzonych czynności Wykonawca sporządzi protokół zawierający informacje:</w:t>
      </w:r>
    </w:p>
    <w:p>
      <w:pPr>
        <w:pStyle w:val="Normal"/>
        <w:numPr>
          <w:ilvl w:val="0"/>
          <w:numId w:val="3"/>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imię i nazwisko właściciela odpadu od którego został odebrany, </w:t>
      </w:r>
    </w:p>
    <w:p>
      <w:pPr>
        <w:pStyle w:val="Normal"/>
        <w:numPr>
          <w:ilvl w:val="0"/>
          <w:numId w:val="3"/>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rodzaj usługi zgodnie z § 1 ust. 1,</w:t>
      </w:r>
    </w:p>
    <w:p>
      <w:pPr>
        <w:pStyle w:val="Normal"/>
        <w:numPr>
          <w:ilvl w:val="0"/>
          <w:numId w:val="3"/>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masę unieszkodliwionych odpadów,</w:t>
      </w:r>
    </w:p>
    <w:p>
      <w:pPr>
        <w:pStyle w:val="Normal"/>
        <w:numPr>
          <w:ilvl w:val="0"/>
          <w:numId w:val="3"/>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podpis właściciela odpadu, </w:t>
      </w:r>
    </w:p>
    <w:p>
      <w:pPr>
        <w:pStyle w:val="Normal"/>
        <w:numPr>
          <w:ilvl w:val="0"/>
          <w:numId w:val="3"/>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podpis Wykonawcy.</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u w:val="single"/>
        </w:rPr>
        <w:t xml:space="preserve">udokumentowania efektu ekologicznego poprzez dostarczenie Zamawiającemu </w:t>
      </w:r>
      <w:r>
        <w:rPr>
          <w:rFonts w:eastAsia="Calibri" w:cs="Times New Roman" w:ascii="Times New Roman" w:hAnsi="Times New Roman" w:eastAsiaTheme="minorHAnsi"/>
          <w:color w:val="auto"/>
          <w:kern w:val="0"/>
          <w:sz w:val="24"/>
          <w:szCs w:val="24"/>
          <w:u w:val="single"/>
          <w:lang w:val="pl-PL" w:eastAsia="en-US" w:bidi="ar-SA"/>
        </w:rPr>
        <w:t>wygenerowanych z systemu BDO kart przekazania odpadów do docelowej instalacji (w statusie z potwierdzonym transportem), wraz z ich zbiorczym zestawieniem (w przypadku przejęcia odpadów z terenu gminy przez podmiot zajmujący się wyłącznie zbieraniem odpadów) oraz wygenerowanych z systemu BDO dokumentów ewidencji odpadów potwierdzających ostateczne zagospodarowanie odpadów w procesie unieszkodliwienia lub odzysku, wraz z ich zbiorczym zestawieniem</w:t>
      </w:r>
      <w:r>
        <w:rPr>
          <w:rFonts w:eastAsia="Calibri" w:cs="Times New Roman" w:ascii="Times New Roman" w:hAnsi="Times New Roman"/>
          <w:sz w:val="24"/>
          <w:szCs w:val="24"/>
        </w:rPr>
        <w:t>;</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zabezpieczenia i oznakowania prowadzonych prac;</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uzyskania wszelkich niezbędnych do tego celu uzgodnień i pozwoleń;</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ponoszenia pełnej odpowiedzialności za bezpieczeństwo wszelkich działań prowadzonych na terenach wykonywanych prac i poza nim, a związanych z wykonaniem przedmiotu umowy;</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ponoszenia pełnej odpowiedzialności za szkody oraz następstwa nieszczęśliwych wypadków pracowników i osób trzecich, powstałe w związku z prowadzonymi pracami, w tym także ruchem pojazdów;</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dbanie o porządek na terenie prac oraz utrzymanie terenu prac w należytym stanie i porządku oraz w stanie wolnym od przeszkód komunikacyjnych;</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niezwłocznego informowania Zamawiającego o problemach technicznych lub okolicznościach, które mogą wpłynąć na jakość prac lub termin zakończenia prac;</w:t>
      </w:r>
    </w:p>
    <w:p>
      <w:pPr>
        <w:pStyle w:val="Normal"/>
        <w:numPr>
          <w:ilvl w:val="0"/>
          <w:numId w:val="2"/>
        </w:numPr>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przestrzegania zasad bezpieczeństwa, BHP, p.poż.</w:t>
      </w:r>
    </w:p>
    <w:p>
      <w:pPr>
        <w:pStyle w:val="Normal"/>
        <w:spacing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color w:val="FF0000"/>
          <w:sz w:val="24"/>
          <w:szCs w:val="24"/>
        </w:rPr>
      </w:pPr>
      <w:r>
        <w:rPr>
          <w:rFonts w:eastAsia="Calibri" w:cs="Times New Roman" w:ascii="Times New Roman" w:hAnsi="Times New Roman"/>
          <w:b/>
          <w:color w:val="FF0000"/>
          <w:sz w:val="24"/>
          <w:szCs w:val="24"/>
        </w:rPr>
        <w:t xml:space="preserve">§ 3 </w:t>
      </w:r>
    </w:p>
    <w:p>
      <w:pPr>
        <w:pStyle w:val="Normal"/>
        <w:spacing w:lineRule="auto" w:line="240" w:before="0" w:after="0"/>
        <w:ind w:left="708" w:hanging="0"/>
        <w:jc w:val="center"/>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r>
    </w:p>
    <w:p>
      <w:pPr>
        <w:pStyle w:val="Normal"/>
        <w:numPr>
          <w:ilvl w:val="0"/>
          <w:numId w:val="8"/>
        </w:numPr>
        <w:spacing w:lineRule="auto" w:line="240" w:before="0" w:after="0"/>
        <w:ind w:left="708" w:hanging="360"/>
        <w:jc w:val="both"/>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t xml:space="preserve">W razie nieuzyskania przez Zamawiającego dofinansowania na realizację przedsięwzięcia pn. </w:t>
      </w:r>
      <w:r>
        <w:rPr>
          <w:rFonts w:eastAsia="Calibri" w:cs="Times New Roman" w:ascii="Times New Roman" w:hAnsi="Times New Roman"/>
          <w:b/>
          <w:bCs/>
          <w:color w:val="FF0000"/>
          <w:sz w:val="24"/>
          <w:szCs w:val="24"/>
        </w:rPr>
        <w:t xml:space="preserve">„Usuwanie folii rolniczych o i innych odpadów pochodzących z działalności rolniczej” </w:t>
      </w:r>
      <w:r>
        <w:rPr>
          <w:rFonts w:eastAsia="Calibri" w:cs="Times New Roman" w:ascii="Times New Roman" w:hAnsi="Times New Roman"/>
          <w:color w:val="FF0000"/>
          <w:sz w:val="24"/>
          <w:szCs w:val="24"/>
        </w:rPr>
        <w:t xml:space="preserve">w ramach Programu Priorytetowego z Narodowego Funduszu Ochrony Środowiska i Gospodarki Wodnej, strony rozwiązują niniejszą umowę bez jakichkolwiek wzajemnych roszczeń prawno – finansowych.  </w:t>
      </w:r>
    </w:p>
    <w:p>
      <w:pPr>
        <w:pStyle w:val="Normal"/>
        <w:numPr>
          <w:ilvl w:val="0"/>
          <w:numId w:val="8"/>
        </w:numPr>
        <w:spacing w:lineRule="auto" w:line="240" w:before="0" w:after="0"/>
        <w:ind w:left="708" w:hanging="360"/>
        <w:jc w:val="both"/>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t xml:space="preserve">W terminie 7 dni kalendarzowych od dnia powzięcia przez Zamawiającego informacji o uzyskaniu dofinansowania bądź o nieuzyskaniu dofinansowania, o którym mowa w ust. 1, Zamawiający poinformuje o tym fakcie Wykonawcę, w formie pisemnej. </w:t>
      </w:r>
    </w:p>
    <w:p>
      <w:pPr>
        <w:pStyle w:val="Normal"/>
        <w:numPr>
          <w:ilvl w:val="0"/>
          <w:numId w:val="8"/>
        </w:numPr>
        <w:spacing w:lineRule="auto" w:line="240" w:before="0" w:after="0"/>
        <w:ind w:left="708" w:hanging="360"/>
        <w:jc w:val="both"/>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t xml:space="preserve">Przekazanie Wykonawcy informacji o nieuzyskaniu dofinansowania, uznaje się za ziszczenie się warunku rozwiązującego. </w:t>
      </w:r>
    </w:p>
    <w:p>
      <w:pPr>
        <w:pStyle w:val="Normal"/>
        <w:numPr>
          <w:ilvl w:val="0"/>
          <w:numId w:val="8"/>
        </w:numPr>
        <w:spacing w:lineRule="auto" w:line="240" w:before="0" w:after="0"/>
        <w:ind w:left="708" w:hanging="360"/>
        <w:jc w:val="both"/>
        <w:rPr>
          <w:rFonts w:ascii="Times New Roman" w:hAnsi="Times New Roman" w:eastAsia="Calibri" w:cs="Times New Roman"/>
          <w:color w:val="FF0000"/>
          <w:sz w:val="24"/>
          <w:szCs w:val="24"/>
        </w:rPr>
      </w:pPr>
      <w:r>
        <w:rPr>
          <w:rFonts w:eastAsia="Calibri" w:cs="Times New Roman" w:ascii="Times New Roman" w:hAnsi="Times New Roman"/>
          <w:color w:val="FF0000"/>
          <w:sz w:val="24"/>
          <w:szCs w:val="24"/>
        </w:rPr>
        <w:t xml:space="preserve">Ziszczenie się warunku rozwiązującego ma moc wsteczną od chwili zawarcia umowy i powoduje ustanie skutków zawartej umowy. </w:t>
      </w:r>
    </w:p>
    <w:p>
      <w:pPr>
        <w:pStyle w:val="Normal"/>
        <w:spacing w:before="0" w:after="0"/>
        <w:jc w:val="both"/>
        <w:rPr/>
      </w:pPr>
      <w:r>
        <w:rPr/>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xml:space="preserve">§ 4 </w:t>
      </w:r>
    </w:p>
    <w:p>
      <w:pPr>
        <w:pStyle w:val="Normal"/>
        <w:spacing w:lineRule="auto" w:line="240" w:before="0" w:after="0"/>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1. Osobą odpowiedzialną za koordynację realizacji umowy ze strony Zamawiającego jest               Pani </w:t>
      </w:r>
      <w:r>
        <w:rPr>
          <w:rFonts w:eastAsia="Calibri" w:cs="Times New Roman" w:ascii="Times New Roman" w:hAnsi="Times New Roman" w:eastAsiaTheme="minorHAnsi"/>
          <w:color w:val="auto"/>
          <w:kern w:val="0"/>
          <w:sz w:val="24"/>
          <w:szCs w:val="24"/>
          <w:lang w:val="pl-PL" w:eastAsia="en-US" w:bidi="ar-SA"/>
        </w:rPr>
        <w:t>Sylwia Liszaj</w:t>
      </w:r>
      <w:r>
        <w:rPr>
          <w:rFonts w:eastAsia="Calibri" w:cs="Times New Roman" w:ascii="Times New Roman" w:hAnsi="Times New Roman"/>
          <w:sz w:val="24"/>
          <w:szCs w:val="24"/>
        </w:rPr>
        <w:t xml:space="preserve"> tel. 56 6886 001 w. 136</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 Osobą odpowiedzialną za koordynację realizacji umowy ze strony Wykonawcy jest                Pan/i ……………….. ,  tel.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3. Porozumiewanie się Stron w sprawach związanych z wykonywaniem przedmiotu umowy oraz dotyczących interpretowania umowy odbywać się będzie w drodze korespondencji pisemnej doręczonej Stronom umowy, w sprawach ogólno – formalnych – drogą telefoniczną.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4. Zamawiającemu przysługuje prawo kontroli procesu wykonywania robót w trakcie ich realizacji. </w:t>
      </w:r>
    </w:p>
    <w:p>
      <w:pPr>
        <w:pStyle w:val="Normal"/>
        <w:spacing w:before="0" w:after="0"/>
        <w:jc w:val="both"/>
        <w:rPr/>
      </w:pPr>
      <w:r>
        <w:rPr/>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5</w:t>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1. Przedmiot umowy należy zrealizować w terminie </w:t>
      </w:r>
      <w:r>
        <w:rPr>
          <w:rFonts w:eastAsia="Calibri" w:cs="Times New Roman" w:ascii="Times New Roman" w:hAnsi="Times New Roman"/>
          <w:sz w:val="24"/>
          <w:szCs w:val="24"/>
          <w:u w:val="single"/>
        </w:rPr>
        <w:t xml:space="preserve">od dnia podpisania umowy do dnia </w:t>
      </w:r>
      <w:r>
        <w:rPr>
          <w:rFonts w:eastAsia="Calibri" w:cs="Times New Roman" w:ascii="Times New Roman" w:hAnsi="Times New Roman" w:eastAsiaTheme="minorHAnsi"/>
          <w:color w:val="auto"/>
          <w:kern w:val="0"/>
          <w:sz w:val="24"/>
          <w:szCs w:val="24"/>
          <w:u w:val="single"/>
          <w:lang w:val="pl-PL" w:eastAsia="en-US" w:bidi="ar-SA"/>
        </w:rPr>
        <w:t>30.06.2022</w:t>
      </w:r>
      <w:r>
        <w:rPr>
          <w:rFonts w:eastAsia="Calibri" w:cs="Times New Roman" w:ascii="Times New Roman" w:hAnsi="Times New Roman"/>
          <w:sz w:val="24"/>
          <w:szCs w:val="24"/>
          <w:u w:val="single"/>
        </w:rPr>
        <w:t>r.</w:t>
      </w:r>
      <w:r>
        <w:rPr>
          <w:rFonts w:eastAsia="Calibri" w:cs="Times New Roman" w:ascii="Times New Roman" w:hAnsi="Times New Roman"/>
          <w:sz w:val="24"/>
          <w:szCs w:val="24"/>
        </w:rPr>
        <w:t xml:space="preserve">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 Terminy odbioru odpadów z placu w Punkcie Selektywnej Zbiórki Odpadów Komunalnych (PSZOK) w Radzyniu Chełmińskim powinien zostać ustalony z Zamawiającym nie później niż w ciągu 14 dni kalendarzowych liczonych od dnia podpisania umowy dotacji z NFOŚiGW. Zamawiający poinformuje uczestników projektu o ustalonym terminie odbioru odpadów.</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b/>
          <w:sz w:val="24"/>
          <w:szCs w:val="24"/>
        </w:rPr>
        <w:t>§ 6</w:t>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1. Zgłoszenie Wykonawcy do odbioru wykonanych prac (odbiór końcowy) nastąpi poprzez pisemne powiadomienie Zamawiającego najpóźniej w dniu zakończenia prac.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2. Wykonawca jest zobowiązany dostarczyć Zamawiającemu po zrealizowaniu przedmiotu umowy, najpóźniej do dnia podpisania protokołu odbioru końcowego, następujące dokumenty:</w:t>
      </w:r>
    </w:p>
    <w:p>
      <w:pPr>
        <w:pStyle w:val="Normal"/>
        <w:numPr>
          <w:ilvl w:val="0"/>
          <w:numId w:val="4"/>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eastAsiaTheme="minorHAnsi"/>
          <w:color w:val="auto"/>
          <w:kern w:val="0"/>
          <w:sz w:val="24"/>
          <w:szCs w:val="24"/>
          <w:u w:val="none"/>
          <w:lang w:val="pl-PL" w:eastAsia="en-US" w:bidi="ar-SA"/>
        </w:rPr>
        <w:t>wygenerowane z systemu BDO karty przekazania odpadów do docelowej instalacji (w statusie z potwierdzonym transportem), wraz z ich zbiorczym zestawieniem (w przypadku przejęcia odpadów z terenu gminy przez podmiot zajmujący się wyłącznie zbieraniem odpadów)</w:t>
      </w:r>
      <w:r>
        <w:rPr>
          <w:rFonts w:eastAsia="Calibri" w:cs="Times New Roman" w:ascii="Times New Roman" w:hAnsi="Times New Roman"/>
          <w:sz w:val="24"/>
          <w:szCs w:val="24"/>
        </w:rPr>
        <w:t xml:space="preserve">; </w:t>
      </w:r>
    </w:p>
    <w:p>
      <w:pPr>
        <w:pStyle w:val="Normal"/>
        <w:numPr>
          <w:ilvl w:val="0"/>
          <w:numId w:val="4"/>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eastAsiaTheme="minorHAnsi"/>
          <w:color w:val="auto"/>
          <w:kern w:val="0"/>
          <w:sz w:val="24"/>
          <w:szCs w:val="24"/>
          <w:u w:val="none"/>
          <w:lang w:val="pl-PL" w:eastAsia="en-US" w:bidi="ar-SA"/>
        </w:rPr>
        <w:t>wygenerowane z systemu BDO dokumenty ewidencji odpadów potwierdzających ostateczne zagospodarowanie odpadów w procesie unieszkodliwienia lub odzysku, wraz z ich zbiorczym zestawieniem</w:t>
      </w:r>
      <w:r>
        <w:rPr>
          <w:rFonts w:eastAsia="Calibri" w:cs="Times New Roman" w:ascii="Times New Roman" w:hAnsi="Times New Roman"/>
          <w:sz w:val="24"/>
          <w:szCs w:val="24"/>
        </w:rPr>
        <w:t>;</w:t>
      </w:r>
    </w:p>
    <w:p>
      <w:pPr>
        <w:pStyle w:val="Normal"/>
        <w:numPr>
          <w:ilvl w:val="0"/>
          <w:numId w:val="4"/>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oryginały protokołów odbioru odpadów sporządzonych dla każdego uczestnika projektu, podpisanego przez właściciela odpadu i Wykonawcę;</w:t>
      </w:r>
    </w:p>
    <w:p>
      <w:pPr>
        <w:pStyle w:val="Normal"/>
        <w:numPr>
          <w:ilvl w:val="0"/>
          <w:numId w:val="4"/>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wykaz w układzie przyjętego harmonogramu z rubryką określającą rodzaj i ilość rzeczywiście unieszkodliwionego odpadu.</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3. Odbiór przedmiotu umowy nastąpi na podstawie protokołu odbioru końcowego, podpisanego przez przedstawicieli Zamawiającego i Wykonawcy.</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7</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1. Wartość niniejszej umowy, stanowi całkowite wynagrodzenie Wykonawcy za realizację usługi z uwzględnieniem wszystkich kosztów i składników związanych z wykonaniem przedmiotu zamówienia oraz warunkami stawianymi przez Zamawiającego. Wartość tę określa się na podstawie iloczynu cen jednostkowych i ilości unieszkodliwionych odpadów.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2. Ceny wykonania usługi: </w:t>
      </w:r>
    </w:p>
    <w:p>
      <w:pPr>
        <w:pStyle w:val="Normal"/>
        <w:numPr>
          <w:ilvl w:val="0"/>
          <w:numId w:val="5"/>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odbiór, transport oraz odzysk lub unieszkodliwienie folii rolniczych i innych odpadów pochodzących z działalności rolniczej – cena za 1 Mg wynosi  ………..zł netto + 8% podatku VAT w wysokości ……….. zł, co stanowi wartość brutto: ……….. zł (słownie: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3. Wykonawca otrzyma wynagrodzenie za rzeczywistą ilość unieszkodliwionych odpadów, która określona zostanie na podstawie protokołu końcowego.</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4. Zapłata należności za wykonany przedmiot umowy nastąpi w formie polecenia przelewu z rachunku Zamawiającego na rachunek bankowy Wykonawcy nr ………………………………. umieszczony na fakturze w terminie do 30 dni kalendarzowych od daty otrzymania przez Zamawiającego faktury z protokołem końcowym, z zastrzeżeniem ust. 6.</w:t>
      </w:r>
    </w:p>
    <w:p>
      <w:pPr>
        <w:pStyle w:val="ListParagraph"/>
        <w:spacing w:lineRule="auto" w:line="240" w:before="0" w:after="0"/>
        <w:ind w:left="0" w:hanging="0"/>
        <w:contextualSpacing/>
        <w:jc w:val="both"/>
        <w:rPr>
          <w:rFonts w:ascii="Times New Roman" w:hAnsi="Times New Roman" w:eastAsia="Calibri"/>
          <w:sz w:val="24"/>
          <w:szCs w:val="24"/>
        </w:rPr>
      </w:pPr>
      <w:r>
        <w:rPr>
          <w:rFonts w:eastAsia="Calibri" w:cs="Times New Roman" w:ascii="Times New Roman" w:hAnsi="Times New Roman"/>
          <w:sz w:val="24"/>
          <w:szCs w:val="24"/>
        </w:rPr>
        <w:t>5.</w:t>
      </w:r>
      <w:r>
        <w:rPr>
          <w:rFonts w:eastAsia="Calibri" w:ascii="Times New Roman" w:hAnsi="Times New Roman"/>
          <w:sz w:val="24"/>
          <w:szCs w:val="24"/>
        </w:rPr>
        <w:t xml:space="preserve"> Wykonawca zobowiązany jest do wystawienia faktury zgodnie z obowiązującymi przepisami.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6. W przypadku niedopełnienia zobowiązań w zakresie prawidłowości i kompletu dokumentów wymaganych treścią umowy, zamawiający wstrzyma się od zapłaty całości należności do czasu uzupełnienia dokumentów lub ich korekty, przy czym termin zapłaty liczyć się będzie od dnia otrzymania przez Zamawiającego prawidłowych dokumentów.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7. Strony postanawiają, iż zapłata następuje w dniu obciążenia rachunku bankowego Zamawiającego.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contextualSpacing/>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8</w:t>
      </w:r>
    </w:p>
    <w:p>
      <w:pPr>
        <w:pStyle w:val="Normal"/>
        <w:spacing w:lineRule="auto" w:line="240" w:before="0" w:after="0"/>
        <w:contextualSpacing/>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1. W razie niewykonania lub nienależytego wykonania umowy Wykonawca zapłaci Zamawiającemu karę umowną w następujących przypadkach i w wysokości:</w:t>
      </w:r>
    </w:p>
    <w:p>
      <w:pPr>
        <w:pStyle w:val="Normal"/>
        <w:numPr>
          <w:ilvl w:val="0"/>
          <w:numId w:val="6"/>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za przekroczenie terminu wykonania przedmiotu umowy określonego w § 5 umowy w wysokości 100,00 zł (słownie: sto złotych 00/100) za każdy dzień zwłoki;</w:t>
      </w:r>
    </w:p>
    <w:p>
      <w:pPr>
        <w:pStyle w:val="Normal"/>
        <w:numPr>
          <w:ilvl w:val="0"/>
          <w:numId w:val="6"/>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gdy Zamawiający odstąpi od umowy lub jej części z powodu okoliczności, za które odpowiada Wykonawca w wysokości 1 000,00 zł (słownie: tysiąc złotych 00/100).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2. Jeżeli szkoda spowodowana niewykonaniem lub nienależytym wykonaniem umowy przekroczy wartość zastrzeżonych kar umownych, bądź wynika z innych tytułów niż zastrzeżone, Zamawiający zastrzega sobie prawo dochodzenia odszkodowania do pełnej wysokości szkody.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3. Wykonawca nie może zwolnić się od odpowiedzialności względem Zamawiającego z tego powodu, że niewykonanie lub nienależyte wykonanie umowy przez Wykonawcę było następstwem niewykonania lub nienależytego wykonania zobowiązań wobec Wykonawcy przez jego kooperantów.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4. Zamawiający ma prawo potrącenia równowartości naliczonych kar umownych z wynagrodzenia dla Wykonawcy.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9</w:t>
      </w:r>
      <w:bookmarkStart w:id="1" w:name="_Hlk27136837"/>
      <w:bookmarkEnd w:id="1"/>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Wykonawca bez pisemnej zgody Zamawiającego nie może zbyć wierzytelności przysługujących mu wobec Zamawiającego. </w:t>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10</w:t>
      </w:r>
    </w:p>
    <w:p>
      <w:pPr>
        <w:pStyle w:val="Normal"/>
        <w:spacing w:lineRule="auto" w:line="240" w:before="0" w:after="0"/>
        <w:contextualSpacing/>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1. Zamawiający zastrzega sobie prawo odstąpienia od umowy lub jej części w każdym przypadku niewykonania lub nienależytego wykonania umowy przez Wykonawcę i naliczenia kary umownej określonej w sytuacjach przewidzianych w § 8 umowy.</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2.  Zamawiający zastrzega sobie prawo odstąpienia od umowy w przypadku nieotrzymania dotacji przez Gminę Miasto i Gminę, niepodpisania umowy z NFOŚiGW.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3. W razie zaistnienia istotnej zmiany okoliczności powodujących, że wykonanie umowy nie leży w interesie publicznym, czego nie można było przewidzieć w chwili zawarcia umowy, Zamawiający może odstąpić od umowy lub jej części w terminie 30 dni od powzięcia wiadomości o tych okolicznościach. W tej sytuacji Zamawiający zobowiązany jest do dokonania odbioru wykonanych prac i zapłaty wynagrodzenia proporcjonalnie do wykonanych prac.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4. Wykonawca jest zobowiązany do dokonania i dostarczenia Zamawiającemu inwentaryzacji prac według stanu na dzień odstąpienia od umowy nie później niż w terminie 7 dni od dnia odstąpienia od umowy.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5.Zaakceptowana przez Zamawiającego inwentaryzacja prac stanowi podstawę do określenia wartości wykonanych prac i upoważnia Wykonawcę do wystawienia odpowiedniej faktury.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6. Wykonawca nie może zwolnić się od odpowiedzialności względem Zamawiającego z powodu, że niewykonanie lub nienależyte wykonanie umowy przez Wykonawcę było następstwem niewykonania lub nienależytego wykonania zobowiązań wobec Wykonawcy przez inne podmioty.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7. Zamawiający może odstąpić od umowy lub jej części również w przypadku:</w:t>
      </w:r>
    </w:p>
    <w:p>
      <w:pPr>
        <w:pStyle w:val="Normal"/>
        <w:numPr>
          <w:ilvl w:val="0"/>
          <w:numId w:val="7"/>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utraty przez Wykonawcę wymaganych uprawnień do wykonywania działalności gospodarczej w zakresie dotyczącym przedmiotu umowy,</w:t>
      </w:r>
    </w:p>
    <w:p>
      <w:pPr>
        <w:pStyle w:val="Normal"/>
        <w:numPr>
          <w:ilvl w:val="0"/>
          <w:numId w:val="7"/>
        </w:numPr>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nie przestrzegania terminów określonych w harmonogramie o którym mowa w § 4 umowy.</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8. W przypadku odstąpienia od umowy, Wykonawca ma obowiązek wstrzymania realizacji prac w trybie natychmiastowym.</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9. W przypadku odstąpienia przez Zamawiającego od części umowy Wykonawca może żądać wynagrodzenia należytego z tytułu wykonania części umowy. </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 12</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1. Wszelkie zmiany w treści niniejszej umowy wymagają formy pisemnej pod rygorem nieważności.</w:t>
      </w:r>
    </w:p>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2. Wykonawca nie może powierzyć wykonania przedmiotu umowy innej osobie pod rygorem odstąpienia od umowy przez Zamawiającego.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3. Spory wynikłe z niniejszej umowy poddaje się rozstrzygnięciu sądu właściwego dla siedziby Zamawiającego.</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4. W sprawach nieuregulowanych umową zastosowanie mają przepisy Kodeksu Cywilnego.</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5. Wszystkie przywołane w umowie załączniki stanowią jej integralną część.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6. Umowa wchodzi w życie z dniem podpisania. </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7. Umowa zostaje sporządzona w 3 jednobrzmiących egzemplarzach z przeznaczeniem:</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ab/>
        <w:t>Egz. Nr 1,2 – Zamawiający,</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ab/>
        <w:t>Egz. Nr 3 – Wykonawca.</w:t>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w:t>
      </w:r>
      <w:r>
        <w:rPr>
          <w:rFonts w:eastAsia="Calibri" w:cs="Times New Roman" w:ascii="Times New Roman" w:hAnsi="Times New Roman"/>
          <w:sz w:val="24"/>
          <w:szCs w:val="24"/>
        </w:rPr>
        <w:t>..                            ……………………………………….</w:t>
      </w:r>
    </w:p>
    <w:p>
      <w:pPr>
        <w:pStyle w:val="Normal"/>
        <w:spacing w:lineRule="auto" w:line="240" w:before="0" w:after="0"/>
        <w:ind w:left="720" w:hanging="0"/>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Zamawiający </w:t>
        <w:tab/>
        <w:tab/>
        <w:tab/>
        <w:tab/>
        <w:tab/>
        <w:tab/>
        <w:tab/>
        <w:t xml:space="preserve">Wykonawca </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erif">
    <w:altName w:val="Times New Roman"/>
    <w:charset w:val="ee"/>
    <w:family w:val="swiss"/>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00667511"/>
    </w:sdtPr>
    <w:sdtContent>
      <w:p>
        <w:pPr>
          <w:pStyle w:val="Stopka"/>
          <w:jc w:val="right"/>
          <w:rPr/>
        </w:pPr>
        <w:r>
          <w:rPr/>
          <w:fldChar w:fldCharType="begin"/>
        </w:r>
        <w:r>
          <w:rPr/>
          <w:instrText> PAGE </w:instrText>
        </w:r>
        <w:r>
          <w:rPr/>
          <w:fldChar w:fldCharType="separate"/>
        </w:r>
        <w:r>
          <w:rPr/>
          <w:t>5</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gwek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2">
    <w:name w:val="Heading 2"/>
    <w:basedOn w:val="Nagwek"/>
    <w:next w:val="Tretekstu"/>
    <w:qFormat/>
    <w:pPr>
      <w:numPr>
        <w:ilvl w:val="1"/>
        <w:numId w:val="1"/>
      </w:num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185918"/>
    <w:rPr>
      <w:rFonts w:cs="Times New Roman"/>
    </w:rPr>
  </w:style>
  <w:style w:type="character" w:styleId="TekstdymkaZnak" w:customStyle="1">
    <w:name w:val="Tekst dymka Znak"/>
    <w:basedOn w:val="DefaultParagraphFont"/>
    <w:link w:val="Tekstdymka"/>
    <w:uiPriority w:val="99"/>
    <w:semiHidden/>
    <w:qFormat/>
    <w:rsid w:val="00ea4b2f"/>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istopka">
    <w:name w:val="Główka i stopka"/>
    <w:basedOn w:val="Normal"/>
    <w:qFormat/>
    <w:pPr/>
    <w:rPr/>
  </w:style>
  <w:style w:type="paragraph" w:styleId="Stopka">
    <w:name w:val="Footer"/>
    <w:basedOn w:val="Normal"/>
    <w:link w:val="StopkaZnak"/>
    <w:uiPriority w:val="99"/>
    <w:unhideWhenUsed/>
    <w:rsid w:val="00185918"/>
    <w:pPr>
      <w:tabs>
        <w:tab w:val="clear" w:pos="708"/>
        <w:tab w:val="center" w:pos="4536" w:leader="none"/>
        <w:tab w:val="right" w:pos="9072" w:leader="none"/>
      </w:tabs>
      <w:spacing w:lineRule="auto" w:line="240" w:before="0" w:after="0"/>
    </w:pPr>
    <w:rPr>
      <w:rFonts w:cs="Times New Roman"/>
    </w:rPr>
  </w:style>
  <w:style w:type="paragraph" w:styleId="ListParagraph">
    <w:name w:val="List Paragraph"/>
    <w:basedOn w:val="Normal"/>
    <w:uiPriority w:val="34"/>
    <w:qFormat/>
    <w:rsid w:val="00d47de9"/>
    <w:pPr>
      <w:spacing w:before="0" w:after="160"/>
      <w:ind w:left="720" w:hanging="0"/>
      <w:contextualSpacing/>
    </w:pPr>
    <w:rPr/>
  </w:style>
  <w:style w:type="paragraph" w:styleId="BalloonText">
    <w:name w:val="Balloon Text"/>
    <w:basedOn w:val="Normal"/>
    <w:link w:val="TekstdymkaZnak"/>
    <w:uiPriority w:val="99"/>
    <w:semiHidden/>
    <w:unhideWhenUsed/>
    <w:qFormat/>
    <w:rsid w:val="00ea4b2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Application>LibreOffice/7.0.4.2$Windows_X86_64 LibreOffice_project/dcf040e67528d9187c66b2379df5ea4407429775</Application>
  <AppVersion>15.0000</AppVersion>
  <Pages>5</Pages>
  <Words>1739</Words>
  <Characters>11301</Characters>
  <CharactersWithSpaces>13022</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2019-12-13T11:12:00Z</dcterms:created>
  <dc:creator>rol</dc:creator>
  <dc:description/>
  <dc:language>pl-PL</dc:language>
  <cp:lastModifiedBy/>
  <cp:lastPrinted>2020-07-31T12:29:00Z</cp:lastPrinted>
  <dcterms:modified xsi:type="dcterms:W3CDTF">2021-07-16T08:58:02Z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