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1D" w:rsidRPr="00020163" w:rsidRDefault="00020163" w:rsidP="0002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20163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</w:p>
    <w:p w:rsidR="00020163" w:rsidRPr="00020163" w:rsidRDefault="00020163" w:rsidP="0002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63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020163" w:rsidRDefault="00020163" w:rsidP="0002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20163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020163" w:rsidRDefault="00020163" w:rsidP="000201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63" w:rsidRDefault="00BE34C2" w:rsidP="00020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zarządzenia wyborów uzupełniających  Sołtysa Sołectwa Kneblowo</w:t>
      </w:r>
    </w:p>
    <w:p w:rsidR="00020163" w:rsidRDefault="00020163" w:rsidP="000B6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art. 18 ust. 1 ustawy z dnia 8 marca 1990r. o samorządzie gminnym (Dz. U. z 2022r. poz. 559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 26 ust. 1 Statutu Sołectwa Kneblowo (Dz. Urz. Woj. Kuj.-Pom.  z dnia 11 grudnia 2003r. Nr 159, poz. 2116), uchwala się co następuje:</w:t>
      </w:r>
    </w:p>
    <w:p w:rsidR="00020163" w:rsidRDefault="00020163" w:rsidP="000B6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020163">
      <w:pPr>
        <w:rPr>
          <w:rFonts w:ascii="Times New Roman" w:hAnsi="Times New Roman" w:cs="Times New Roman"/>
          <w:sz w:val="24"/>
          <w:szCs w:val="24"/>
        </w:rPr>
      </w:pPr>
    </w:p>
    <w:p w:rsidR="00020163" w:rsidRDefault="00020163" w:rsidP="0002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Zarządza się przeprowadzenie wyborów uzupeł</w:t>
      </w:r>
      <w:r w:rsidR="000B6385">
        <w:rPr>
          <w:rFonts w:ascii="Times New Roman" w:hAnsi="Times New Roman" w:cs="Times New Roman"/>
          <w:sz w:val="24"/>
          <w:szCs w:val="24"/>
        </w:rPr>
        <w:t>niających Sołtysa Sołectwa Kneblowo do dnia   ……………………………</w:t>
      </w:r>
    </w:p>
    <w:p w:rsidR="004D6A89" w:rsidRDefault="004D6A89" w:rsidP="00020163">
      <w:pPr>
        <w:rPr>
          <w:rFonts w:ascii="Times New Roman" w:hAnsi="Times New Roman" w:cs="Times New Roman"/>
          <w:sz w:val="24"/>
          <w:szCs w:val="24"/>
        </w:rPr>
      </w:pP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Na przewodniczącego zebrania wyborczego zostaje wyznaczony Burmistrz Miasta i Gminy.</w:t>
      </w: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Burmistrzowi Miasta i Gminy.</w:t>
      </w: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Uchwala wchodzi w życie z dniem podjęcia.</w:t>
      </w: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</w:p>
    <w:p w:rsidR="000B6385" w:rsidRPr="000B6385" w:rsidRDefault="000B6385" w:rsidP="000B63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85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0B6385" w:rsidRPr="000B6385" w:rsidRDefault="000B6385" w:rsidP="000B63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85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0B6385" w:rsidRPr="000B6385" w:rsidRDefault="000B6385" w:rsidP="000B63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385" w:rsidRPr="000B6385" w:rsidRDefault="000B6385" w:rsidP="000B63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85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0B6385" w:rsidRDefault="000B6385" w:rsidP="00020163">
      <w:pPr>
        <w:rPr>
          <w:rFonts w:ascii="Times New Roman" w:hAnsi="Times New Roman" w:cs="Times New Roman"/>
          <w:sz w:val="24"/>
          <w:szCs w:val="24"/>
        </w:rPr>
      </w:pPr>
    </w:p>
    <w:p w:rsidR="00ED70A8" w:rsidRDefault="00ED70A8" w:rsidP="00020163">
      <w:pPr>
        <w:rPr>
          <w:rFonts w:ascii="Times New Roman" w:hAnsi="Times New Roman" w:cs="Times New Roman"/>
          <w:sz w:val="24"/>
          <w:szCs w:val="24"/>
        </w:rPr>
      </w:pPr>
    </w:p>
    <w:p w:rsidR="00ED70A8" w:rsidRDefault="00ED70A8" w:rsidP="00020163">
      <w:pPr>
        <w:rPr>
          <w:rFonts w:ascii="Times New Roman" w:hAnsi="Times New Roman" w:cs="Times New Roman"/>
          <w:sz w:val="24"/>
          <w:szCs w:val="24"/>
        </w:rPr>
      </w:pPr>
    </w:p>
    <w:p w:rsidR="00695025" w:rsidRDefault="00695025" w:rsidP="00020163">
      <w:pPr>
        <w:rPr>
          <w:rFonts w:ascii="Times New Roman" w:hAnsi="Times New Roman" w:cs="Times New Roman"/>
          <w:sz w:val="24"/>
          <w:szCs w:val="24"/>
        </w:rPr>
      </w:pPr>
    </w:p>
    <w:p w:rsidR="00695025" w:rsidRDefault="00695025" w:rsidP="00020163">
      <w:pPr>
        <w:rPr>
          <w:rFonts w:ascii="Times New Roman" w:hAnsi="Times New Roman" w:cs="Times New Roman"/>
          <w:sz w:val="24"/>
          <w:szCs w:val="24"/>
        </w:rPr>
      </w:pPr>
    </w:p>
    <w:p w:rsidR="00695025" w:rsidRDefault="00695025" w:rsidP="00020163">
      <w:pPr>
        <w:rPr>
          <w:rFonts w:ascii="Times New Roman" w:hAnsi="Times New Roman" w:cs="Times New Roman"/>
          <w:sz w:val="24"/>
          <w:szCs w:val="24"/>
        </w:rPr>
      </w:pPr>
    </w:p>
    <w:p w:rsidR="00695025" w:rsidRDefault="00695025" w:rsidP="00020163">
      <w:pPr>
        <w:rPr>
          <w:rFonts w:ascii="Times New Roman" w:hAnsi="Times New Roman" w:cs="Times New Roman"/>
          <w:sz w:val="24"/>
          <w:szCs w:val="24"/>
        </w:rPr>
      </w:pPr>
    </w:p>
    <w:p w:rsidR="00695025" w:rsidRDefault="00695025" w:rsidP="00020163">
      <w:pPr>
        <w:rPr>
          <w:rFonts w:ascii="Times New Roman" w:hAnsi="Times New Roman" w:cs="Times New Roman"/>
          <w:sz w:val="24"/>
          <w:szCs w:val="24"/>
        </w:rPr>
      </w:pPr>
    </w:p>
    <w:p w:rsidR="00695025" w:rsidRDefault="00695025" w:rsidP="00020163">
      <w:pPr>
        <w:rPr>
          <w:rFonts w:ascii="Times New Roman" w:hAnsi="Times New Roman" w:cs="Times New Roman"/>
          <w:sz w:val="24"/>
          <w:szCs w:val="24"/>
        </w:rPr>
      </w:pPr>
    </w:p>
    <w:p w:rsidR="00ED70A8" w:rsidRPr="00695025" w:rsidRDefault="00ED70A8" w:rsidP="00ED7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02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ED70A8" w:rsidRDefault="00ED70A8" w:rsidP="00ED7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70A8" w:rsidRDefault="00BE34C2" w:rsidP="00ED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dniu  9 czerwca</w:t>
      </w:r>
      <w:r w:rsidR="00ED70A8">
        <w:rPr>
          <w:rFonts w:ascii="Times New Roman" w:hAnsi="Times New Roman" w:cs="Times New Roman"/>
          <w:sz w:val="24"/>
          <w:szCs w:val="24"/>
        </w:rPr>
        <w:t xml:space="preserve"> 2022r. </w:t>
      </w:r>
      <w:r w:rsidR="00695025">
        <w:rPr>
          <w:rFonts w:ascii="Times New Roman" w:hAnsi="Times New Roman" w:cs="Times New Roman"/>
          <w:sz w:val="24"/>
          <w:szCs w:val="24"/>
        </w:rPr>
        <w:t xml:space="preserve">do Urzędu Miasta i Gminy Radzyń Chełmiński </w:t>
      </w:r>
      <w:r w:rsidR="00ED70A8">
        <w:rPr>
          <w:rFonts w:ascii="Times New Roman" w:hAnsi="Times New Roman" w:cs="Times New Roman"/>
          <w:sz w:val="24"/>
          <w:szCs w:val="24"/>
        </w:rPr>
        <w:t>wpłynęła pisemna rezyg</w:t>
      </w:r>
      <w:r>
        <w:rPr>
          <w:rFonts w:ascii="Times New Roman" w:hAnsi="Times New Roman" w:cs="Times New Roman"/>
          <w:sz w:val="24"/>
          <w:szCs w:val="24"/>
        </w:rPr>
        <w:t xml:space="preserve">nacja  </w:t>
      </w:r>
      <w:r w:rsidR="00ED70A8">
        <w:rPr>
          <w:rFonts w:ascii="Times New Roman" w:hAnsi="Times New Roman" w:cs="Times New Roman"/>
          <w:sz w:val="24"/>
          <w:szCs w:val="24"/>
        </w:rPr>
        <w:t xml:space="preserve"> Pani Iwony Podlas</w:t>
      </w:r>
      <w:r>
        <w:rPr>
          <w:rFonts w:ascii="Times New Roman" w:hAnsi="Times New Roman" w:cs="Times New Roman"/>
          <w:sz w:val="24"/>
          <w:szCs w:val="24"/>
        </w:rPr>
        <w:t xml:space="preserve"> z pełnienia funkcji sołtysa sołectwa Kneblowo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 dniem 6 czerwca 2022r.</w:t>
      </w:r>
    </w:p>
    <w:p w:rsidR="00695025" w:rsidRDefault="00695025" w:rsidP="00ED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paragrafem 26 ust 1 statutu Sołectwa Kneblowo  w przypadku ustąpienia sołtysa  w trakcie kadencji Rada Miejska  zarządza wybory uzupełniające.</w:t>
      </w:r>
    </w:p>
    <w:p w:rsidR="00695025" w:rsidRPr="00020163" w:rsidRDefault="00695025" w:rsidP="00ED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podjęcie uchwały jest w pełni zasadne.</w:t>
      </w:r>
    </w:p>
    <w:sectPr w:rsidR="00695025" w:rsidRPr="0002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63"/>
    <w:rsid w:val="00020163"/>
    <w:rsid w:val="000B6385"/>
    <w:rsid w:val="004D6A89"/>
    <w:rsid w:val="00695025"/>
    <w:rsid w:val="00BE34C2"/>
    <w:rsid w:val="00D12D1D"/>
    <w:rsid w:val="00E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3717F-9896-403A-937C-7845142C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4</cp:revision>
  <dcterms:created xsi:type="dcterms:W3CDTF">2022-05-31T07:35:00Z</dcterms:created>
  <dcterms:modified xsi:type="dcterms:W3CDTF">2022-06-13T08:00:00Z</dcterms:modified>
</cp:coreProperties>
</file>