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67A80" w14:textId="5A2F8DBD" w:rsidR="00785AF1" w:rsidRDefault="00AD2873" w:rsidP="00785AF1">
      <w:pPr>
        <w:pStyle w:val="Standard"/>
        <w:jc w:val="center"/>
        <w:rPr>
          <w:b/>
        </w:rPr>
      </w:pPr>
      <w:r>
        <w:rPr>
          <w:b/>
        </w:rPr>
        <w:t>UCHWAŁA  Nr XLV/351/22</w:t>
      </w:r>
      <w:r>
        <w:rPr>
          <w:b/>
        </w:rPr>
        <w:br/>
        <w:t>RADY MIEJSKIEJ  RADZYNIA CHELMIŃSKIEGO</w:t>
      </w:r>
    </w:p>
    <w:p w14:paraId="0A765822" w14:textId="2798B84F" w:rsidR="00785AF1" w:rsidRDefault="00785AF1" w:rsidP="00785AF1">
      <w:pPr>
        <w:pStyle w:val="Standard"/>
        <w:jc w:val="center"/>
        <w:rPr>
          <w:sz w:val="22"/>
          <w:szCs w:val="22"/>
        </w:rPr>
      </w:pPr>
      <w:r>
        <w:rPr>
          <w:b/>
        </w:rPr>
        <w:t xml:space="preserve">z dnia </w:t>
      </w:r>
      <w:r w:rsidR="00AD2873">
        <w:t xml:space="preserve"> 27 września 2022r.</w:t>
      </w:r>
    </w:p>
    <w:p w14:paraId="791FC117" w14:textId="77777777" w:rsidR="00785AF1" w:rsidRDefault="00785AF1" w:rsidP="00785AF1">
      <w:pPr>
        <w:pStyle w:val="Standard"/>
      </w:pPr>
    </w:p>
    <w:p w14:paraId="523F8268" w14:textId="77777777" w:rsidR="00785AF1" w:rsidRDefault="00785AF1" w:rsidP="00785AF1">
      <w:pPr>
        <w:pStyle w:val="Standard"/>
        <w:ind w:right="-495"/>
        <w:rPr>
          <w:sz w:val="22"/>
          <w:szCs w:val="22"/>
        </w:rPr>
      </w:pPr>
      <w:r>
        <w:rPr>
          <w:b/>
        </w:rPr>
        <w:t xml:space="preserve">w sprawie wyrażenia zgody na ustanowienie  służebności </w:t>
      </w:r>
      <w:proofErr w:type="spellStart"/>
      <w:r>
        <w:rPr>
          <w:b/>
        </w:rPr>
        <w:t>przesyłu</w:t>
      </w:r>
      <w:proofErr w:type="spellEnd"/>
      <w:r>
        <w:rPr>
          <w:b/>
        </w:rPr>
        <w:t xml:space="preserve"> na nieruchomościach stanowiących  własność Gminy Miasto i Gminy Radzyń Chełmiński      </w:t>
      </w:r>
    </w:p>
    <w:p w14:paraId="697AB95A" w14:textId="77777777" w:rsidR="00785AF1" w:rsidRDefault="00785AF1" w:rsidP="00785AF1">
      <w:pPr>
        <w:pStyle w:val="Standard"/>
        <w:jc w:val="both"/>
        <w:rPr>
          <w:sz w:val="28"/>
          <w:szCs w:val="28"/>
        </w:rPr>
      </w:pPr>
    </w:p>
    <w:p w14:paraId="2425AF47" w14:textId="77777777" w:rsidR="00785AF1" w:rsidRDefault="00785AF1" w:rsidP="00785AF1">
      <w:pPr>
        <w:pStyle w:val="Standard"/>
        <w:jc w:val="both"/>
        <w:rPr>
          <w:b/>
          <w:bCs/>
        </w:rPr>
      </w:pPr>
      <w:r>
        <w:t xml:space="preserve">Na podstawie art. 18 ust. 2 pkt 9 lit. „a” ustawy z dnia 8 marca 1990 r. o samorządzie gminnym (Dz.U. z 2022 r. poz. 559 ze zm.) i art. 13 ust. 1 ustawy z dnia 21 sierpnia 1997r. o gospodarce nieruchomościami  (Dz.U. z 2021r. poz.1899 z </w:t>
      </w:r>
      <w:proofErr w:type="spellStart"/>
      <w:r>
        <w:t>poźn</w:t>
      </w:r>
      <w:proofErr w:type="spellEnd"/>
      <w:r>
        <w:t>. zm.)  oraz art.305</w:t>
      </w:r>
      <w:r>
        <w:rPr>
          <w:vertAlign w:val="superscript"/>
        </w:rPr>
        <w:t>1</w:t>
      </w:r>
      <w:r>
        <w:t xml:space="preserve"> ustawy z dnia 23 kwietnia 1964 r. Kodeks cywilny   (tekst jednolity Dz.U. z 2020 r. poz. 1740 ze zm</w:t>
      </w:r>
      <w:r>
        <w:rPr>
          <w:b/>
          <w:bCs/>
        </w:rPr>
        <w:t xml:space="preserve">.)  </w:t>
      </w:r>
    </w:p>
    <w:p w14:paraId="54C1FAC1" w14:textId="77777777" w:rsidR="00785AF1" w:rsidRDefault="00785AF1" w:rsidP="00785AF1">
      <w:pPr>
        <w:pStyle w:val="Standard"/>
        <w:rPr>
          <w:b/>
          <w:bCs/>
          <w:sz w:val="26"/>
          <w:szCs w:val="26"/>
        </w:rPr>
      </w:pPr>
    </w:p>
    <w:p w14:paraId="30BD8E4A" w14:textId="77777777" w:rsidR="00785AF1" w:rsidRDefault="00785AF1" w:rsidP="00785AF1">
      <w:pPr>
        <w:pStyle w:val="Standard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uchwala się, co następuje:</w:t>
      </w:r>
    </w:p>
    <w:p w14:paraId="73086DFE" w14:textId="77777777" w:rsidR="00785AF1" w:rsidRDefault="00785AF1" w:rsidP="00785AF1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</w:t>
      </w:r>
    </w:p>
    <w:p w14:paraId="2570A38F" w14:textId="29154C93" w:rsidR="00785AF1" w:rsidRDefault="00785AF1" w:rsidP="00785AF1">
      <w:pPr>
        <w:pStyle w:val="Standard"/>
        <w:tabs>
          <w:tab w:val="left" w:pos="45"/>
          <w:tab w:val="left" w:pos="105"/>
        </w:tabs>
        <w:jc w:val="both"/>
      </w:pPr>
      <w:r>
        <w:rPr>
          <w:b/>
          <w:bCs/>
        </w:rPr>
        <w:t>§ 1.</w:t>
      </w:r>
      <w:r>
        <w:t xml:space="preserve"> Wyraża się  zgodę na</w:t>
      </w:r>
      <w:r>
        <w:rPr>
          <w:b/>
          <w:bCs/>
        </w:rPr>
        <w:t xml:space="preserve"> </w:t>
      </w:r>
      <w:r>
        <w:t xml:space="preserve"> ustanowienie  na rzecz  Spółki NEXERA  Sp. z o.o. z siedzibą</w:t>
      </w:r>
      <w:r>
        <w:br/>
        <w:t xml:space="preserve">w </w:t>
      </w:r>
      <w:r w:rsidR="00DA7B80">
        <w:t>Warszawie Al. Jana  Pawła II 29</w:t>
      </w:r>
      <w:r>
        <w:t xml:space="preserve">, 00-867 Warszawa  na czas nieoznaczony odpłatnej służebności  </w:t>
      </w:r>
      <w:proofErr w:type="spellStart"/>
      <w:r>
        <w:t>przesyłu</w:t>
      </w:r>
      <w:proofErr w:type="spellEnd"/>
      <w:r>
        <w:t xml:space="preserve"> na  nieruchomościach  stanowiących własność  Gminy Miasta i Gminy  Radzyń Chełmiński,  położonych w obrębie geodezyjnym Czeczewo gm. Radzyń Chełmiński, oznaczonych  jako dz</w:t>
      </w:r>
      <w:r w:rsidR="00DA7B80">
        <w:t>iałki o numerach ewidencyjnych</w:t>
      </w:r>
      <w:r>
        <w:t>:</w:t>
      </w:r>
    </w:p>
    <w:p w14:paraId="6D3F6935" w14:textId="77777777" w:rsidR="00785AF1" w:rsidRDefault="00785AF1" w:rsidP="00785AF1">
      <w:pPr>
        <w:pStyle w:val="Standard"/>
        <w:tabs>
          <w:tab w:val="left" w:pos="45"/>
          <w:tab w:val="left" w:pos="105"/>
        </w:tabs>
      </w:pPr>
    </w:p>
    <w:p w14:paraId="34B4024D" w14:textId="4FA6CB9B" w:rsidR="00785AF1" w:rsidRDefault="00785AF1" w:rsidP="00785AF1">
      <w:pPr>
        <w:pStyle w:val="Standard"/>
        <w:tabs>
          <w:tab w:val="left" w:pos="45"/>
          <w:tab w:val="left" w:pos="105"/>
        </w:tabs>
        <w:jc w:val="both"/>
      </w:pPr>
      <w:r>
        <w:t xml:space="preserve">98/1   Księga  </w:t>
      </w:r>
      <w:r w:rsidR="00DA7B80">
        <w:t>Wieczysta   Nr  TO1W/00036872/6</w:t>
      </w:r>
      <w:r>
        <w:t>;</w:t>
      </w:r>
    </w:p>
    <w:p w14:paraId="78C91B1C" w14:textId="745C1196" w:rsidR="00785AF1" w:rsidRDefault="00785AF1" w:rsidP="00785AF1">
      <w:pPr>
        <w:pStyle w:val="Standard"/>
        <w:tabs>
          <w:tab w:val="left" w:pos="45"/>
          <w:tab w:val="left" w:pos="105"/>
        </w:tabs>
        <w:jc w:val="both"/>
      </w:pPr>
      <w:r>
        <w:t>106/1 Księga  W</w:t>
      </w:r>
      <w:r w:rsidR="00DA7B80">
        <w:t>ieczysta  Nr  TO1W /000 28128/7</w:t>
      </w:r>
      <w:r>
        <w:t>;</w:t>
      </w:r>
    </w:p>
    <w:p w14:paraId="56220AE4" w14:textId="07531DE0" w:rsidR="00785AF1" w:rsidRDefault="00DA7B80" w:rsidP="00785AF1">
      <w:pPr>
        <w:pStyle w:val="Standard"/>
        <w:tabs>
          <w:tab w:val="left" w:pos="45"/>
          <w:tab w:val="left" w:pos="105"/>
        </w:tabs>
        <w:jc w:val="both"/>
      </w:pPr>
      <w:r>
        <w:t>106/3, 107/5, 107/7,  118/2,  119/2,  130/2,   34/8, 34/9, 24/4</w:t>
      </w:r>
      <w:r w:rsidR="00785AF1">
        <w:t>, 36/</w:t>
      </w:r>
      <w:r>
        <w:t>1</w:t>
      </w:r>
      <w:r w:rsidR="00785AF1">
        <w:t>, Księg</w:t>
      </w:r>
      <w:r>
        <w:t>a  Wieczysta    TO1W/00036717/2</w:t>
      </w:r>
      <w:r w:rsidR="00785AF1">
        <w:t>;</w:t>
      </w:r>
    </w:p>
    <w:p w14:paraId="7308A145" w14:textId="66499EF0" w:rsidR="00785AF1" w:rsidRDefault="00DA7B80" w:rsidP="00785AF1">
      <w:pPr>
        <w:pStyle w:val="Standard"/>
        <w:tabs>
          <w:tab w:val="left" w:pos="45"/>
          <w:tab w:val="left" w:pos="105"/>
        </w:tabs>
        <w:jc w:val="both"/>
      </w:pPr>
      <w:r>
        <w:t>37,  131, 117, 38/9</w:t>
      </w:r>
      <w:r w:rsidR="00785AF1">
        <w:t>, Księga   Wie</w:t>
      </w:r>
      <w:r>
        <w:t>czysta   Nr  TO1W /000 26121/4</w:t>
      </w:r>
      <w:r w:rsidR="00785AF1">
        <w:t>;</w:t>
      </w:r>
    </w:p>
    <w:p w14:paraId="2D1FC91B" w14:textId="70C3171C" w:rsidR="00785AF1" w:rsidRDefault="00DA7B80" w:rsidP="00785AF1">
      <w:pPr>
        <w:pStyle w:val="Standard"/>
        <w:tabs>
          <w:tab w:val="left" w:pos="45"/>
          <w:tab w:val="left" w:pos="105"/>
        </w:tabs>
        <w:jc w:val="both"/>
      </w:pPr>
      <w:r>
        <w:t>38/37,  38/40</w:t>
      </w:r>
      <w:r w:rsidR="00785AF1">
        <w:t xml:space="preserve">,  Księga  </w:t>
      </w:r>
      <w:r>
        <w:t>Wieczysta  Nr  TO1W /00024130/6</w:t>
      </w:r>
      <w:r w:rsidR="00785AF1">
        <w:t xml:space="preserve">; </w:t>
      </w:r>
    </w:p>
    <w:p w14:paraId="3772E029" w14:textId="6D5D0104" w:rsidR="00785AF1" w:rsidRDefault="00DA7B80" w:rsidP="00785AF1">
      <w:pPr>
        <w:pStyle w:val="Standard"/>
        <w:tabs>
          <w:tab w:val="left" w:pos="45"/>
          <w:tab w:val="left" w:pos="105"/>
        </w:tabs>
        <w:jc w:val="both"/>
      </w:pPr>
      <w:r>
        <w:t xml:space="preserve">38/39 </w:t>
      </w:r>
      <w:r w:rsidR="00785AF1">
        <w:t xml:space="preserve"> Księga  W</w:t>
      </w:r>
      <w:r>
        <w:t>ieczysta  Nr  TO1W /00024129/6</w:t>
      </w:r>
      <w:r w:rsidR="00785AF1">
        <w:t>;</w:t>
      </w:r>
    </w:p>
    <w:p w14:paraId="4D0E4615" w14:textId="23FCE799" w:rsidR="00785AF1" w:rsidRDefault="00DA7B80" w:rsidP="00785AF1">
      <w:pPr>
        <w:pStyle w:val="Standard"/>
        <w:tabs>
          <w:tab w:val="left" w:pos="45"/>
          <w:tab w:val="left" w:pos="105"/>
        </w:tabs>
        <w:jc w:val="both"/>
      </w:pPr>
      <w:r>
        <w:t>38/27</w:t>
      </w:r>
      <w:r w:rsidR="00785AF1">
        <w:t xml:space="preserve"> </w:t>
      </w:r>
      <w:r>
        <w:t xml:space="preserve"> </w:t>
      </w:r>
      <w:r w:rsidR="00785AF1">
        <w:t>Księga  Wieczysta  Nr  T</w:t>
      </w:r>
      <w:r>
        <w:t>O1W /00026012/7</w:t>
      </w:r>
      <w:r w:rsidR="00785AF1">
        <w:t>;</w:t>
      </w:r>
    </w:p>
    <w:p w14:paraId="37A36E85" w14:textId="537A572F" w:rsidR="00785AF1" w:rsidRDefault="00DA7B80" w:rsidP="00785AF1">
      <w:pPr>
        <w:pStyle w:val="Standard"/>
        <w:tabs>
          <w:tab w:val="left" w:pos="45"/>
          <w:tab w:val="left" w:pos="105"/>
        </w:tabs>
      </w:pPr>
      <w:r>
        <w:t xml:space="preserve">24/6 </w:t>
      </w:r>
      <w:r w:rsidR="00785AF1">
        <w:t xml:space="preserve">  Księga Wieczysta    Nr  TO1W /00036302/0   </w:t>
      </w:r>
    </w:p>
    <w:p w14:paraId="13D3A475" w14:textId="77777777" w:rsidR="00785AF1" w:rsidRDefault="00785AF1" w:rsidP="00785AF1">
      <w:pPr>
        <w:pStyle w:val="Standard"/>
        <w:tabs>
          <w:tab w:val="left" w:pos="45"/>
          <w:tab w:val="left" w:pos="105"/>
        </w:tabs>
      </w:pPr>
      <w:r>
        <w:t xml:space="preserve"> </w:t>
      </w:r>
    </w:p>
    <w:p w14:paraId="3958E290" w14:textId="13A0DA80" w:rsidR="00785AF1" w:rsidRDefault="00785AF1" w:rsidP="00785AF1">
      <w:pPr>
        <w:pStyle w:val="Standard"/>
        <w:tabs>
          <w:tab w:val="left" w:pos="45"/>
          <w:tab w:val="left" w:pos="105"/>
        </w:tabs>
      </w:pPr>
      <w:r>
        <w:t>prowadzone przez Sąd Rejonowy w Wąbrzeźn</w:t>
      </w:r>
      <w:r w:rsidR="00DA7B80">
        <w:t>ie IV Wydział Ksiąg Wieczystych</w:t>
      </w:r>
      <w:r>
        <w:t xml:space="preserve">. </w:t>
      </w:r>
    </w:p>
    <w:p w14:paraId="21F881C9" w14:textId="77777777" w:rsidR="00785AF1" w:rsidRDefault="00785AF1" w:rsidP="00785AF1">
      <w:pPr>
        <w:pStyle w:val="Standard"/>
        <w:tabs>
          <w:tab w:val="left" w:pos="45"/>
          <w:tab w:val="left" w:pos="105"/>
        </w:tabs>
      </w:pPr>
    </w:p>
    <w:p w14:paraId="5597BCD5" w14:textId="77777777" w:rsidR="00785AF1" w:rsidRDefault="00785AF1" w:rsidP="00785AF1">
      <w:pPr>
        <w:pStyle w:val="Standard"/>
        <w:tabs>
          <w:tab w:val="left" w:pos="45"/>
          <w:tab w:val="left" w:pos="105"/>
        </w:tabs>
        <w:jc w:val="both"/>
      </w:pPr>
      <w:r>
        <w:rPr>
          <w:b/>
          <w:bCs/>
        </w:rPr>
        <w:t>§ 2</w:t>
      </w:r>
      <w:r>
        <w:t xml:space="preserve"> Przebieg i zakres służebności </w:t>
      </w:r>
      <w:proofErr w:type="spellStart"/>
      <w:r>
        <w:t>przesyłu</w:t>
      </w:r>
      <w:proofErr w:type="spellEnd"/>
      <w:r>
        <w:t xml:space="preserve">  określony zostanie, zgodnie z przebiegiem wskazanym w załącznikach  graficznych do  niniejszej uchwały. </w:t>
      </w:r>
    </w:p>
    <w:p w14:paraId="393415CA" w14:textId="77777777" w:rsidR="00785AF1" w:rsidRDefault="00785AF1" w:rsidP="00785AF1">
      <w:pPr>
        <w:pStyle w:val="Standard"/>
        <w:tabs>
          <w:tab w:val="left" w:pos="45"/>
          <w:tab w:val="left" w:pos="105"/>
        </w:tabs>
      </w:pPr>
    </w:p>
    <w:p w14:paraId="1E34BB21" w14:textId="2AB9456C" w:rsidR="00785AF1" w:rsidRDefault="00785AF1" w:rsidP="00785AF1">
      <w:pPr>
        <w:pStyle w:val="Standard"/>
        <w:tabs>
          <w:tab w:val="left" w:pos="45"/>
          <w:tab w:val="left" w:pos="105"/>
        </w:tabs>
        <w:jc w:val="both"/>
      </w:pPr>
      <w:r>
        <w:rPr>
          <w:b/>
          <w:bCs/>
        </w:rPr>
        <w:t>§ 3</w:t>
      </w:r>
      <w:r>
        <w:t xml:space="preserve">.Szczegółowe warunki służebności </w:t>
      </w:r>
      <w:proofErr w:type="spellStart"/>
      <w:r>
        <w:t>przesyłu</w:t>
      </w:r>
      <w:proofErr w:type="spellEnd"/>
      <w:r>
        <w:t xml:space="preserve"> zostaną określone w umowie o ust</w:t>
      </w:r>
      <w:r w:rsidR="00DA7B80">
        <w:t xml:space="preserve">anowieniu  służebności </w:t>
      </w:r>
      <w:proofErr w:type="spellStart"/>
      <w:r w:rsidR="00DA7B80">
        <w:t>przesyłu</w:t>
      </w:r>
      <w:proofErr w:type="spellEnd"/>
      <w:r>
        <w:t>, zawa</w:t>
      </w:r>
      <w:r w:rsidR="00DA7B80">
        <w:t>rtej w formie aktu notarialnego</w:t>
      </w:r>
      <w:r>
        <w:t>.</w:t>
      </w:r>
    </w:p>
    <w:p w14:paraId="67FBA52C" w14:textId="77777777" w:rsidR="00785AF1" w:rsidRDefault="00785AF1" w:rsidP="00785AF1">
      <w:pPr>
        <w:pStyle w:val="Standard"/>
        <w:tabs>
          <w:tab w:val="left" w:pos="45"/>
          <w:tab w:val="left" w:pos="105"/>
        </w:tabs>
      </w:pPr>
    </w:p>
    <w:p w14:paraId="3BFC6E10" w14:textId="77777777" w:rsidR="00785AF1" w:rsidRDefault="00785AF1" w:rsidP="00785AF1">
      <w:pPr>
        <w:pStyle w:val="Standard"/>
        <w:tabs>
          <w:tab w:val="left" w:pos="540"/>
        </w:tabs>
      </w:pPr>
      <w:r>
        <w:rPr>
          <w:b/>
          <w:bCs/>
        </w:rPr>
        <w:t>§ 4.</w:t>
      </w:r>
      <w:r>
        <w:t xml:space="preserve"> Wykonanie uchwały powierza się Burmistrzowi Miasta i Gminy.</w:t>
      </w:r>
    </w:p>
    <w:p w14:paraId="5E1736EC" w14:textId="77777777" w:rsidR="00785AF1" w:rsidRDefault="00785AF1" w:rsidP="00785AF1">
      <w:pPr>
        <w:pStyle w:val="Standard"/>
        <w:tabs>
          <w:tab w:val="left" w:pos="540"/>
        </w:tabs>
      </w:pPr>
    </w:p>
    <w:p w14:paraId="3BA2F724" w14:textId="77777777" w:rsidR="00785AF1" w:rsidRDefault="00785AF1" w:rsidP="00785AF1">
      <w:pPr>
        <w:pStyle w:val="Standard"/>
        <w:tabs>
          <w:tab w:val="left" w:pos="540"/>
        </w:tabs>
      </w:pPr>
      <w:r>
        <w:rPr>
          <w:b/>
          <w:bCs/>
        </w:rPr>
        <w:t xml:space="preserve">§ 5. </w:t>
      </w:r>
      <w:r>
        <w:t>Uchwała wchodzi w życie z dniem podjęcia .</w:t>
      </w:r>
    </w:p>
    <w:p w14:paraId="75F00022" w14:textId="77777777" w:rsidR="00785AF1" w:rsidRDefault="00785AF1" w:rsidP="00785AF1">
      <w:pPr>
        <w:pStyle w:val="Standard"/>
        <w:tabs>
          <w:tab w:val="left" w:pos="540"/>
        </w:tabs>
      </w:pPr>
    </w:p>
    <w:p w14:paraId="13421350" w14:textId="77777777" w:rsidR="00785AF1" w:rsidRDefault="00785AF1" w:rsidP="00785AF1">
      <w:pPr>
        <w:pStyle w:val="Standard"/>
        <w:tabs>
          <w:tab w:val="left" w:pos="540"/>
        </w:tabs>
        <w:rPr>
          <w:sz w:val="28"/>
          <w:szCs w:val="28"/>
        </w:rPr>
      </w:pPr>
    </w:p>
    <w:p w14:paraId="68EB9A62" w14:textId="77777777" w:rsidR="00785AF1" w:rsidRDefault="00785AF1" w:rsidP="00785AF1">
      <w:pPr>
        <w:pStyle w:val="Standard"/>
        <w:tabs>
          <w:tab w:val="left" w:pos="5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Przewodniczący</w:t>
      </w:r>
    </w:p>
    <w:p w14:paraId="318E95E4" w14:textId="77777777" w:rsidR="00785AF1" w:rsidRDefault="00785AF1" w:rsidP="00785AF1">
      <w:pPr>
        <w:pStyle w:val="Standard"/>
        <w:tabs>
          <w:tab w:val="left" w:pos="5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Rady  Miejskiej</w:t>
      </w:r>
    </w:p>
    <w:p w14:paraId="46192212" w14:textId="77777777" w:rsidR="00785AF1" w:rsidRDefault="00785AF1" w:rsidP="00785AF1">
      <w:pPr>
        <w:pStyle w:val="Standard"/>
        <w:tabs>
          <w:tab w:val="left" w:pos="540"/>
        </w:tabs>
        <w:rPr>
          <w:b/>
          <w:bCs/>
          <w:sz w:val="28"/>
          <w:szCs w:val="28"/>
        </w:rPr>
      </w:pPr>
    </w:p>
    <w:p w14:paraId="4D3CE900" w14:textId="77777777" w:rsidR="00785AF1" w:rsidRDefault="00785AF1" w:rsidP="00785AF1">
      <w:pPr>
        <w:pStyle w:val="Standard"/>
        <w:tabs>
          <w:tab w:val="left" w:pos="5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Jan Michaliszyn</w:t>
      </w:r>
    </w:p>
    <w:p w14:paraId="34D59E88" w14:textId="504544DD" w:rsidR="00785AF1" w:rsidRDefault="00785AF1" w:rsidP="00785AF1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</w:t>
      </w:r>
      <w:r w:rsidR="00DA7B80">
        <w:rPr>
          <w:b/>
          <w:bCs/>
        </w:rPr>
        <w:t xml:space="preserve">                               </w:t>
      </w:r>
    </w:p>
    <w:p w14:paraId="0C6FB99D" w14:textId="77777777" w:rsidR="00DA7B80" w:rsidRDefault="00DA7B80" w:rsidP="00785AF1">
      <w:pPr>
        <w:pStyle w:val="Standard"/>
        <w:rPr>
          <w:b/>
          <w:bCs/>
        </w:rPr>
      </w:pPr>
    </w:p>
    <w:p w14:paraId="6915EBCA" w14:textId="77777777" w:rsidR="00785AF1" w:rsidRDefault="00785AF1" w:rsidP="00785AF1">
      <w:pPr>
        <w:pStyle w:val="Standard"/>
        <w:jc w:val="center"/>
      </w:pPr>
      <w:r>
        <w:rPr>
          <w:b/>
          <w:bCs/>
          <w:sz w:val="28"/>
          <w:szCs w:val="28"/>
        </w:rPr>
        <w:lastRenderedPageBreak/>
        <w:t>Uzasadnienie</w:t>
      </w:r>
    </w:p>
    <w:p w14:paraId="09039946" w14:textId="77777777" w:rsidR="00785AF1" w:rsidRDefault="00785AF1" w:rsidP="00785AF1">
      <w:pPr>
        <w:pStyle w:val="Standard"/>
        <w:rPr>
          <w:b/>
          <w:bCs/>
        </w:rPr>
      </w:pPr>
    </w:p>
    <w:p w14:paraId="48950F28" w14:textId="77777777" w:rsidR="00785AF1" w:rsidRDefault="00785AF1" w:rsidP="00785AF1">
      <w:pPr>
        <w:pStyle w:val="Standard"/>
        <w:jc w:val="both"/>
        <w:rPr>
          <w:sz w:val="22"/>
          <w:szCs w:val="22"/>
        </w:rPr>
      </w:pPr>
    </w:p>
    <w:p w14:paraId="197353EA" w14:textId="77777777" w:rsidR="00785AF1" w:rsidRDefault="00785AF1" w:rsidP="00785AF1">
      <w:pPr>
        <w:pStyle w:val="Standard"/>
        <w:ind w:firstLine="708"/>
        <w:jc w:val="both"/>
      </w:pPr>
      <w:r>
        <w:rPr>
          <w:sz w:val="22"/>
          <w:szCs w:val="22"/>
        </w:rPr>
        <w:t xml:space="preserve">Służebności </w:t>
      </w:r>
      <w:proofErr w:type="spellStart"/>
      <w:r>
        <w:rPr>
          <w:sz w:val="22"/>
          <w:szCs w:val="22"/>
        </w:rPr>
        <w:t>przesyłu</w:t>
      </w:r>
      <w:proofErr w:type="spellEnd"/>
      <w:r>
        <w:rPr>
          <w:sz w:val="22"/>
          <w:szCs w:val="22"/>
        </w:rPr>
        <w:t xml:space="preserve"> unormowana jest w artykule 305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do 305</w:t>
      </w:r>
      <w:r>
        <w:rPr>
          <w:sz w:val="22"/>
          <w:szCs w:val="22"/>
          <w:vertAlign w:val="superscript"/>
        </w:rPr>
        <w:t>4</w:t>
      </w:r>
      <w:r>
        <w:rPr>
          <w:sz w:val="22"/>
          <w:szCs w:val="22"/>
        </w:rPr>
        <w:t xml:space="preserve"> Kodeksu Cywilnego. Jest to  prawo polegające  na  obciążeniu nieruchomości na rzecz przedsiębiorcy, który zamierza  wybudować lub którego  własność stanowią urządzenia ,o których mowa w art. 49 §1 Kodeksu Cywilnego. Jest prawem polegającym na tym, że przedsiębiorca może korzystać w oznaczonym zakresie z nieruchomości obciążonej, zgodnie z przeznaczeniem tych urządzeń.</w:t>
      </w:r>
    </w:p>
    <w:p w14:paraId="7866FE70" w14:textId="20F8C652" w:rsidR="00785AF1" w:rsidRDefault="00785AF1" w:rsidP="00785AF1">
      <w:pPr>
        <w:pStyle w:val="NormalnyWeb"/>
        <w:spacing w:after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Zgodnie z art. 18 ust.2 pkt 9 ustawy z dnia 8 marca 1990 r. o samorządzie gminnym do wyłącznej właściwości rady gminy  należy podejmowanie uchwał w sprawach majątkowych  gminy, przekraczających  zakres zwykłego zarządu  dotyczących  określania zasad nabywania zbywania</w:t>
      </w:r>
      <w:r>
        <w:rPr>
          <w:sz w:val="22"/>
          <w:szCs w:val="22"/>
        </w:rPr>
        <w:br/>
        <w:t>i obciążania nieruchomości  oraz ich wydzierżawiania na okres dłuższy niż 3 lata l</w:t>
      </w:r>
      <w:r w:rsidR="00DA7B80">
        <w:rPr>
          <w:sz w:val="22"/>
          <w:szCs w:val="22"/>
        </w:rPr>
        <w:t>ub na czas nieoznaczony</w:t>
      </w:r>
      <w:r>
        <w:rPr>
          <w:sz w:val="22"/>
          <w:szCs w:val="22"/>
        </w:rPr>
        <w:t>, o ile ustawy nie stanowią inaczej.</w:t>
      </w:r>
    </w:p>
    <w:p w14:paraId="223C0500" w14:textId="72D8233D" w:rsidR="00785AF1" w:rsidRDefault="00785AF1" w:rsidP="00785AF1">
      <w:pPr>
        <w:pStyle w:val="Standard"/>
        <w:tabs>
          <w:tab w:val="left" w:pos="45"/>
          <w:tab w:val="left" w:pos="10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Podjęcie przez Radę Miejską Radzynia Chełmińskiego uchwały w sprawie ustanowienia ograniczonego prawa rzeczowego- służebności </w:t>
      </w:r>
      <w:proofErr w:type="spellStart"/>
      <w:r>
        <w:rPr>
          <w:sz w:val="22"/>
          <w:szCs w:val="22"/>
        </w:rPr>
        <w:t>przesyłu</w:t>
      </w:r>
      <w:proofErr w:type="spellEnd"/>
      <w:r>
        <w:rPr>
          <w:sz w:val="22"/>
          <w:szCs w:val="22"/>
        </w:rPr>
        <w:t xml:space="preserve"> , na rzecz  </w:t>
      </w:r>
      <w:r>
        <w:t xml:space="preserve"> NEXERA  Sp. z o.o. z siedzibą w Warszawie  Al. Jan</w:t>
      </w:r>
      <w:r w:rsidR="00DA7B80">
        <w:t>a Pawła II 29,  00-867 Warszawa</w:t>
      </w:r>
      <w:r>
        <w:t xml:space="preserve">, </w:t>
      </w:r>
      <w:r>
        <w:rPr>
          <w:sz w:val="22"/>
          <w:szCs w:val="22"/>
        </w:rPr>
        <w:t>podyktowane jest faktem, że na nieruchomościach   wymienionej  w § 1 niniejszej uchwały zlokalizowane będą podziemne linie kablowe oraz na części nieruchomości  napowietrzne linie telekomunikacyjne, urządzenia infrastruktury technicznej należących do w /w Spółki.</w:t>
      </w:r>
    </w:p>
    <w:p w14:paraId="7398A3A5" w14:textId="77777777" w:rsidR="00785AF1" w:rsidRDefault="00785AF1" w:rsidP="00785AF1">
      <w:pPr>
        <w:pStyle w:val="Standard"/>
        <w:tabs>
          <w:tab w:val="left" w:pos="45"/>
          <w:tab w:val="left" w:pos="105"/>
        </w:tabs>
        <w:jc w:val="both"/>
        <w:rPr>
          <w:sz w:val="22"/>
          <w:szCs w:val="22"/>
        </w:rPr>
      </w:pPr>
    </w:p>
    <w:p w14:paraId="41CAD831" w14:textId="5A94A453" w:rsidR="00785AF1" w:rsidRDefault="00785AF1" w:rsidP="00785AF1">
      <w:pPr>
        <w:pStyle w:val="NormalnyWeb"/>
        <w:spacing w:after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W umowie zawartej w formie aktu notarialnego o us</w:t>
      </w:r>
      <w:r w:rsidR="00DA7B80">
        <w:rPr>
          <w:sz w:val="22"/>
          <w:szCs w:val="22"/>
        </w:rPr>
        <w:t xml:space="preserve">tanowieniu służebności </w:t>
      </w:r>
      <w:proofErr w:type="spellStart"/>
      <w:r w:rsidR="00DA7B80">
        <w:rPr>
          <w:sz w:val="22"/>
          <w:szCs w:val="22"/>
        </w:rPr>
        <w:t>przesyłu</w:t>
      </w:r>
      <w:proofErr w:type="spellEnd"/>
      <w:r>
        <w:rPr>
          <w:sz w:val="22"/>
          <w:szCs w:val="22"/>
        </w:rPr>
        <w:t>, której integralną część będą  mapy projektowe określaj</w:t>
      </w:r>
      <w:r w:rsidR="00DA7B80">
        <w:rPr>
          <w:sz w:val="22"/>
          <w:szCs w:val="22"/>
        </w:rPr>
        <w:t xml:space="preserve">ące zakres służebności </w:t>
      </w:r>
      <w:proofErr w:type="spellStart"/>
      <w:r w:rsidR="00DA7B80">
        <w:rPr>
          <w:sz w:val="22"/>
          <w:szCs w:val="22"/>
        </w:rPr>
        <w:t>przesyłu</w:t>
      </w:r>
      <w:proofErr w:type="spellEnd"/>
      <w:r>
        <w:rPr>
          <w:sz w:val="22"/>
          <w:szCs w:val="22"/>
        </w:rPr>
        <w:t xml:space="preserve">, zostaną określone  szczegółowo warunki służebności , w tym jednorazowe wynagrodzenie ustalone na podstawie operatów szacunkowych  sporządzonych  przez rzeczoznawcę majątkowego, powiększone o podatek od towarów i usług. Koszty związane z ustanowieniem służebności </w:t>
      </w:r>
      <w:proofErr w:type="spellStart"/>
      <w:r>
        <w:rPr>
          <w:sz w:val="22"/>
          <w:szCs w:val="22"/>
        </w:rPr>
        <w:t>przesyłu</w:t>
      </w:r>
      <w:proofErr w:type="spellEnd"/>
      <w:r>
        <w:rPr>
          <w:sz w:val="22"/>
          <w:szCs w:val="22"/>
        </w:rPr>
        <w:t xml:space="preserve"> pokryte zostaną przez w/w  przedsiębiorstwo</w:t>
      </w:r>
      <w:r w:rsidR="00DA7B80">
        <w:rPr>
          <w:sz w:val="22"/>
          <w:szCs w:val="22"/>
        </w:rPr>
        <w:t>.</w:t>
      </w:r>
    </w:p>
    <w:p w14:paraId="1DD4B555" w14:textId="6FBB8002" w:rsidR="00785AF1" w:rsidRDefault="00785AF1" w:rsidP="00785AF1">
      <w:pPr>
        <w:pStyle w:val="NormalnyWeb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W tym stanie faktycznym i prawnym podjęcie </w:t>
      </w:r>
      <w:r w:rsidR="00DA7B80">
        <w:rPr>
          <w:sz w:val="22"/>
          <w:szCs w:val="22"/>
        </w:rPr>
        <w:t>niniejszej uchwały jest zasadne</w:t>
      </w:r>
      <w:bookmarkStart w:id="0" w:name="_GoBack"/>
      <w:bookmarkEnd w:id="0"/>
      <w:r>
        <w:rPr>
          <w:sz w:val="22"/>
          <w:szCs w:val="22"/>
        </w:rPr>
        <w:t xml:space="preserve">.   </w:t>
      </w:r>
    </w:p>
    <w:p w14:paraId="043D3614" w14:textId="77777777" w:rsidR="00785AF1" w:rsidRDefault="00785AF1" w:rsidP="00785AF1">
      <w:pPr>
        <w:pStyle w:val="NormalnyWeb"/>
        <w:spacing w:after="0"/>
        <w:rPr>
          <w:sz w:val="22"/>
          <w:szCs w:val="22"/>
        </w:rPr>
      </w:pPr>
    </w:p>
    <w:p w14:paraId="3B505995" w14:textId="77777777" w:rsidR="00785AF1" w:rsidRDefault="00785AF1" w:rsidP="00785AF1"/>
    <w:p w14:paraId="50861410" w14:textId="091D5909" w:rsidR="00BC56E7" w:rsidRDefault="00BC56E7"/>
    <w:sectPr w:rsidR="00BC5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E7"/>
    <w:rsid w:val="002C62EF"/>
    <w:rsid w:val="00785AF1"/>
    <w:rsid w:val="00AD2873"/>
    <w:rsid w:val="00BC56E7"/>
    <w:rsid w:val="00DA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98F9D-CB74-4590-BDF1-F6C26D3F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AF1"/>
    <w:pPr>
      <w:autoSpaceDN w:val="0"/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85AF1"/>
    <w:pPr>
      <w:autoSpaceDE w:val="0"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semiHidden/>
    <w:rsid w:val="00785AF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0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623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Grażyna Sz</cp:lastModifiedBy>
  <cp:revision>6</cp:revision>
  <dcterms:created xsi:type="dcterms:W3CDTF">2022-09-16T10:24:00Z</dcterms:created>
  <dcterms:modified xsi:type="dcterms:W3CDTF">2022-09-28T06:48:00Z</dcterms:modified>
</cp:coreProperties>
</file>