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E" w:rsidRDefault="00383824" w:rsidP="0064249A">
      <w:pPr>
        <w:spacing w:after="0" w:line="265" w:lineRule="auto"/>
        <w:ind w:left="2832" w:firstLine="708"/>
        <w:jc w:val="left"/>
      </w:pPr>
      <w:r>
        <w:rPr>
          <w:b/>
        </w:rPr>
        <w:t>UCHWAŁA</w:t>
      </w:r>
      <w:r w:rsidR="00B251EF">
        <w:rPr>
          <w:b/>
        </w:rPr>
        <w:t xml:space="preserve"> </w:t>
      </w:r>
      <w:r>
        <w:rPr>
          <w:b/>
        </w:rPr>
        <w:t>NR</w:t>
      </w:r>
      <w:r w:rsidR="00B251EF">
        <w:rPr>
          <w:b/>
        </w:rPr>
        <w:t>…………….</w:t>
      </w:r>
      <w:r w:rsidR="0064249A">
        <w:rPr>
          <w:b/>
        </w:rPr>
        <w:t>2022</w:t>
      </w:r>
      <w:r w:rsidR="00B251EF">
        <w:rPr>
          <w:b/>
        </w:rPr>
        <w:t xml:space="preserve">                                </w:t>
      </w:r>
      <w:r w:rsidR="0064249A">
        <w:rPr>
          <w:b/>
        </w:rPr>
        <w:t>Projekt</w:t>
      </w:r>
      <w:r w:rsidR="00B251EF">
        <w:rPr>
          <w:b/>
        </w:rPr>
        <w:t xml:space="preserve">                                              </w:t>
      </w:r>
    </w:p>
    <w:p w:rsidR="00326D3E" w:rsidRDefault="00383824">
      <w:pPr>
        <w:spacing w:after="252" w:line="265" w:lineRule="auto"/>
        <w:ind w:left="10" w:right="2" w:hanging="10"/>
        <w:jc w:val="center"/>
      </w:pPr>
      <w:r>
        <w:rPr>
          <w:b/>
        </w:rPr>
        <w:t>RADY MIEJSKIEJ RADZYNIA CHEŁMIŃSKIEGO</w:t>
      </w:r>
    </w:p>
    <w:p w:rsidR="00326D3E" w:rsidRDefault="00383824" w:rsidP="0064249A">
      <w:pPr>
        <w:spacing w:after="267"/>
        <w:ind w:left="3738" w:right="189" w:firstLine="510"/>
        <w:jc w:val="left"/>
      </w:pPr>
      <w:r>
        <w:t xml:space="preserve">z dnia </w:t>
      </w:r>
      <w:r w:rsidR="00B251EF">
        <w:t>………………..</w:t>
      </w:r>
      <w:r>
        <w:t>.</w:t>
      </w:r>
    </w:p>
    <w:p w:rsidR="00326D3E" w:rsidRDefault="00383824">
      <w:pPr>
        <w:spacing w:after="452" w:line="265" w:lineRule="auto"/>
        <w:ind w:left="10" w:hanging="10"/>
        <w:jc w:val="center"/>
      </w:pPr>
      <w:r>
        <w:rPr>
          <w:b/>
        </w:rPr>
        <w:t>w sprawie zasad sprzedaży lokali mieszkalnych na zasadach pierwszeństwa najemcom tych lokali</w:t>
      </w:r>
    </w:p>
    <w:p w:rsidR="00B251EF" w:rsidRDefault="00383824">
      <w:pPr>
        <w:ind w:left="-15" w:right="0" w:firstLine="227"/>
      </w:pPr>
      <w:r>
        <w:t>Na podstawie art. 18 ust. 2 pkt 9 lit. „a” ustawy z dnia 8 marca 1990</w:t>
      </w:r>
      <w:r w:rsidR="005E4DB1">
        <w:t xml:space="preserve"> </w:t>
      </w:r>
      <w:r>
        <w:t>r. o samorządzie gminnym (t.</w:t>
      </w:r>
      <w:r w:rsidR="00B251EF">
        <w:t xml:space="preserve"> </w:t>
      </w:r>
      <w:r>
        <w:t>j</w:t>
      </w:r>
      <w:r w:rsidR="00B251EF">
        <w:t xml:space="preserve">. </w:t>
      </w:r>
      <w:r>
        <w:t xml:space="preserve"> Dz. U.</w:t>
      </w:r>
    </w:p>
    <w:p w:rsidR="00326D3E" w:rsidRPr="00347C6D" w:rsidRDefault="00383824">
      <w:pPr>
        <w:ind w:left="-15" w:right="0" w:firstLine="227"/>
        <w:rPr>
          <w:b/>
          <w:bCs/>
        </w:rPr>
      </w:pPr>
      <w:r>
        <w:t>z 20</w:t>
      </w:r>
      <w:r w:rsidR="00B251EF">
        <w:t>22</w:t>
      </w:r>
      <w:r>
        <w:t xml:space="preserve"> r. poz. 5</w:t>
      </w:r>
      <w:r w:rsidR="00490050">
        <w:t xml:space="preserve">59 z późn. zm. </w:t>
      </w:r>
      <w:r>
        <w:t xml:space="preserve">) </w:t>
      </w:r>
      <w:r w:rsidR="00B251EF">
        <w:t xml:space="preserve">, </w:t>
      </w:r>
      <w:r>
        <w:t>art. 34 ust.6 i art.67 ust.1 i 3, art.68 ust.1 pkt.7, art.68 ust.</w:t>
      </w:r>
      <w:r w:rsidR="00B251EF">
        <w:t xml:space="preserve"> </w:t>
      </w:r>
      <w:r>
        <w:t>2 i art.70 ust 2 i 3 ustawy z dnia 21 sierpni</w:t>
      </w:r>
      <w:r>
        <w:t>a 1997 r. o gospodarce nieruchomościami (</w:t>
      </w:r>
      <w:r w:rsidR="00B251EF">
        <w:t xml:space="preserve"> t.j. </w:t>
      </w:r>
      <w:r>
        <w:t>Dz. U. z 20</w:t>
      </w:r>
      <w:r w:rsidR="00B251EF">
        <w:t>21</w:t>
      </w:r>
      <w:r>
        <w:t xml:space="preserve"> r. poz. </w:t>
      </w:r>
      <w:r w:rsidR="00B251EF">
        <w:t xml:space="preserve">1899 </w:t>
      </w:r>
      <w:r>
        <w:t xml:space="preserve">z późn. zm.) </w:t>
      </w:r>
      <w:r w:rsidR="00490050">
        <w:t xml:space="preserve">   </w:t>
      </w:r>
      <w:r w:rsidRPr="00347C6D">
        <w:rPr>
          <w:b/>
          <w:bCs/>
        </w:rPr>
        <w:t xml:space="preserve">uchwala się, co następuje: </w:t>
      </w:r>
    </w:p>
    <w:p w:rsidR="00326D3E" w:rsidRDefault="00383824">
      <w:pPr>
        <w:ind w:left="350" w:right="0" w:hanging="10"/>
        <w:jc w:val="left"/>
      </w:pPr>
      <w:r>
        <w:rPr>
          <w:b/>
        </w:rPr>
        <w:t xml:space="preserve">§ 1. </w:t>
      </w:r>
      <w:r>
        <w:t xml:space="preserve">Uchwała niniejsza określa: </w:t>
      </w:r>
    </w:p>
    <w:p w:rsidR="00326D3E" w:rsidRDefault="00383824">
      <w:pPr>
        <w:numPr>
          <w:ilvl w:val="0"/>
          <w:numId w:val="1"/>
        </w:numPr>
        <w:ind w:right="2057" w:hanging="227"/>
      </w:pPr>
      <w:r>
        <w:t>zasady przyznawania pierwszeństwa nabycia lokali mieszkalnych zbywanych przez Gminę Miasto i Gminę Radzyń</w:t>
      </w:r>
      <w:r>
        <w:t xml:space="preserve"> Chełmiński na rzecz najemców; </w:t>
      </w:r>
    </w:p>
    <w:p w:rsidR="00B251EF" w:rsidRDefault="00383824">
      <w:pPr>
        <w:numPr>
          <w:ilvl w:val="0"/>
          <w:numId w:val="1"/>
        </w:numPr>
        <w:spacing w:after="0" w:line="351" w:lineRule="auto"/>
        <w:ind w:right="2057" w:hanging="227"/>
      </w:pPr>
      <w:r>
        <w:t xml:space="preserve">tryb dokonywania czynności poprzedzających sprzedaż lokali; </w:t>
      </w:r>
    </w:p>
    <w:p w:rsidR="00326D3E" w:rsidRDefault="00383824">
      <w:pPr>
        <w:numPr>
          <w:ilvl w:val="0"/>
          <w:numId w:val="1"/>
        </w:numPr>
        <w:spacing w:after="0" w:line="351" w:lineRule="auto"/>
        <w:ind w:right="2057" w:hanging="227"/>
      </w:pPr>
      <w:r>
        <w:t xml:space="preserve"> zasady ustalania ceny sprzedaży i udzielania bonifikat.</w:t>
      </w:r>
    </w:p>
    <w:p w:rsidR="00326D3E" w:rsidRDefault="00383824">
      <w:pPr>
        <w:ind w:left="-15" w:right="0"/>
      </w:pPr>
      <w:r>
        <w:rPr>
          <w:b/>
        </w:rPr>
        <w:t xml:space="preserve">§ 2. </w:t>
      </w:r>
      <w:r>
        <w:t>1. Uchwała ma zastosowanie do lokali mieszkalnych ujętych w wykazie lokali przeznaczonych do sprzedaż</w:t>
      </w:r>
      <w:r>
        <w:t>y na rzecz najemców, sporządzonym i aktualizowanym przez Radę Miejską, nie posiadających zadłużeń w opłatach z tytułu niepłacenia czynszu, opłat dodatkowych za wodę i odprowadzanie ścieków oraz wywóz odpadów komunalnych. Wykaz lokali stanowi załącznik do u</w:t>
      </w:r>
      <w:r>
        <w:t xml:space="preserve">chwały </w:t>
      </w:r>
      <w:r w:rsidR="00085245">
        <w:t>.</w:t>
      </w:r>
    </w:p>
    <w:p w:rsidR="00326D3E" w:rsidRDefault="00383824">
      <w:pPr>
        <w:ind w:left="-15" w:right="0"/>
      </w:pPr>
      <w:r>
        <w:t>2. Przedmiotem sprzedaży na zasadach określonych w uchwale może być lokal mieszkalny w rozumieniu ustawy o własności lokali wraz z pomieszczeniami przynależnymi oraz udziałem w nieruchomości wspólnej i udziałem w gruncie.</w:t>
      </w:r>
    </w:p>
    <w:p w:rsidR="00B251EF" w:rsidRDefault="00383824">
      <w:pPr>
        <w:ind w:left="-15" w:right="0"/>
      </w:pPr>
      <w:r>
        <w:rPr>
          <w:b/>
        </w:rPr>
        <w:t xml:space="preserve">§ 3. </w:t>
      </w:r>
      <w:r>
        <w:t xml:space="preserve">1. Przyznaje się pierwszeństwo w nabyciu lokali mieszkalnych przez najemców tych lokali, niezależnie </w:t>
      </w:r>
    </w:p>
    <w:p w:rsidR="00326D3E" w:rsidRDefault="00383824">
      <w:pPr>
        <w:ind w:left="-15" w:right="0"/>
      </w:pPr>
      <w:r>
        <w:t xml:space="preserve">od czasu trwania stosunku najmu. </w:t>
      </w:r>
    </w:p>
    <w:p w:rsidR="00B251EF" w:rsidRDefault="00383824">
      <w:pPr>
        <w:ind w:left="-15" w:right="0"/>
      </w:pPr>
      <w:r>
        <w:t>2.  Osoby, o których mowa w ust. 1 zainteresowane wykupem lokalu mieszkalnego składają pisemny wniosek</w:t>
      </w:r>
    </w:p>
    <w:p w:rsidR="00326D3E" w:rsidRDefault="00383824">
      <w:pPr>
        <w:ind w:left="-15" w:right="0"/>
      </w:pPr>
      <w:r>
        <w:t xml:space="preserve"> o wykup lokalu n</w:t>
      </w:r>
      <w:r>
        <w:t>a proponowanych warunkach.</w:t>
      </w:r>
    </w:p>
    <w:p w:rsidR="00326D3E" w:rsidRDefault="00383824">
      <w:pPr>
        <w:ind w:left="-15" w:right="0" w:firstLine="340"/>
        <w:jc w:val="left"/>
      </w:pPr>
      <w:r>
        <w:rPr>
          <w:b/>
        </w:rPr>
        <w:t xml:space="preserve">§ 4. </w:t>
      </w:r>
      <w:r>
        <w:t xml:space="preserve">1. Cenę podstawową lokalu określa się na podstawie jego wartości określonej przez rzeczoznawcę majątkowego. </w:t>
      </w:r>
    </w:p>
    <w:p w:rsidR="00326D3E" w:rsidRDefault="00383824">
      <w:pPr>
        <w:spacing w:after="107"/>
        <w:ind w:left="198" w:right="0" w:hanging="10"/>
        <w:jc w:val="center"/>
      </w:pPr>
      <w:r>
        <w:t>2.  Ustalona w sposób określony w ust.1 cena , traci ważność po upływie jednego roku od wykonania wyceny.</w:t>
      </w:r>
    </w:p>
    <w:p w:rsidR="00326D3E" w:rsidRDefault="00383824">
      <w:pPr>
        <w:ind w:left="-15" w:right="0"/>
      </w:pPr>
      <w:r>
        <w:rPr>
          <w:b/>
        </w:rPr>
        <w:t xml:space="preserve">§ 5. </w:t>
      </w:r>
      <w:r>
        <w:t>1. B</w:t>
      </w:r>
      <w:r>
        <w:t xml:space="preserve">urmistrz Miasta i Gminy udziela następujących bonifikat od ceny podstawowej w sposób określony w § 4 niniejszej uchwały, najemcom którzy zamieszkują na terenie Gminy i posiadają umowy najmu w lokalach komunalnych na czas nieoznaczony, co najmniej </w:t>
      </w:r>
      <w:r w:rsidR="00085245">
        <w:t>2</w:t>
      </w:r>
      <w:r w:rsidR="00B251EF">
        <w:t xml:space="preserve"> </w:t>
      </w:r>
      <w:r>
        <w:t xml:space="preserve"> lata. </w:t>
      </w:r>
    </w:p>
    <w:p w:rsidR="00326D3E" w:rsidRDefault="00383824">
      <w:pPr>
        <w:numPr>
          <w:ilvl w:val="0"/>
          <w:numId w:val="2"/>
        </w:numPr>
        <w:ind w:right="0" w:hanging="293"/>
      </w:pPr>
      <w:r>
        <w:t xml:space="preserve">przy sprzedaży lokali mieszkalnych </w:t>
      </w:r>
      <w:r w:rsidR="002B3750">
        <w:t xml:space="preserve">położonych w budynkach </w:t>
      </w:r>
      <w:r>
        <w:t>wybudowanych</w:t>
      </w:r>
      <w:r w:rsidR="002B3750">
        <w:t xml:space="preserve"> </w:t>
      </w:r>
      <w:r>
        <w:t xml:space="preserve">do roku 1970 włącznie –  bonifikata w wysokości </w:t>
      </w:r>
      <w:r w:rsidR="0080632E">
        <w:t>9</w:t>
      </w:r>
      <w:bookmarkStart w:id="0" w:name="_GoBack"/>
      <w:bookmarkEnd w:id="0"/>
      <w:r>
        <w:t xml:space="preserve">5 % ceny; </w:t>
      </w:r>
    </w:p>
    <w:p w:rsidR="002B3750" w:rsidRDefault="00383824">
      <w:pPr>
        <w:numPr>
          <w:ilvl w:val="0"/>
          <w:numId w:val="2"/>
        </w:numPr>
        <w:ind w:right="0" w:hanging="293"/>
      </w:pPr>
      <w:r>
        <w:t xml:space="preserve">Przy sprzedaży lokali mieszkalnych </w:t>
      </w:r>
      <w:r w:rsidR="002B3750">
        <w:t xml:space="preserve">położonych w budynkach </w:t>
      </w:r>
      <w:r>
        <w:t xml:space="preserve">wybudowanych od roku 1971 - bonifikata </w:t>
      </w:r>
    </w:p>
    <w:p w:rsidR="00326D3E" w:rsidRDefault="00383824" w:rsidP="002B3750">
      <w:pPr>
        <w:ind w:left="406" w:right="0" w:firstLine="0"/>
      </w:pPr>
      <w:r>
        <w:t>w wysokości 85 % ceny.</w:t>
      </w:r>
    </w:p>
    <w:p w:rsidR="00326D3E" w:rsidRDefault="00383824">
      <w:pPr>
        <w:ind w:left="-15" w:right="0"/>
      </w:pPr>
      <w:r>
        <w:rPr>
          <w:b/>
        </w:rPr>
        <w:t xml:space="preserve">§ </w:t>
      </w:r>
      <w:r w:rsidR="00085245">
        <w:rPr>
          <w:b/>
        </w:rPr>
        <w:t>6</w:t>
      </w:r>
      <w:r>
        <w:rPr>
          <w:b/>
        </w:rPr>
        <w:t xml:space="preserve">. </w:t>
      </w:r>
      <w:r>
        <w:t xml:space="preserve">W przypadku zbycia lokalu przed upływem 5 lat od chwili nabycia go od Gminy, nabywca jest zobowiązany do zwrotu kwoty równej udzielonej bonifikacie po jej waloryzacji zgodnie z ustawą o gospodarce nieruchomościami. </w:t>
      </w:r>
    </w:p>
    <w:p w:rsidR="00326D3E" w:rsidRDefault="00383824">
      <w:pPr>
        <w:ind w:left="-15" w:right="0"/>
      </w:pPr>
      <w:r>
        <w:rPr>
          <w:b/>
        </w:rPr>
        <w:t xml:space="preserve">§ </w:t>
      </w:r>
      <w:r w:rsidR="00085245">
        <w:rPr>
          <w:b/>
        </w:rPr>
        <w:t>7</w:t>
      </w:r>
      <w:r>
        <w:rPr>
          <w:b/>
        </w:rPr>
        <w:t xml:space="preserve">. </w:t>
      </w:r>
      <w:r>
        <w:t>Zastrzeżenie, o którym mowa w ust</w:t>
      </w:r>
      <w:r>
        <w:t xml:space="preserve">. 1 umieszcza się w notarialnej umowie sprzedaży, w której kupujący poddaje się również egzekucji w zakresie zwrotu kwoty, o której mowa w ust. 1 na podstawie aktu notarialnego. </w:t>
      </w:r>
    </w:p>
    <w:p w:rsidR="00326D3E" w:rsidRDefault="00383824">
      <w:pPr>
        <w:ind w:left="340" w:right="0" w:firstLine="0"/>
      </w:pPr>
      <w:r>
        <w:rPr>
          <w:b/>
        </w:rPr>
        <w:t xml:space="preserve">§ </w:t>
      </w:r>
      <w:r w:rsidR="00085245">
        <w:rPr>
          <w:b/>
        </w:rPr>
        <w:t>8</w:t>
      </w:r>
      <w:r>
        <w:rPr>
          <w:b/>
        </w:rPr>
        <w:t xml:space="preserve">. </w:t>
      </w:r>
      <w:r>
        <w:t xml:space="preserve">O zmianie zasad wykupu niezwłocznie powiadamia się najemcę. </w:t>
      </w:r>
    </w:p>
    <w:p w:rsidR="00326D3E" w:rsidRDefault="00383824">
      <w:pPr>
        <w:ind w:left="340" w:right="0" w:firstLine="0"/>
      </w:pPr>
      <w:r>
        <w:rPr>
          <w:b/>
        </w:rPr>
        <w:t xml:space="preserve">§ </w:t>
      </w:r>
      <w:r w:rsidR="00085245">
        <w:rPr>
          <w:b/>
        </w:rPr>
        <w:t xml:space="preserve">9 </w:t>
      </w:r>
      <w:r>
        <w:rPr>
          <w:b/>
        </w:rPr>
        <w:t xml:space="preserve">. </w:t>
      </w:r>
      <w:r>
        <w:t>Wykon</w:t>
      </w:r>
      <w:r>
        <w:t xml:space="preserve">anie uchwały powierza się Burmistrzowi Miasta i Gminy. </w:t>
      </w:r>
    </w:p>
    <w:p w:rsidR="00085245" w:rsidRDefault="00085245">
      <w:pPr>
        <w:ind w:left="340" w:right="0" w:firstLine="0"/>
      </w:pPr>
    </w:p>
    <w:p w:rsidR="00085245" w:rsidRDefault="00085245">
      <w:pPr>
        <w:ind w:left="340" w:right="0" w:firstLine="0"/>
      </w:pPr>
    </w:p>
    <w:p w:rsidR="00085245" w:rsidRDefault="00085245">
      <w:pPr>
        <w:ind w:left="340" w:right="0" w:firstLine="0"/>
      </w:pPr>
    </w:p>
    <w:p w:rsidR="00085245" w:rsidRDefault="00085245">
      <w:pPr>
        <w:ind w:left="340" w:right="0" w:firstLine="0"/>
      </w:pPr>
    </w:p>
    <w:p w:rsidR="00085245" w:rsidRDefault="00085245">
      <w:pPr>
        <w:ind w:left="340" w:right="0" w:firstLine="0"/>
      </w:pPr>
    </w:p>
    <w:p w:rsidR="00085245" w:rsidRDefault="00085245">
      <w:pPr>
        <w:ind w:left="340" w:right="0" w:firstLine="0"/>
      </w:pPr>
    </w:p>
    <w:p w:rsidR="00085245" w:rsidRDefault="00085245">
      <w:pPr>
        <w:ind w:left="-15" w:right="0"/>
        <w:rPr>
          <w:b/>
        </w:rPr>
      </w:pPr>
    </w:p>
    <w:p w:rsidR="00085245" w:rsidRPr="00085245" w:rsidRDefault="00085245">
      <w:pPr>
        <w:ind w:left="-15" w:right="0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085245">
        <w:rPr>
          <w:bCs/>
        </w:rPr>
        <w:t xml:space="preserve"> Strona 2</w:t>
      </w:r>
    </w:p>
    <w:p w:rsidR="00085245" w:rsidRDefault="00085245">
      <w:pPr>
        <w:ind w:left="-15" w:right="0"/>
        <w:rPr>
          <w:b/>
        </w:rPr>
      </w:pPr>
    </w:p>
    <w:p w:rsidR="00085245" w:rsidRDefault="00085245">
      <w:pPr>
        <w:ind w:left="-15" w:right="0"/>
        <w:rPr>
          <w:b/>
        </w:rPr>
      </w:pPr>
    </w:p>
    <w:p w:rsidR="00326D3E" w:rsidRDefault="00383824">
      <w:pPr>
        <w:ind w:left="-15" w:right="0"/>
      </w:pPr>
      <w:r>
        <w:rPr>
          <w:b/>
        </w:rPr>
        <w:t>§ 1</w:t>
      </w:r>
      <w:r w:rsidR="00085245">
        <w:rPr>
          <w:b/>
        </w:rPr>
        <w:t>0</w:t>
      </w:r>
      <w:r>
        <w:rPr>
          <w:b/>
        </w:rPr>
        <w:t xml:space="preserve">. </w:t>
      </w:r>
      <w:r>
        <w:t>Traci moc uchwała:</w:t>
      </w:r>
      <w:r>
        <w:t xml:space="preserve"> Nr XI/</w:t>
      </w:r>
      <w:r w:rsidR="00490050">
        <w:t>91</w:t>
      </w:r>
      <w:r>
        <w:t>/1</w:t>
      </w:r>
      <w:r w:rsidR="00490050">
        <w:t>9</w:t>
      </w:r>
      <w:r>
        <w:t xml:space="preserve"> Rady Miejskiej Radzynia Chełmińskiego z dnia </w:t>
      </w:r>
      <w:r w:rsidR="00490050">
        <w:t>23</w:t>
      </w:r>
      <w:r>
        <w:t xml:space="preserve"> </w:t>
      </w:r>
      <w:r w:rsidR="00490050">
        <w:t>lipca</w:t>
      </w:r>
      <w:r>
        <w:t xml:space="preserve"> 201</w:t>
      </w:r>
      <w:r w:rsidR="00490050">
        <w:t>9</w:t>
      </w:r>
      <w:r>
        <w:t xml:space="preserve"> r. w sprawie zasad sprzedaży lokali mieszkalnych na zasadach pierwszeństwa najemcom tych lokali (Dz. Urz. Woj. Kuj.-Pom. z dnia </w:t>
      </w:r>
      <w:r w:rsidR="00490050">
        <w:t>30</w:t>
      </w:r>
      <w:r>
        <w:t xml:space="preserve"> </w:t>
      </w:r>
      <w:r w:rsidR="00490050">
        <w:t xml:space="preserve">lipca </w:t>
      </w:r>
      <w:r>
        <w:t>201</w:t>
      </w:r>
      <w:r w:rsidR="00490050">
        <w:t>9</w:t>
      </w:r>
      <w:r>
        <w:t xml:space="preserve"> r. poz.</w:t>
      </w:r>
      <w:r w:rsidR="00490050">
        <w:t>4236</w:t>
      </w:r>
      <w:r>
        <w:t>) , uchwała Nr XXI</w:t>
      </w:r>
      <w:r w:rsidR="00490050">
        <w:t>I</w:t>
      </w:r>
      <w:r>
        <w:t>/1</w:t>
      </w:r>
      <w:r w:rsidR="00490050">
        <w:t>95</w:t>
      </w:r>
      <w:r>
        <w:t>/</w:t>
      </w:r>
      <w:r w:rsidR="00490050">
        <w:t>20</w:t>
      </w:r>
      <w:r>
        <w:t xml:space="preserve"> Rady</w:t>
      </w:r>
      <w:r>
        <w:t xml:space="preserve"> Miejskiej Radzynia Chełmińskiego z dnia </w:t>
      </w:r>
      <w:r w:rsidR="00490050">
        <w:t>30</w:t>
      </w:r>
      <w:r>
        <w:t xml:space="preserve"> </w:t>
      </w:r>
      <w:r w:rsidR="00490050">
        <w:t xml:space="preserve">listopada </w:t>
      </w:r>
      <w:r>
        <w:t xml:space="preserve"> 20</w:t>
      </w:r>
      <w:r w:rsidR="00490050">
        <w:t>20</w:t>
      </w:r>
      <w:r>
        <w:t xml:space="preserve"> r. w sprawie zmiany uchwały w sprawie zasad sprzedaży lokali mieszkalnych na zasadach pierwszeństwa najemcom tych lokali (Dz</w:t>
      </w:r>
      <w:r w:rsidR="00490050">
        <w:t>.</w:t>
      </w:r>
      <w:r>
        <w:t xml:space="preserve"> Urz. Woj. Kuj. z dnia </w:t>
      </w:r>
      <w:r w:rsidR="00490050">
        <w:t xml:space="preserve">8 grudnia </w:t>
      </w:r>
      <w:r>
        <w:t>20</w:t>
      </w:r>
      <w:r w:rsidR="00490050">
        <w:t>20</w:t>
      </w:r>
      <w:r>
        <w:t xml:space="preserve"> r. poz.62</w:t>
      </w:r>
      <w:r w:rsidR="00490050">
        <w:t>46</w:t>
      </w:r>
      <w:r>
        <w:t xml:space="preserve"> )</w:t>
      </w:r>
      <w:r w:rsidR="00490050">
        <w:t xml:space="preserve"> </w:t>
      </w:r>
      <w:r>
        <w:t xml:space="preserve">. </w:t>
      </w:r>
    </w:p>
    <w:p w:rsidR="00326D3E" w:rsidRDefault="00383824">
      <w:pPr>
        <w:ind w:left="-15" w:right="0"/>
      </w:pPr>
      <w:r>
        <w:rPr>
          <w:b/>
        </w:rPr>
        <w:t>§ 1</w:t>
      </w:r>
      <w:r w:rsidR="00085245">
        <w:rPr>
          <w:b/>
        </w:rPr>
        <w:t>1</w:t>
      </w:r>
      <w:r>
        <w:rPr>
          <w:b/>
        </w:rPr>
        <w:t xml:space="preserve">. </w:t>
      </w:r>
      <w:r>
        <w:t xml:space="preserve">Uchwała wchodzi w życie po upływie 14 dni od daty ogłoszenia w Dzienniku Urzędowym Województwa Kujawsko-Pomorskiego. </w:t>
      </w:r>
    </w:p>
    <w:p w:rsidR="00326D3E" w:rsidRDefault="00383824">
      <w:pPr>
        <w:spacing w:after="538" w:line="259" w:lineRule="auto"/>
        <w:ind w:right="0" w:firstLine="0"/>
        <w:jc w:val="left"/>
      </w:pPr>
      <w:r>
        <w:t xml:space="preserve"> </w:t>
      </w:r>
    </w:p>
    <w:p w:rsidR="00D603E0" w:rsidRPr="00347C6D" w:rsidRDefault="00383824" w:rsidP="00D603E0">
      <w:pPr>
        <w:spacing w:after="496"/>
        <w:ind w:left="6269" w:right="1102" w:hanging="10"/>
        <w:jc w:val="center"/>
        <w:rPr>
          <w:b/>
          <w:bCs/>
        </w:rPr>
      </w:pPr>
      <w:r w:rsidRPr="00347C6D">
        <w:rPr>
          <w:b/>
          <w:bCs/>
        </w:rPr>
        <w:t xml:space="preserve">Przewodniczący Rady </w:t>
      </w:r>
      <w:r w:rsidR="00D603E0" w:rsidRPr="00347C6D">
        <w:rPr>
          <w:b/>
          <w:bCs/>
        </w:rPr>
        <w:t>M</w:t>
      </w:r>
      <w:r w:rsidRPr="00347C6D">
        <w:rPr>
          <w:b/>
          <w:bCs/>
        </w:rPr>
        <w:t xml:space="preserve">iejskiej </w:t>
      </w:r>
    </w:p>
    <w:p w:rsidR="00326D3E" w:rsidRDefault="00383824" w:rsidP="00D603E0">
      <w:pPr>
        <w:spacing w:after="496"/>
        <w:ind w:left="6269" w:right="1102" w:hanging="10"/>
        <w:jc w:val="center"/>
      </w:pPr>
      <w:r>
        <w:rPr>
          <w:b/>
        </w:rPr>
        <w:t>Jan Michaliszyn</w:t>
      </w: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D603E0" w:rsidRDefault="00D603E0">
      <w:pPr>
        <w:spacing w:after="280" w:line="357" w:lineRule="auto"/>
        <w:ind w:left="4535" w:right="2052" w:firstLine="0"/>
        <w:jc w:val="left"/>
      </w:pPr>
    </w:p>
    <w:p w:rsidR="00326D3E" w:rsidRDefault="00383824">
      <w:pPr>
        <w:spacing w:after="280" w:line="357" w:lineRule="auto"/>
        <w:ind w:left="4535" w:right="2052" w:firstLine="0"/>
        <w:jc w:val="left"/>
      </w:pPr>
      <w:r>
        <w:lastRenderedPageBreak/>
        <w:t xml:space="preserve">Załącznik do Uchwały Nr </w:t>
      </w:r>
      <w:r w:rsidR="00C23C99">
        <w:t xml:space="preserve">………../2022 </w:t>
      </w:r>
      <w:r>
        <w:t xml:space="preserve"> Rady Miejskiej Radzynia Chełmińskiego z dnia </w:t>
      </w:r>
      <w:r w:rsidR="00C23C99">
        <w:t>…………</w:t>
      </w:r>
      <w:r>
        <w:t>20</w:t>
      </w:r>
      <w:r w:rsidR="00C23C99">
        <w:t>22</w:t>
      </w:r>
      <w:r>
        <w:t xml:space="preserve"> r.</w:t>
      </w:r>
    </w:p>
    <w:p w:rsidR="00326D3E" w:rsidRDefault="00383824">
      <w:pPr>
        <w:spacing w:after="215" w:line="259" w:lineRule="auto"/>
        <w:ind w:left="291" w:right="0" w:firstLine="0"/>
        <w:jc w:val="left"/>
      </w:pPr>
      <w:r>
        <w:rPr>
          <w:b/>
        </w:rPr>
        <w:t xml:space="preserve">Wykaz lokali mieszkalnych komunalnych przeznaczonych do sprzedaży na rzecz najemców tych lokali </w:t>
      </w:r>
    </w:p>
    <w:tbl>
      <w:tblPr>
        <w:tblStyle w:val="TableGrid"/>
        <w:tblW w:w="8155" w:type="dxa"/>
        <w:tblInd w:w="-57" w:type="dxa"/>
        <w:tblCellMar>
          <w:top w:w="111" w:type="dxa"/>
          <w:left w:w="5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475"/>
        <w:gridCol w:w="1605"/>
        <w:gridCol w:w="2835"/>
        <w:gridCol w:w="1155"/>
        <w:gridCol w:w="2085"/>
      </w:tblGrid>
      <w:tr w:rsidR="00326D3E">
        <w:trPr>
          <w:trHeight w:val="48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D3E" w:rsidRDefault="00383824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D3E" w:rsidRDefault="00383824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18"/>
              </w:rPr>
              <w:t>Miejsce położenia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D3E" w:rsidRDefault="00383824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18"/>
              </w:rPr>
              <w:t>Numer budynku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6D3E" w:rsidRDefault="0038382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8"/>
              </w:rPr>
              <w:t>Numer lokalu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D3E" w:rsidRDefault="00383824">
            <w:pPr>
              <w:spacing w:after="0" w:line="259" w:lineRule="auto"/>
              <w:ind w:left="140" w:right="120" w:firstLine="0"/>
              <w:jc w:val="center"/>
            </w:pPr>
            <w:r>
              <w:rPr>
                <w:b/>
                <w:sz w:val="18"/>
              </w:rPr>
              <w:t>Powierzchnia lokalu w m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Plac Towarzystwa Jaszczurczego  1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7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42,50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Plac Towarzystwa Jaszczurczego 10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8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32,80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Plac Towarzystwa Jaszczurczego 10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11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34,53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ul. Piłsudskiego 3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5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61,60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ul. K. Jagiellończyka 2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7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32,80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ul. Przykop 2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4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21,00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ul. Podgrodzie 7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30,42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ul. Tysiąclecia 8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38,25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ul. Tysiąclecia 2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28,20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ul. Tysiąclecia 6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50,47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ul. Fijewo 17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53,60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Radzyń Chełmiński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ul. Fijewo 17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47,10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Czeczewo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37,70</w:t>
            </w:r>
          </w:p>
        </w:tc>
      </w:tr>
      <w:tr w:rsidR="00347C6D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Czeczewo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C6D" w:rsidRDefault="00347C6D" w:rsidP="00347C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43,24</w:t>
            </w:r>
          </w:p>
        </w:tc>
      </w:tr>
      <w:tr w:rsidR="00B50D19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Pr="00031217" w:rsidRDefault="00B50D19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347C6D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Zielnowo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347C6D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347C6D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347C6D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49,13</w:t>
            </w:r>
          </w:p>
        </w:tc>
      </w:tr>
      <w:tr w:rsidR="00B50D19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Pr="00031217" w:rsidRDefault="00B50D19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Zielnowo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47,70</w:t>
            </w:r>
          </w:p>
        </w:tc>
      </w:tr>
      <w:tr w:rsidR="00B50D19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Pr="00031217" w:rsidRDefault="00B50D19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Zielnowo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20,90</w:t>
            </w:r>
          </w:p>
        </w:tc>
      </w:tr>
      <w:tr w:rsidR="00B50D19">
        <w:trPr>
          <w:trHeight w:val="28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Pr="00031217" w:rsidRDefault="00B50D19" w:rsidP="000312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Zielnowo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0D19" w:rsidRDefault="00B50D19" w:rsidP="00B50D19">
            <w:pPr>
              <w:spacing w:after="0" w:line="259" w:lineRule="auto"/>
              <w:ind w:left="5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66,00</w:t>
            </w:r>
          </w:p>
        </w:tc>
      </w:tr>
    </w:tbl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47C6D" w:rsidRDefault="00347C6D">
      <w:pPr>
        <w:spacing w:after="0" w:line="259" w:lineRule="auto"/>
        <w:ind w:right="150" w:firstLine="0"/>
        <w:jc w:val="right"/>
        <w:rPr>
          <w:sz w:val="18"/>
        </w:rPr>
      </w:pPr>
    </w:p>
    <w:p w:rsidR="00326D3E" w:rsidRDefault="00383824">
      <w:pPr>
        <w:spacing w:after="0" w:line="259" w:lineRule="auto"/>
        <w:ind w:right="150" w:firstLine="0"/>
        <w:jc w:val="right"/>
      </w:pPr>
      <w:r>
        <w:rPr>
          <w:sz w:val="18"/>
        </w:rPr>
        <w:t xml:space="preserve">Strona </w:t>
      </w:r>
      <w:r w:rsidR="00347C6D">
        <w:rPr>
          <w:sz w:val="18"/>
        </w:rPr>
        <w:t>3</w:t>
      </w:r>
    </w:p>
    <w:sectPr w:rsidR="00326D3E">
      <w:footerReference w:type="even" r:id="rId7"/>
      <w:footerReference w:type="first" r:id="rId8"/>
      <w:pgSz w:w="11906" w:h="16838"/>
      <w:pgMar w:top="903" w:right="850" w:bottom="261" w:left="85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24" w:rsidRDefault="00383824">
      <w:pPr>
        <w:spacing w:after="0" w:line="240" w:lineRule="auto"/>
      </w:pPr>
      <w:r>
        <w:separator/>
      </w:r>
    </w:p>
  </w:endnote>
  <w:endnote w:type="continuationSeparator" w:id="0">
    <w:p w:rsidR="00383824" w:rsidRDefault="003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3E" w:rsidRDefault="00383824">
    <w:pPr>
      <w:spacing w:after="0" w:line="259" w:lineRule="auto"/>
      <w:ind w:left="-35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8652" name="Group 8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8653" name="Shape 8653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652" style="width:520.3pt;height:1pt;position:absolute;mso-position-horizontal-relative:page;mso-position-horizontal:absolute;margin-left:25pt;mso-position-vertical-relative:page;margin-top:816.9pt;" coordsize="66078,127">
              <v:shape id="Shape 8653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DVDEP-LACOL-DURRN-PYTBT-KAMXI.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3E" w:rsidRDefault="00383824">
    <w:pPr>
      <w:spacing w:after="0" w:line="259" w:lineRule="auto"/>
      <w:ind w:left="-35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8636" name="Group 8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8637" name="Shape 863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636" style="width:520.3pt;height:1pt;position:absolute;mso-position-horizontal-relative:page;mso-position-horizontal:absolute;margin-left:25pt;mso-position-vertical-relative:page;margin-top:816.9pt;" coordsize="66078,127">
              <v:shape id="Shape 8637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DVDEP-LACOL-DURRN-PYTBT-KAMXI.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24" w:rsidRDefault="00383824">
      <w:pPr>
        <w:spacing w:after="0" w:line="240" w:lineRule="auto"/>
      </w:pPr>
      <w:r>
        <w:separator/>
      </w:r>
    </w:p>
  </w:footnote>
  <w:footnote w:type="continuationSeparator" w:id="0">
    <w:p w:rsidR="00383824" w:rsidRDefault="0038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2FA"/>
    <w:multiLevelType w:val="hybridMultilevel"/>
    <w:tmpl w:val="AFC6EB98"/>
    <w:lvl w:ilvl="0" w:tplc="BED44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CA84C">
      <w:start w:val="2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2C64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C00D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C6B8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60FF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6D3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4734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DE5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C289A"/>
    <w:multiLevelType w:val="hybridMultilevel"/>
    <w:tmpl w:val="89DAE93A"/>
    <w:lvl w:ilvl="0" w:tplc="F26C990A">
      <w:start w:val="1"/>
      <w:numFmt w:val="decimal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0B1A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C11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4B84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804B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0D50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0603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C4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CCC9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52929"/>
    <w:multiLevelType w:val="hybridMultilevel"/>
    <w:tmpl w:val="6CC64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C6136"/>
    <w:multiLevelType w:val="hybridMultilevel"/>
    <w:tmpl w:val="24541A3C"/>
    <w:lvl w:ilvl="0" w:tplc="ED0225B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AB8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81F0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2B2C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2E05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E39B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6344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CC9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CAE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E"/>
    <w:rsid w:val="00031217"/>
    <w:rsid w:val="00085245"/>
    <w:rsid w:val="00105CDA"/>
    <w:rsid w:val="001141E5"/>
    <w:rsid w:val="002B3750"/>
    <w:rsid w:val="00326D3E"/>
    <w:rsid w:val="00347C6D"/>
    <w:rsid w:val="00383824"/>
    <w:rsid w:val="00474B78"/>
    <w:rsid w:val="00490050"/>
    <w:rsid w:val="00562AB6"/>
    <w:rsid w:val="00577D96"/>
    <w:rsid w:val="005E4DB1"/>
    <w:rsid w:val="0064249A"/>
    <w:rsid w:val="0080632E"/>
    <w:rsid w:val="00B251EF"/>
    <w:rsid w:val="00B50D19"/>
    <w:rsid w:val="00C23C99"/>
    <w:rsid w:val="00D603E0"/>
    <w:rsid w:val="00E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3714C-D3CE-4611-A7ED-6CCD5EF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right="1" w:firstLine="33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62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E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5E62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03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XI/91/19 z dnia 23 lipca 2019 r.</vt:lpstr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XI/91/19 z dnia 23 lipca 2019 r.</dc:title>
  <dc:subject>w sprawie zasad sprzedazy lokali mieszkalnych na zasadach pierwszenstwa najemcom tych lokali</dc:subject>
  <dc:creator>Rada Miejska Radzynia Chelminskiego</dc:creator>
  <cp:keywords/>
  <cp:lastModifiedBy>Grażyna Sz</cp:lastModifiedBy>
  <cp:revision>7</cp:revision>
  <dcterms:created xsi:type="dcterms:W3CDTF">2022-11-15T09:17:00Z</dcterms:created>
  <dcterms:modified xsi:type="dcterms:W3CDTF">2022-11-22T07:36:00Z</dcterms:modified>
</cp:coreProperties>
</file>