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96" w:rsidRDefault="006A4D96" w:rsidP="006A4D96">
      <w:pPr>
        <w:spacing w:line="264" w:lineRule="auto"/>
        <w:ind w:left="2832" w:firstLine="708"/>
        <w:rPr>
          <w:sz w:val="22"/>
          <w:szCs w:val="22"/>
          <w:lang w:eastAsia="pl-PL"/>
        </w:rPr>
      </w:pPr>
      <w:r>
        <w:rPr>
          <w:b/>
        </w:rPr>
        <w:t xml:space="preserve">UCHWAŁA NR…………….2023                                                                              </w:t>
      </w:r>
    </w:p>
    <w:p w:rsidR="006A4D96" w:rsidRDefault="006A4D96" w:rsidP="006A4D96">
      <w:pPr>
        <w:spacing w:after="252" w:line="264" w:lineRule="auto"/>
        <w:ind w:left="10" w:right="2" w:hanging="10"/>
        <w:jc w:val="center"/>
      </w:pPr>
      <w:r>
        <w:rPr>
          <w:b/>
        </w:rPr>
        <w:t>RADY MIEJSKIEJ RADZYNIA CHEŁMIŃSKIEGO</w:t>
      </w:r>
    </w:p>
    <w:p w:rsidR="006A4D96" w:rsidRDefault="006A4D96" w:rsidP="006A4D96">
      <w:pPr>
        <w:spacing w:after="267"/>
        <w:ind w:left="3738" w:right="189" w:firstLine="510"/>
      </w:pPr>
      <w:r>
        <w:t>z dnia ………………...</w:t>
      </w:r>
    </w:p>
    <w:p w:rsidR="006A4D96" w:rsidRDefault="006A4D96" w:rsidP="006A4D96">
      <w:pPr>
        <w:rPr>
          <w:b/>
          <w:bCs/>
        </w:rPr>
      </w:pPr>
      <w:r>
        <w:rPr>
          <w:b/>
          <w:bCs/>
        </w:rPr>
        <w:t>zmieniającej uchwałę w sprawie  zasad sprzedaży lokali mieszkalnych na zasadach pierwszeństwa najemcom tych lokali</w:t>
      </w:r>
    </w:p>
    <w:p w:rsidR="006A4D96" w:rsidRDefault="006A4D96" w:rsidP="006A4D96">
      <w:pPr>
        <w:rPr>
          <w:b/>
          <w:bCs/>
        </w:rPr>
      </w:pPr>
    </w:p>
    <w:p w:rsidR="006A4D96" w:rsidRDefault="006A4D96" w:rsidP="006A4D96">
      <w:pPr>
        <w:ind w:left="-15" w:firstLine="227"/>
      </w:pPr>
      <w:r>
        <w:t xml:space="preserve">Na podstawie art. 18 ust. 2 pkt 9 lit. „a” ustawy z dnia 8 marca 1990 r. o samorządzie gminnym (t. j.  Dz. U. z  2023 r. poz. 40 , poz. 572 ) , art. 34 ust.6 i art.67 ust.1 i 3, art.68 ust.1 pkt.7, art.68 ust. 2 i art.70 ust 2 i 3 ustawy   z dnia 21 sierpnia 1997 r. o gospodarce nieruchomościami ( t .j. Dz. U. z 2023 r. poz. 344 ) </w:t>
      </w:r>
    </w:p>
    <w:p w:rsidR="006A4D96" w:rsidRDefault="006A4D96" w:rsidP="006A4D96">
      <w:pPr>
        <w:ind w:left="-15" w:firstLine="227"/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 xml:space="preserve">uchwala się, co następuje: </w:t>
      </w:r>
    </w:p>
    <w:p w:rsidR="006A4D96" w:rsidRDefault="006A4D96" w:rsidP="006A4D96">
      <w:pPr>
        <w:ind w:left="-15" w:firstLine="227"/>
        <w:rPr>
          <w:b/>
          <w:bCs/>
        </w:rPr>
      </w:pPr>
    </w:p>
    <w:p w:rsidR="006A4D96" w:rsidRDefault="006A4D96" w:rsidP="006A4D96">
      <w:pPr>
        <w:ind w:left="-15"/>
      </w:pPr>
      <w:r>
        <w:rPr>
          <w:b/>
        </w:rPr>
        <w:t>§ 1</w:t>
      </w:r>
      <w:r>
        <w:rPr>
          <w:bCs/>
        </w:rPr>
        <w:t>. W uchwale</w:t>
      </w:r>
      <w:r>
        <w:rPr>
          <w:b/>
        </w:rPr>
        <w:t xml:space="preserve">  </w:t>
      </w:r>
      <w:r>
        <w:t xml:space="preserve">Nr XLVII/368/22/ Rady Miejskiej Radzynia Chełmińskiego z dnia 29 listopada 2022 </w:t>
      </w:r>
      <w:proofErr w:type="spellStart"/>
      <w:r>
        <w:t>r.w</w:t>
      </w:r>
      <w:proofErr w:type="spellEnd"/>
      <w:r>
        <w:t xml:space="preserve"> sprawie zasad sprzedaży lokali mieszkalnych na zasadach pierwszeństwa najemcom tych lokali (Dz. Urz. Woj. Kuj.-Pom. z dnia 6 grudnia 2022 r. poz.6634)  aktualizuje się „Wykaz lokali mieszkalnych komunalnych przeznaczonych  do sprzedaży na rzecz najemców tych lokali ” stanowiący załącznik do uchwały , który otrzymuje brzmienie  jak w załączniku  do niniejszej uchwały. </w:t>
      </w:r>
    </w:p>
    <w:p w:rsidR="006A4D96" w:rsidRDefault="006A4D96" w:rsidP="006A4D96">
      <w:pPr>
        <w:ind w:left="-15"/>
        <w:rPr>
          <w:b/>
        </w:rPr>
      </w:pPr>
    </w:p>
    <w:p w:rsidR="006A4D96" w:rsidRDefault="006A4D96" w:rsidP="006A4D96">
      <w:pPr>
        <w:ind w:left="340" w:hanging="340"/>
      </w:pPr>
      <w:r>
        <w:rPr>
          <w:b/>
        </w:rPr>
        <w:t xml:space="preserve">§ 2. </w:t>
      </w:r>
      <w:r>
        <w:t>Wykonanie uchwały powierza się Burmistrzowi Miasta i Gminy.</w:t>
      </w:r>
    </w:p>
    <w:p w:rsidR="006A4D96" w:rsidRDefault="006A4D96" w:rsidP="006A4D96">
      <w:pPr>
        <w:ind w:left="340"/>
      </w:pPr>
    </w:p>
    <w:p w:rsidR="006A4D96" w:rsidRDefault="006A4D96" w:rsidP="006A4D96">
      <w:pPr>
        <w:ind w:left="340"/>
      </w:pPr>
      <w:r>
        <w:t xml:space="preserve"> </w:t>
      </w:r>
    </w:p>
    <w:p w:rsidR="006A4D96" w:rsidRDefault="006A4D96" w:rsidP="006A4D96">
      <w:r>
        <w:rPr>
          <w:b/>
        </w:rPr>
        <w:t xml:space="preserve">§ 3. </w:t>
      </w:r>
      <w:r>
        <w:t xml:space="preserve">Uchwała wchodzi w życie po upływie 14 dni od daty ogłoszenia w Dzienniku Urzędowym Województwa Kujawsko-Pomorskiego. </w:t>
      </w:r>
    </w:p>
    <w:p w:rsidR="006A4D96" w:rsidRDefault="006A4D96" w:rsidP="006A4D96">
      <w:pPr>
        <w:spacing w:after="538" w:line="256" w:lineRule="auto"/>
      </w:pPr>
      <w:r>
        <w:t xml:space="preserve"> </w:t>
      </w:r>
    </w:p>
    <w:p w:rsidR="006A4D96" w:rsidRDefault="006A4D96" w:rsidP="006A4D96">
      <w:pPr>
        <w:spacing w:after="538" w:line="256" w:lineRule="auto"/>
      </w:pPr>
    </w:p>
    <w:p w:rsidR="006A4D96" w:rsidRDefault="006A4D96" w:rsidP="006A4D96">
      <w:pPr>
        <w:spacing w:after="496"/>
        <w:ind w:left="6269" w:right="1102" w:hanging="10"/>
        <w:jc w:val="center"/>
        <w:rPr>
          <w:b/>
          <w:bCs/>
        </w:rPr>
      </w:pPr>
      <w:r>
        <w:rPr>
          <w:b/>
          <w:bCs/>
        </w:rPr>
        <w:t>Przewodniczący Rady Miejskiej</w:t>
      </w:r>
    </w:p>
    <w:p w:rsidR="006A4D96" w:rsidRDefault="006A4D96" w:rsidP="006A4D96">
      <w:pPr>
        <w:spacing w:after="496"/>
        <w:ind w:left="6269" w:right="1102" w:hanging="10"/>
        <w:jc w:val="center"/>
      </w:pPr>
      <w:r>
        <w:rPr>
          <w:b/>
        </w:rPr>
        <w:t>Jan Michaliszyn</w:t>
      </w:r>
    </w:p>
    <w:p w:rsidR="006A4D96" w:rsidRDefault="006A4D96" w:rsidP="006A4D96">
      <w:pPr>
        <w:spacing w:after="280" w:line="355" w:lineRule="auto"/>
        <w:ind w:left="4535" w:right="2052"/>
      </w:pPr>
    </w:p>
    <w:p w:rsidR="006A4D96" w:rsidRDefault="006A4D96" w:rsidP="006A4D96">
      <w:pPr>
        <w:spacing w:after="280" w:line="355" w:lineRule="auto"/>
        <w:ind w:left="4535" w:right="2052"/>
      </w:pPr>
    </w:p>
    <w:p w:rsidR="006A4D96" w:rsidRDefault="006A4D96" w:rsidP="006A4D96">
      <w:pPr>
        <w:spacing w:after="280" w:line="355" w:lineRule="auto"/>
        <w:ind w:left="4535" w:right="2052"/>
      </w:pPr>
    </w:p>
    <w:p w:rsidR="006A4D96" w:rsidRDefault="006A4D96" w:rsidP="006A4D96">
      <w:pPr>
        <w:spacing w:after="280" w:line="355" w:lineRule="auto"/>
        <w:ind w:left="4535" w:right="2052"/>
      </w:pPr>
    </w:p>
    <w:p w:rsidR="006A4D96" w:rsidRDefault="006A4D96" w:rsidP="006A4D96">
      <w:pPr>
        <w:spacing w:after="280" w:line="355" w:lineRule="auto"/>
        <w:ind w:left="4535" w:right="2052"/>
      </w:pPr>
    </w:p>
    <w:p w:rsidR="006A4D96" w:rsidRDefault="006A4D96" w:rsidP="006A4D96">
      <w:pPr>
        <w:tabs>
          <w:tab w:val="left" w:pos="0"/>
          <w:tab w:val="left" w:pos="5400"/>
        </w:tabs>
        <w:ind w:left="38" w:hanging="540"/>
      </w:pPr>
    </w:p>
    <w:p w:rsidR="006A4D96" w:rsidRDefault="006A4D96" w:rsidP="006A4D96">
      <w:pPr>
        <w:spacing w:after="280" w:line="352" w:lineRule="auto"/>
        <w:ind w:left="4535" w:right="2052"/>
        <w:rPr>
          <w:sz w:val="22"/>
          <w:szCs w:val="22"/>
          <w:lang w:eastAsia="pl-PL"/>
        </w:rPr>
      </w:pPr>
      <w:r>
        <w:t xml:space="preserve">      Załącznik do Uchwały Nr ………../2023  Rady Miejskiej Radzynia Chełmińskiego z dnia …………2023 r.</w:t>
      </w:r>
    </w:p>
    <w:p w:rsidR="006A4D96" w:rsidRDefault="006A4D96" w:rsidP="006A4D96">
      <w:pPr>
        <w:spacing w:after="215" w:line="254" w:lineRule="auto"/>
      </w:pPr>
      <w:r>
        <w:rPr>
          <w:b/>
        </w:rPr>
        <w:t xml:space="preserve">Wykaz lokali mieszkalnych komunalnych przeznaczonych do sprzedaży na rzecz najemców tych lokali </w:t>
      </w:r>
    </w:p>
    <w:tbl>
      <w:tblPr>
        <w:tblStyle w:val="TableGrid"/>
        <w:tblW w:w="8155" w:type="dxa"/>
        <w:tblInd w:w="-57" w:type="dxa"/>
        <w:tblCellMar>
          <w:top w:w="111" w:type="dxa"/>
          <w:left w:w="58" w:type="dxa"/>
          <w:bottom w:w="5" w:type="dxa"/>
          <w:right w:w="29" w:type="dxa"/>
        </w:tblCellMar>
        <w:tblLook w:val="04A0" w:firstRow="1" w:lastRow="0" w:firstColumn="1" w:lastColumn="0" w:noHBand="0" w:noVBand="1"/>
      </w:tblPr>
      <w:tblGrid>
        <w:gridCol w:w="475"/>
        <w:gridCol w:w="1605"/>
        <w:gridCol w:w="2835"/>
        <w:gridCol w:w="1155"/>
        <w:gridCol w:w="2085"/>
      </w:tblGrid>
      <w:tr w:rsidR="006A4D96" w:rsidTr="00A30502">
        <w:trPr>
          <w:trHeight w:val="48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D96" w:rsidRDefault="006A4D96" w:rsidP="00A30502">
            <w:pPr>
              <w:spacing w:line="254" w:lineRule="auto"/>
              <w:ind w:left="25"/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D96" w:rsidRDefault="006A4D96" w:rsidP="00A30502">
            <w:pPr>
              <w:spacing w:line="254" w:lineRule="auto"/>
              <w:ind w:left="65"/>
            </w:pPr>
            <w:r>
              <w:rPr>
                <w:b/>
                <w:sz w:val="18"/>
              </w:rPr>
              <w:t>Miejsce położenia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D96" w:rsidRDefault="006A4D96" w:rsidP="00A30502">
            <w:pPr>
              <w:spacing w:line="254" w:lineRule="auto"/>
              <w:ind w:right="24"/>
              <w:jc w:val="center"/>
            </w:pPr>
            <w:r>
              <w:rPr>
                <w:b/>
                <w:sz w:val="18"/>
              </w:rPr>
              <w:t>Numer budynku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13"/>
              <w:jc w:val="center"/>
            </w:pPr>
            <w:r>
              <w:rPr>
                <w:b/>
                <w:sz w:val="18"/>
              </w:rPr>
              <w:t>Numer lokalu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D96" w:rsidRDefault="006A4D96" w:rsidP="00A30502">
            <w:pPr>
              <w:spacing w:line="254" w:lineRule="auto"/>
              <w:ind w:left="140" w:right="120"/>
              <w:jc w:val="center"/>
            </w:pPr>
            <w:r>
              <w:rPr>
                <w:b/>
                <w:sz w:val="18"/>
              </w:rPr>
              <w:t>Powierzchnia lokalu w m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Plac Towarzystwa Jaszczurczego  1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7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42,50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Plac Towarzystwa Jaszczurczego 10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8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32,80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Plac Towarzystwa Jaszczurczego 10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11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34,53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ul. Piłsudskiego 3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5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61,60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ul. K. Jagiellończyka 2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7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32,80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ul. Podgrodzie 7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 30,42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ul. Tysiąclecia 8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>38,25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ul. Tysiąclecia 2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>28,20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ul. Tysiąclecia 6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>50,47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ul. Fijewo 17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>53,60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ul. Fijewo 17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>47,10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Czeczewo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>37,70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Czeczewo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</w:pPr>
            <w:r>
              <w:rPr>
                <w:sz w:val="18"/>
              </w:rPr>
              <w:t>43,24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Zielnowo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Zielnowo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48,11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Zielnowo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21,02</w:t>
            </w:r>
          </w:p>
        </w:tc>
      </w:tr>
      <w:tr w:rsidR="006A4D96" w:rsidTr="00A30502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4D96" w:rsidRDefault="006A4D96" w:rsidP="00A30502">
            <w:pPr>
              <w:pStyle w:val="Akapitzlist"/>
              <w:numPr>
                <w:ilvl w:val="0"/>
                <w:numId w:val="1"/>
              </w:numPr>
              <w:spacing w:after="0" w:line="254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Zielnowo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4D96" w:rsidRDefault="006A4D96" w:rsidP="00A30502">
            <w:pPr>
              <w:spacing w:line="254" w:lineRule="auto"/>
              <w:ind w:left="5"/>
              <w:rPr>
                <w:sz w:val="18"/>
              </w:rPr>
            </w:pPr>
            <w:r>
              <w:rPr>
                <w:sz w:val="18"/>
              </w:rPr>
              <w:t>66,74</w:t>
            </w:r>
          </w:p>
        </w:tc>
      </w:tr>
    </w:tbl>
    <w:p w:rsidR="006A4D96" w:rsidRDefault="006A4D96" w:rsidP="006A4D96"/>
    <w:p w:rsidR="00D12D1D" w:rsidRDefault="00D12D1D">
      <w:bookmarkStart w:id="0" w:name="_GoBack"/>
      <w:bookmarkEnd w:id="0"/>
    </w:p>
    <w:sectPr w:rsidR="00D12D1D" w:rsidSect="008C60F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52929"/>
    <w:multiLevelType w:val="hybridMultilevel"/>
    <w:tmpl w:val="6CC64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>
      <w:start w:val="1"/>
      <w:numFmt w:val="lowerRoman"/>
      <w:lvlText w:val="%3."/>
      <w:lvlJc w:val="right"/>
      <w:pPr>
        <w:ind w:left="1517" w:hanging="180"/>
      </w:pPr>
    </w:lvl>
    <w:lvl w:ilvl="3" w:tplc="0415000F">
      <w:start w:val="1"/>
      <w:numFmt w:val="decimal"/>
      <w:lvlText w:val="%4."/>
      <w:lvlJc w:val="left"/>
      <w:pPr>
        <w:ind w:left="2237" w:hanging="360"/>
      </w:pPr>
    </w:lvl>
    <w:lvl w:ilvl="4" w:tplc="04150019">
      <w:start w:val="1"/>
      <w:numFmt w:val="lowerLetter"/>
      <w:lvlText w:val="%5."/>
      <w:lvlJc w:val="left"/>
      <w:pPr>
        <w:ind w:left="2957" w:hanging="360"/>
      </w:pPr>
    </w:lvl>
    <w:lvl w:ilvl="5" w:tplc="0415001B">
      <w:start w:val="1"/>
      <w:numFmt w:val="lowerRoman"/>
      <w:lvlText w:val="%6."/>
      <w:lvlJc w:val="right"/>
      <w:pPr>
        <w:ind w:left="3677" w:hanging="180"/>
      </w:pPr>
    </w:lvl>
    <w:lvl w:ilvl="6" w:tplc="0415000F">
      <w:start w:val="1"/>
      <w:numFmt w:val="decimal"/>
      <w:lvlText w:val="%7."/>
      <w:lvlJc w:val="left"/>
      <w:pPr>
        <w:ind w:left="4397" w:hanging="360"/>
      </w:pPr>
    </w:lvl>
    <w:lvl w:ilvl="7" w:tplc="04150019">
      <w:start w:val="1"/>
      <w:numFmt w:val="lowerLetter"/>
      <w:lvlText w:val="%8."/>
      <w:lvlJc w:val="left"/>
      <w:pPr>
        <w:ind w:left="5117" w:hanging="360"/>
      </w:pPr>
    </w:lvl>
    <w:lvl w:ilvl="8" w:tplc="0415001B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96"/>
    <w:rsid w:val="006A4D96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7EEC-3BBD-43C8-8651-AB935DC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D9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D96"/>
    <w:pPr>
      <w:suppressAutoHyphens w:val="0"/>
      <w:spacing w:after="109" w:line="247" w:lineRule="auto"/>
      <w:ind w:left="720" w:right="1" w:firstLine="330"/>
      <w:contextualSpacing/>
      <w:jc w:val="both"/>
    </w:pPr>
    <w:rPr>
      <w:color w:val="000000"/>
      <w:kern w:val="0"/>
      <w:sz w:val="22"/>
      <w:szCs w:val="22"/>
      <w:lang w:eastAsia="pl-PL"/>
    </w:rPr>
  </w:style>
  <w:style w:type="table" w:customStyle="1" w:styleId="TableGrid">
    <w:name w:val="TableGrid"/>
    <w:rsid w:val="006A4D9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2023-06-05T09:36:00Z</dcterms:created>
  <dcterms:modified xsi:type="dcterms:W3CDTF">2023-06-05T09:37:00Z</dcterms:modified>
</cp:coreProperties>
</file>