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95147E" w14:textId="412105E7" w:rsidR="003D5D58" w:rsidRDefault="003D5D58" w:rsidP="003D5D58">
      <w:pPr>
        <w:pStyle w:val="Standard"/>
        <w:jc w:val="center"/>
        <w:rPr>
          <w:rFonts w:eastAsia="Lucida Sans Unicode"/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Zarządzenie Nr  97 /2023</w:t>
      </w:r>
    </w:p>
    <w:p w14:paraId="6F3FDF17" w14:textId="77777777" w:rsidR="003D5D58" w:rsidRDefault="003D5D58" w:rsidP="003D5D5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</w:t>
      </w:r>
    </w:p>
    <w:p w14:paraId="005E73D7" w14:textId="77777777" w:rsidR="003D5D58" w:rsidRDefault="003D5D58" w:rsidP="003D5D5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Radzyń Chełmiński</w:t>
      </w:r>
    </w:p>
    <w:p w14:paraId="428EA399" w14:textId="77777777" w:rsidR="003D5D58" w:rsidRDefault="003D5D58" w:rsidP="003D5D5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09.11.2023 r.</w:t>
      </w:r>
    </w:p>
    <w:p w14:paraId="7526E9AA" w14:textId="77777777" w:rsidR="003D5D58" w:rsidRDefault="003D5D58" w:rsidP="003D5D58">
      <w:pPr>
        <w:pStyle w:val="Standard"/>
        <w:jc w:val="center"/>
        <w:rPr>
          <w:b/>
        </w:rPr>
      </w:pPr>
    </w:p>
    <w:p w14:paraId="70DF191D" w14:textId="77777777" w:rsidR="003D5D58" w:rsidRDefault="003D5D58" w:rsidP="003D5D58">
      <w:pPr>
        <w:pStyle w:val="Standard"/>
        <w:jc w:val="both"/>
        <w:rPr>
          <w:bCs/>
        </w:rPr>
      </w:pPr>
    </w:p>
    <w:p w14:paraId="39D35F34" w14:textId="77777777" w:rsidR="003D5D58" w:rsidRDefault="003D5D58" w:rsidP="003D5D58">
      <w:pPr>
        <w:pStyle w:val="Standard"/>
        <w:jc w:val="both"/>
        <w:rPr>
          <w:b/>
        </w:rPr>
      </w:pPr>
      <w:r>
        <w:rPr>
          <w:b/>
        </w:rPr>
        <w:t xml:space="preserve">w sprawie przeznaczenia do zbycia w II przetargach ustnych nieograniczonych  nieruchomości stanowiące  własność  Gminy Miasta i Gminy Radzyń Chełmiński </w:t>
      </w:r>
    </w:p>
    <w:p w14:paraId="7CF8167E" w14:textId="77777777" w:rsidR="003D5D58" w:rsidRDefault="003D5D58" w:rsidP="003D5D58">
      <w:pPr>
        <w:pStyle w:val="Standard"/>
        <w:jc w:val="both"/>
      </w:pPr>
    </w:p>
    <w:p w14:paraId="5483E059" w14:textId="77777777" w:rsidR="003D5D58" w:rsidRDefault="003D5D58" w:rsidP="003D5D58">
      <w:pPr>
        <w:pStyle w:val="Standard"/>
        <w:jc w:val="both"/>
        <w:rPr>
          <w:bCs/>
        </w:rPr>
      </w:pPr>
      <w:r>
        <w:rPr>
          <w:bCs/>
        </w:rPr>
        <w:t xml:space="preserve">Na podstawie art. 30 ust.2 pkt.3  ustawy z dnia 8 marca1990 r. o samorządzie gminnym (tekst jednolity Dz. U. z 2023 r. poz.40 z późn.zm. ) oraz art. 39 ust.1 i art.40 ust.1 pkt.1 ustawy z dnia 21 sierpnia 1997 roku o gospodarce nieruchomościami (t. j. Dz.U. 2023 r. poz. 344 ze zm.)  </w:t>
      </w:r>
    </w:p>
    <w:p w14:paraId="6242AAD8" w14:textId="77777777" w:rsidR="003D5D58" w:rsidRDefault="003D5D58" w:rsidP="003D5D58">
      <w:pPr>
        <w:pStyle w:val="Standard"/>
        <w:jc w:val="both"/>
      </w:pPr>
    </w:p>
    <w:p w14:paraId="32A10B9E" w14:textId="77777777" w:rsidR="003D5D58" w:rsidRDefault="003D5D58" w:rsidP="003D5D58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zarządzam, co następuje:</w:t>
      </w:r>
    </w:p>
    <w:p w14:paraId="67477C7F" w14:textId="77777777" w:rsidR="003D5D58" w:rsidRDefault="003D5D58" w:rsidP="003D5D58">
      <w:pPr>
        <w:pStyle w:val="Standard"/>
        <w:rPr>
          <w:b/>
          <w:bCs/>
        </w:rPr>
      </w:pPr>
      <w:r>
        <w:t xml:space="preserve">                                                      </w:t>
      </w:r>
      <w:r>
        <w:rPr>
          <w:b/>
          <w:bCs/>
        </w:rPr>
        <w:t xml:space="preserve">    </w:t>
      </w:r>
    </w:p>
    <w:p w14:paraId="3C7FF4A5" w14:textId="77777777" w:rsidR="003D5D58" w:rsidRDefault="003D5D58" w:rsidP="003D5D58">
      <w:pPr>
        <w:pStyle w:val="Standard"/>
      </w:pPr>
      <w:r>
        <w:rPr>
          <w:b/>
          <w:bCs/>
        </w:rPr>
        <w:t xml:space="preserve">                                                           </w:t>
      </w:r>
    </w:p>
    <w:p w14:paraId="13D935FC" w14:textId="77777777" w:rsidR="003D5D58" w:rsidRDefault="003D5D58" w:rsidP="003D5D58">
      <w:pPr>
        <w:pStyle w:val="Standard"/>
        <w:ind w:right="-284"/>
      </w:pPr>
      <w:r>
        <w:rPr>
          <w:b/>
          <w:bCs/>
        </w:rPr>
        <w:t xml:space="preserve">§ 1. </w:t>
      </w:r>
      <w:r>
        <w:t xml:space="preserve"> Przeznacza się do zbycia w II  przetargach  ustnych nieograniczonych  niżej wymienione nieruchomości stanowiące własność Gminy Miasta i Gminy Radzyń Chełmiński ; </w:t>
      </w:r>
    </w:p>
    <w:p w14:paraId="0EF8C86F" w14:textId="77777777" w:rsidR="003D5D58" w:rsidRDefault="003D5D58" w:rsidP="003D5D58">
      <w:pPr>
        <w:pStyle w:val="Standard"/>
        <w:ind w:right="-284"/>
      </w:pPr>
    </w:p>
    <w:p w14:paraId="792E1387" w14:textId="77777777" w:rsidR="003D5D58" w:rsidRDefault="003D5D58" w:rsidP="003D5D58">
      <w:pPr>
        <w:pStyle w:val="Standard"/>
        <w:ind w:right="-284"/>
      </w:pPr>
      <w:r>
        <w:t xml:space="preserve"> lokal  mieszkalny Nr 6 o pow. 72,85 m </w:t>
      </w:r>
      <w:r>
        <w:rPr>
          <w:vertAlign w:val="superscript"/>
        </w:rPr>
        <w:t>2</w:t>
      </w:r>
      <w:r>
        <w:t>,  położony w  budynku Rywałd 46  gm. Radzyń Chełmiński , obręb Rywałd , Księga Wieczysta nr  KW TO1W /00036818/0</w:t>
      </w:r>
    </w:p>
    <w:p w14:paraId="77B00DA3" w14:textId="77777777" w:rsidR="003D5D58" w:rsidRDefault="003D5D58" w:rsidP="003D5D58">
      <w:pPr>
        <w:pStyle w:val="Standard"/>
        <w:ind w:right="-284"/>
      </w:pPr>
    </w:p>
    <w:p w14:paraId="38082020" w14:textId="77777777" w:rsidR="003D5D58" w:rsidRDefault="003D5D58" w:rsidP="003D5D58">
      <w:pPr>
        <w:pStyle w:val="Standard"/>
        <w:ind w:right="-284"/>
      </w:pPr>
      <w:r>
        <w:t xml:space="preserve">lokal mieszkalny Nr 7 o pow. 36,85 m </w:t>
      </w:r>
      <w:r>
        <w:rPr>
          <w:vertAlign w:val="superscript"/>
        </w:rPr>
        <w:t>2</w:t>
      </w:r>
      <w:r>
        <w:t xml:space="preserve">  położony  w budynku Zielnowo 32 gm. Radzyń Chełmiński , obręb Zielnowo ,  Księga Wieczysta nr KW TO1W/00032759/0</w:t>
      </w:r>
    </w:p>
    <w:p w14:paraId="2AC5337C" w14:textId="77777777" w:rsidR="003D5D58" w:rsidRDefault="003D5D58" w:rsidP="003D5D58">
      <w:pPr>
        <w:pStyle w:val="Standard"/>
        <w:rPr>
          <w:bCs/>
        </w:rPr>
      </w:pPr>
      <w:r>
        <w:rPr>
          <w:bCs/>
        </w:rPr>
        <w:t xml:space="preserve">  </w:t>
      </w:r>
    </w:p>
    <w:p w14:paraId="6A54D6F0" w14:textId="77777777" w:rsidR="003D5D58" w:rsidRDefault="003D5D58" w:rsidP="003D5D58">
      <w:pPr>
        <w:pStyle w:val="Standard"/>
        <w:rPr>
          <w:b/>
        </w:rPr>
      </w:pPr>
    </w:p>
    <w:p w14:paraId="53C6AC8C" w14:textId="77777777" w:rsidR="003D5D58" w:rsidRDefault="003D5D58" w:rsidP="003D5D58">
      <w:pPr>
        <w:pStyle w:val="Standard"/>
        <w:rPr>
          <w:bCs/>
        </w:rPr>
      </w:pPr>
      <w:r>
        <w:rPr>
          <w:b/>
        </w:rPr>
        <w:t>§ 2.</w:t>
      </w:r>
      <w:r>
        <w:rPr>
          <w:bCs/>
        </w:rPr>
        <w:t>1. Obniża się cenę wywoławczą lokali mieszkalnych  wymienionych w § 1  do II przetargu  o 20 % od ustalonej ceny.</w:t>
      </w:r>
    </w:p>
    <w:p w14:paraId="07D65E44" w14:textId="77777777" w:rsidR="003D5D58" w:rsidRDefault="003D5D58" w:rsidP="003D5D58">
      <w:pPr>
        <w:pStyle w:val="Standard"/>
        <w:rPr>
          <w:bCs/>
        </w:rPr>
      </w:pPr>
    </w:p>
    <w:p w14:paraId="45EAFD4B" w14:textId="77777777" w:rsidR="003D5D58" w:rsidRDefault="003D5D58" w:rsidP="003D5D58">
      <w:pPr>
        <w:pStyle w:val="Standard"/>
        <w:rPr>
          <w:bCs/>
        </w:rPr>
      </w:pPr>
      <w:r>
        <w:rPr>
          <w:bCs/>
        </w:rPr>
        <w:t xml:space="preserve">2. Ustala się cenę wywoławczą nieruchomości  do II przetargów ustnych nieograniczonych </w:t>
      </w:r>
    </w:p>
    <w:p w14:paraId="6303EEA0" w14:textId="77777777" w:rsidR="003D5D58" w:rsidRDefault="003D5D58" w:rsidP="003D5D58">
      <w:pPr>
        <w:pStyle w:val="Standard"/>
        <w:rPr>
          <w:bCs/>
        </w:rPr>
      </w:pPr>
      <w:r>
        <w:rPr>
          <w:bCs/>
        </w:rPr>
        <w:t xml:space="preserve">  w wysokości :</w:t>
      </w:r>
    </w:p>
    <w:p w14:paraId="28E65BCC" w14:textId="77777777" w:rsidR="003D5D58" w:rsidRDefault="003D5D58" w:rsidP="003D5D58">
      <w:pPr>
        <w:pStyle w:val="Standard"/>
        <w:rPr>
          <w:bCs/>
        </w:rPr>
      </w:pPr>
      <w:r>
        <w:rPr>
          <w:bCs/>
        </w:rPr>
        <w:t>lokal mieszkalny Nr 6 o pow. 72,85 m</w:t>
      </w:r>
      <w:r>
        <w:rPr>
          <w:bCs/>
          <w:vertAlign w:val="superscript"/>
        </w:rPr>
        <w:t>2</w:t>
      </w:r>
      <w:r>
        <w:rPr>
          <w:bCs/>
        </w:rPr>
        <w:t xml:space="preserve">  położony w budynku Rywałd  46 </w:t>
      </w:r>
    </w:p>
    <w:p w14:paraId="285C7BA0" w14:textId="77777777" w:rsidR="003D5D58" w:rsidRDefault="003D5D58" w:rsidP="003D5D58">
      <w:pPr>
        <w:pStyle w:val="Standard"/>
        <w:rPr>
          <w:b/>
        </w:rPr>
      </w:pPr>
      <w:r>
        <w:rPr>
          <w:b/>
        </w:rPr>
        <w:t xml:space="preserve">cena wywoławcza  - 119.200,00 zł.  </w:t>
      </w:r>
    </w:p>
    <w:p w14:paraId="7EFF6CC8" w14:textId="77777777" w:rsidR="003D5D58" w:rsidRDefault="003D5D58" w:rsidP="003D5D58">
      <w:pPr>
        <w:pStyle w:val="Standard"/>
        <w:rPr>
          <w:bCs/>
        </w:rPr>
      </w:pPr>
      <w:r>
        <w:rPr>
          <w:bCs/>
        </w:rPr>
        <w:t xml:space="preserve">lokal mieszkalny Nr 7 o pow. 36,85 m </w:t>
      </w:r>
      <w:r>
        <w:rPr>
          <w:bCs/>
          <w:vertAlign w:val="superscript"/>
        </w:rPr>
        <w:t>2</w:t>
      </w:r>
      <w:r>
        <w:rPr>
          <w:bCs/>
        </w:rPr>
        <w:t xml:space="preserve"> położony w budynku Zielnowo  32  </w:t>
      </w:r>
    </w:p>
    <w:p w14:paraId="27FD35AF" w14:textId="77777777" w:rsidR="003D5D58" w:rsidRDefault="003D5D58" w:rsidP="003D5D58">
      <w:pPr>
        <w:pStyle w:val="Standard"/>
        <w:rPr>
          <w:b/>
        </w:rPr>
      </w:pPr>
      <w:r>
        <w:rPr>
          <w:b/>
        </w:rPr>
        <w:t>cena wywoławcza – 72.000,00 zł.</w:t>
      </w:r>
    </w:p>
    <w:p w14:paraId="38014C52" w14:textId="77777777" w:rsidR="003D5D58" w:rsidRDefault="003D5D58" w:rsidP="003D5D58">
      <w:pPr>
        <w:pStyle w:val="Standard"/>
        <w:rPr>
          <w:b/>
        </w:rPr>
      </w:pPr>
    </w:p>
    <w:p w14:paraId="24D9C626" w14:textId="77777777" w:rsidR="003D5D58" w:rsidRDefault="003D5D58" w:rsidP="003D5D58">
      <w:pPr>
        <w:pStyle w:val="Standard"/>
        <w:rPr>
          <w:bCs/>
        </w:rPr>
      </w:pPr>
      <w:r>
        <w:rPr>
          <w:b/>
        </w:rPr>
        <w:t xml:space="preserve">§ 3. </w:t>
      </w:r>
      <w:r>
        <w:rPr>
          <w:bCs/>
        </w:rPr>
        <w:t xml:space="preserve">Przetargi zostaną przeprowadzone  na zasadach  określonych w Rozporządzeniu Rady Ministrów z dnia 14 września 2004 r. w sprawie sposobu i trybu  przeprowadzania przetargów  oraz rokowań na zbycie  nieruchomości ( t. j. Dz. U. z 2014 poz.1490 z </w:t>
      </w:r>
      <w:proofErr w:type="spellStart"/>
      <w:r>
        <w:rPr>
          <w:bCs/>
        </w:rPr>
        <w:t>późn</w:t>
      </w:r>
      <w:proofErr w:type="spellEnd"/>
      <w:r>
        <w:rPr>
          <w:bCs/>
        </w:rPr>
        <w:t xml:space="preserve">. zm.).     </w:t>
      </w:r>
    </w:p>
    <w:p w14:paraId="519369E8" w14:textId="77777777" w:rsidR="003D5D58" w:rsidRDefault="003D5D58" w:rsidP="003D5D58">
      <w:pPr>
        <w:pStyle w:val="Standard"/>
        <w:ind w:left="964"/>
        <w:rPr>
          <w:b/>
        </w:rPr>
      </w:pPr>
      <w:r>
        <w:rPr>
          <w:b/>
        </w:rPr>
        <w:t xml:space="preserve">                                        </w:t>
      </w:r>
    </w:p>
    <w:p w14:paraId="1F52DBC6" w14:textId="77777777" w:rsidR="003D5D58" w:rsidRDefault="003D5D58" w:rsidP="003D5D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C60363" w14:textId="77777777" w:rsidR="003D5D58" w:rsidRDefault="003D5D58" w:rsidP="003D5D5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§ 4.  </w:t>
      </w:r>
      <w:r>
        <w:rPr>
          <w:rFonts w:ascii="Times New Roman" w:hAnsi="Times New Roman"/>
          <w:sz w:val="24"/>
          <w:szCs w:val="24"/>
        </w:rPr>
        <w:t>Burmistrz Miasta i Gminy  Radzyń Chełmiński zastrzega  sobie prawo  odstąpienia od przeprowadzenia  przetargu z uzasadnionej przyczyny  . Informacja  o odwołaniu  przetargu  zostanie ogłoszona w formie właściwej  dla ogłoszenia przetargu .</w:t>
      </w:r>
    </w:p>
    <w:p w14:paraId="6F7CB93D" w14:textId="77777777" w:rsidR="003D5D58" w:rsidRDefault="003D5D58" w:rsidP="003D5D58">
      <w:pPr>
        <w:pStyle w:val="Standard"/>
        <w:ind w:left="964"/>
      </w:pPr>
    </w:p>
    <w:p w14:paraId="1EDB55EB" w14:textId="77777777" w:rsidR="003D5D58" w:rsidRDefault="003D5D58" w:rsidP="003D5D58">
      <w:pPr>
        <w:pStyle w:val="Standard"/>
        <w:rPr>
          <w:b/>
          <w:bCs/>
        </w:rPr>
      </w:pPr>
    </w:p>
    <w:p w14:paraId="5F7BDC7B" w14:textId="77777777" w:rsidR="003D5D58" w:rsidRDefault="003D5D58" w:rsidP="003D5D58">
      <w:pPr>
        <w:pStyle w:val="Standard"/>
      </w:pPr>
      <w:r>
        <w:rPr>
          <w:b/>
          <w:bCs/>
        </w:rPr>
        <w:t>§ 5.</w:t>
      </w:r>
      <w:r>
        <w:t xml:space="preserve">  Zarządzenie wchodzi w życie z dniem podjęcia.</w:t>
      </w:r>
    </w:p>
    <w:p w14:paraId="365CD68A" w14:textId="77777777" w:rsidR="009E52EC" w:rsidRDefault="009E52EC"/>
    <w:sectPr w:rsidR="009E5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2EC"/>
    <w:rsid w:val="00173658"/>
    <w:rsid w:val="003D5D58"/>
    <w:rsid w:val="004338DA"/>
    <w:rsid w:val="009E52EC"/>
    <w:rsid w:val="00F5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D5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D58"/>
    <w:pPr>
      <w:autoSpaceDN w:val="0"/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3D5D5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Standard"/>
    <w:semiHidden/>
    <w:unhideWhenUsed/>
    <w:rsid w:val="003D5D58"/>
    <w:pPr>
      <w:widowControl/>
      <w:spacing w:before="280" w:after="280"/>
    </w:pPr>
    <w:rPr>
      <w:rFonts w:eastAsia="Lucida Sans Unico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D58"/>
    <w:pPr>
      <w:autoSpaceDN w:val="0"/>
      <w:spacing w:line="254" w:lineRule="auto"/>
    </w:pPr>
    <w:rPr>
      <w:rFonts w:eastAsiaTheme="minorEastAsia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semiHidden/>
    <w:rsid w:val="003D5D58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ahoma"/>
      <w:kern w:val="3"/>
      <w:sz w:val="24"/>
      <w:szCs w:val="24"/>
      <w:lang w:eastAsia="pl-PL"/>
      <w14:ligatures w14:val="none"/>
    </w:rPr>
  </w:style>
  <w:style w:type="paragraph" w:styleId="NormalnyWeb">
    <w:name w:val="Normal (Web)"/>
    <w:basedOn w:val="Standard"/>
    <w:semiHidden/>
    <w:unhideWhenUsed/>
    <w:rsid w:val="003D5D58"/>
    <w:pPr>
      <w:widowControl/>
      <w:spacing w:before="280" w:after="280"/>
    </w:pPr>
    <w:rPr>
      <w:rFonts w:eastAsia="Lucida Sans Unico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Winiarczyk Gabriela</dc:creator>
  <cp:lastModifiedBy>sekretariat</cp:lastModifiedBy>
  <cp:revision>2</cp:revision>
  <dcterms:created xsi:type="dcterms:W3CDTF">2023-11-27T08:29:00Z</dcterms:created>
  <dcterms:modified xsi:type="dcterms:W3CDTF">2023-11-27T08:29:00Z</dcterms:modified>
</cp:coreProperties>
</file>