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ZARZĄDZENIE NR 39/2024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Burmistrza Miasta i Gminy w Radzyniu Chełmińskim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 dnia 22 maja 2024r.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w sprawie ogłoszenia konkursu na stanowisko dyrektora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Zespołu Szkół w Radzyniu Chełmińskim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Na podstawie art. 63 ust. 1 i 10 w zw. z art. 29 ust. 1 pkt 2 ustawy z dnia                  14 grudnia 2016r. Prawo oświatowe (t.j. Dz. U. z 2024r., poz. 737), art. 30 ust. 1 ustawy z dnia 8 marca 1990r. o samorządzie gminnym (t.j. Dz. U. z 2024r, poz. 609) oraz §1 ust. 1 i 2 rozporządzenia Ministra Edukacji Narodowej z dnia 11 sierpnia 2017r. w sprawie regulaminu konkursu na stanowisko dyrektora publicznego przedszkola publicznej szkoły podstawowej, publicznej szkoły ponadpodstawowej lub publicznej placówki oraz trybu pracy komisji konkursowej (t.j. Dz. U. z 2021r., poz. 1428) zarządzam, co następuje: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§ 1. </w:t>
      </w:r>
      <w:r>
        <w:rPr>
          <w:rFonts w:cs="Times New Roman" w:ascii="Times New Roman" w:hAnsi="Times New Roman"/>
          <w:sz w:val="26"/>
          <w:szCs w:val="26"/>
        </w:rPr>
        <w:t>Ogłaszam konkurs w celu wyłonienia kandydata na stanowisko dyrektora          Zespołu Szkół w Radzyniu Chełmińskim, ul. Sady 14, 87-220 Radzyń Chełmiński.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§ 2. </w:t>
      </w:r>
      <w:r>
        <w:rPr>
          <w:rFonts w:cs="Times New Roman" w:ascii="Times New Roman" w:hAnsi="Times New Roman"/>
          <w:sz w:val="26"/>
          <w:szCs w:val="26"/>
        </w:rPr>
        <w:t>Treść ogłoszenia o konkursie na kandydata na stanowisko dyrektora stanowi załącznik do niniejszego zarządzenia.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§ 3.</w:t>
      </w:r>
      <w:r>
        <w:rPr>
          <w:rFonts w:cs="Times New Roman" w:ascii="Times New Roman" w:hAnsi="Times New Roman"/>
          <w:sz w:val="26"/>
          <w:szCs w:val="26"/>
        </w:rPr>
        <w:t xml:space="preserve"> Informacja o ogłoszeniu konkursu zostanie zamieszczona w Biuletynie Informacji Publicznej: </w:t>
      </w:r>
      <w:hyperlink r:id="rId2">
        <w:r>
          <w:rPr>
            <w:rStyle w:val="Czeinternetowe"/>
            <w:rFonts w:cs="Times New Roman" w:ascii="Times New Roman" w:hAnsi="Times New Roman"/>
            <w:color w:val="auto"/>
            <w:sz w:val="26"/>
            <w:szCs w:val="26"/>
            <w:u w:val="none"/>
          </w:rPr>
          <w:t>www.bip.radzynchelminski.pl</w:t>
        </w:r>
      </w:hyperlink>
      <w:r>
        <w:rPr>
          <w:rStyle w:val="Czeinternetowe"/>
          <w:rFonts w:cs="Times New Roman" w:ascii="Times New Roman" w:hAnsi="Times New Roman"/>
          <w:color w:val="auto"/>
          <w:sz w:val="26"/>
          <w:szCs w:val="26"/>
          <w:u w:val="none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na stronie internetowej Kuratorium Oświaty w Bydgoszczy: </w:t>
      </w:r>
      <w:hyperlink r:id="rId3">
        <w:r>
          <w:rPr>
            <w:rStyle w:val="Czeinternetowe"/>
            <w:rFonts w:cs="Times New Roman" w:ascii="Times New Roman" w:hAnsi="Times New Roman"/>
            <w:color w:val="auto"/>
            <w:sz w:val="26"/>
            <w:szCs w:val="26"/>
            <w:u w:val="none"/>
          </w:rPr>
          <w:t>www.bip.kuratorium.bydgoszcz.pl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oraz na tablicy ogłoszeń                               w Urzędzie Miasta i Gminy w Radzyniu Chełmińskim.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§ 4.</w:t>
      </w:r>
      <w:r>
        <w:rPr>
          <w:rFonts w:cs="Times New Roman" w:ascii="Times New Roman" w:hAnsi="Times New Roman"/>
          <w:sz w:val="26"/>
          <w:szCs w:val="26"/>
        </w:rPr>
        <w:t xml:space="preserve"> Zarządzenie wchodzi w życie z dniem podpisania.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do Zarządzenia Nr 39/2024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Burmistrza Miasta i Gminy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w  Radzyniu Chełmińskim,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z dnia 2</w:t>
      </w:r>
      <w:r>
        <w:rPr>
          <w:rFonts w:cs="Times New Roman" w:ascii="Times New Roman" w:hAnsi="Times New Roman"/>
          <w:sz w:val="14"/>
          <w:szCs w:val="14"/>
        </w:rPr>
        <w:t>2</w:t>
      </w:r>
      <w:r>
        <w:rPr>
          <w:rFonts w:cs="Times New Roman" w:ascii="Times New Roman" w:hAnsi="Times New Roman"/>
          <w:sz w:val="14"/>
          <w:szCs w:val="14"/>
        </w:rPr>
        <w:t xml:space="preserve"> maja 2024 r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Burmistrz Miasta i Gminy Radzyń Chełmiński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ogłasza konkurs na stanowisko dyrektora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Zespołu Szkół w Radzyniu Chełmińskim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konkursu może przystąpić osoba, która spełnia wymagania określone                                   w rozporządzeniu Ministra Edukacji Narodowej z dnia 11 sierpnia 2017 r.                            w sprawie wymagań, jakim powinna odpowiadać osoba zajmująca stanowisko dyrektora oraz inne stanowisko kierownicze w publicznym przedszkolu, publicznej szkole podstawowej, publicznej szkole ponadpodstawowej oraz publicznej placówce (t.j. Dz. U. z 2023r., poz. 2578).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dyrektora publicznej szkoły podstawowej może zajmować nauczyciel mianowany lub dyplomowany, który spełnia łącznie następujące wymagania: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wykształcenie wyższe i tytuł zawodowy magister, magister inżynier lub równorzędny oraz przygotowanie pedagogiczne i kwalifikacje do zajmowania stanowiska nauczyciela w danej szkole;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             w sprawie placówek doskonalenia nauczycieli;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uzyskał: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 najmniej bardzo dobrą ocenę pracy w okresie ostatnich pięciu lat pracy albo,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nauczyciela akademickiego – pozytywną ocenę pracy                  w okresie ostatnich czterech lat pracy w uczelni,</w:t>
      </w:r>
    </w:p>
    <w:p>
      <w:pPr>
        <w:pStyle w:val="Normal"/>
        <w:spacing w:lineRule="auto" w:line="276"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przed przystąpieniem do konkursu na stanowisko dyrektora, a w przypadku,                     o którym mowa w art. 63. ust. 11 ustawy z dnia 14 grudnia 2016r. – Prawo oświatowe, jeżeli nie przeprowadzono konkursu i w przypadku, o którym mowa                                                  art. 63 ust. 12 tej ustawy;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spełnia warunki zdrowotne niezbędne do wykonywania pracy na stanowisku kierowniczym;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pełną zdolność do czynności prawnych i korzysta z pełni praw publicznych;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był prawomocnie ukarany karą dyscyplinarną, o której mowa w art. 76 ust. 1 ustawy z dnia 26 stycznia 1982r. – Karta Nauczyciela (Dz. U. z 2023r. poz. 984            z późn. zm.), a w przypadku nauczyciela akademickiego – karą dyscyplinarną,              o której mowa w art. 276 ust. 1 ustawy z dnia 20 lipca 2018r. – Prawo                                       o szkolnictwie wyższym i nauce (Dz. U. z 2023r., poz. 742 z późn. zm.) oraz nie toczy się przeciwko niemu postępowanie dyscyplinarne;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był skazany prawomocnym wyrokiem za umyślne przestępstwo lub umyślne przestępstwo skarbowe;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toczy się przeciwko niemu postępowanie o przestępstwo ścigane z oskarżenia publicznego;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był karany zakazem pełnienia funkcji związanych z dysponowaniem środkami publicznymi, o którym mowa w art. 31 ust. 1 pkt 4 ustawy z dnia 17 grudnia 2004r. o odpowiedzialności za naruszenie dyscypliny finansów publicznych                                  (t.j. Dz. U. z 2024r. poz. 104);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przypadku cudzoziemca – posiada znajomość języka polskiego poświadczoną na zasadach określonych w ustawie z dnia 7 października 1999r. o języku polskim (Dz. U. z 2021r. poz. 672 z późn. zm.), ukończył studia pierwszego stopnia, studia drugiego stopnia lub jednolite studia magisterskie, na kierunku filologia polska, lub jest tłumaczem przysięgłym języka polskiego.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dyrektora publicznej szkoły podstawowej, z wyjątkiem szkoły podstawowej specjalnej, może zajmować również nauczyciel mianowany lub dyplomowany, który: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wykształcenie wyższe i tytuł zawodowy licencjat, inżynier lub równorzędny oraz przygotowanie pedagogiczne i kwalifikacje do zajmowania stanowiska nauczyciela w danej szkole podstawowej oraz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spełnia wymagania określone w ust. 1 pkt 2-11.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dyrektora publicznej szkoły może zajmować osoba niebędąca nauczycielem, która spełnia łącznie następujące wymagania: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wykształcenie wyższe i tytuł zawodowy magister, magister inżynier lub równorzędny;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co najmniej pięcioletni staż pracy, w tym co najmniej dwuletni staż pracy na stanowisku kierowniczym;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toczy się przeciwko niej postępowanie o przestępstwo ścigane z oskarżenia publicznego lub postępowanie dyscyplinarne;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spełnia wymagania określone w ust. 1 pkt: 2, 5, 6, 8, 10 i 11.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dyrektora, w publicznej szkole może zajmować również: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>
      <w:pPr>
        <w:pStyle w:val="Normal"/>
        <w:spacing w:lineRule="auto" w:line="276" w:before="0" w:after="0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1a) nauczyciel mianowany lub dyplomowany, zatrudniony na stanowisku innym niż określone w pkt 1, na którym są realizowane zadania z zakresu oświaty,                                     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 mianowany lub dyplomowany urlopowany lub zwolniony z obowiązku świadczenia pracy na podstawie przepisów ustawy z dnia 23 maja 1991r.                       o związkach zawodowych (t.j. Dz. U. z 2022r. poz. 854)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spełniający wymagania określone w rozporządzeniu, z wyjątkiem wymogu posiadania co najmniej bardzo dobrej oceny pracy.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 osób przystępujących do konkursu powinny zawierać dokumenty określone           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 (t.j. Dz. U. z 2021r., poz. 1428), tj: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uzasadnienie przystąpienia do konkursu oraz koncepcję funkcjonowania i rozwoju publicznej szkoły;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życiorys z opisem przebiegu pracy zawodowej, zawierający w szczególności informację o: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stażu pracy pedagogicznej – w przypadku nauczyciela albo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stażu pracy dydaktycznej – w przypadku nauczyciela akademickiego, albo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stażu pracy, w tym stażu pracy na stanowisku kierowniczym – w przypadku osoby niebędącej nauczycielem,</w:t>
      </w:r>
      <w:r>
        <w:rPr/>
        <w:t xml:space="preserve">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oświadczenie zawierające następujące dane osobowe kandydata: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imię (imiona) i nazwisko;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datę i miejsce urodzenia;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obywatelstwo;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miejsce zamieszkania (adres do korespondencji);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poświadczone przez kandydata za zgodność z oryginałem kopie dokumentów potwierdzających posiadanie wymaganego stażu pracy, o którym mowa                                 w pkt 2: świadectw pracy, zaświadczeń o zatrudnieniu lub innych dokumentów potwierdzających okres zatrudnienia;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                     z zakresu zarządzania albo świadectwa ukończenia kursu kwalifikacyjnego                  z zakresu zarządzania oświatą;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przypadku cudzoziemca – poświadczonej przez kandydata za zgodność                        z oryginałem kopii: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dokumentu potwierdzającego znajomość języka polskiego, o którym mowa                w ustawie z dnia 7 października 1999r. o języku polskim (Dz. U. z 2021r.,                poz. 671 z późn. zm.), lub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dokumentu potwierdzającego prawo do wykonywania zawodu tłumacza przysięgłego języka polskiego,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poświadczoną przez kandydata za zgodność z oryginałem kopię zaświadczenia lekarskiego o braku przeciwwskazań zdrowotnych do wykonywania pracy                 na stanowisku kierowniczym;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oświadczenie, że przeciwko kandydatowi nie toczy się postępowanie                                        o przestępstwo ścigane z oskarżenia publicznego lub postępowanie dyscyplinarne;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oświadczenie, że kandydat nie był skazany prawomocnym wyrokiem za umyślne przestępstwo lub umyślne przestępstwo skarbowe;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oświadczenie, że kandydat nie był karany zakazem pełnienia funkcji związanych             z dysponowaniem środkami publicznymi, o którym mowa w art. 31 ust. 1 pkt 4 ustawy z dnia 17 grudnia 2004r. o odpowiedzialności za naruszenie dyscypliny finansów publicznych (Dz. U. z 2024r. poz. 104);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oświadczenie o dopełnieniu obowiązku, o którym mowa w art. 7 ust. 1 i 3a ustawy z dnia 18 października 2006r. o ujawnianiu informacji o dokumentach organów bezpieczeństwa państwa z lat 1944-1990 oraz treści tych dokumentów (Dz. U.                     z 2024r., poz. 273 z późn. zm.) – w przypadku kandydata na dyrektora publicznej szkoły urodzonego przed dniem 1 sierpnia 1972r.;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poświadczoną przez kandydata za zgodność z oryginałem kopię aktu nadania stopnia nauczyciela mianowanego lub dyplomowanego – w przypadku nauczyciela;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poświadczoną przez kandydata za zgodność z oryginałem kopię karty oceny pracy lub oceny dorobku zawodowego – w przypadku nauczyciela i nauczyciela akademickiego.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przypadku nauczyciela i nauczyciela akademickiego – oświadczenia,                        że kandydat nie był prawomocnie ukarany karą dyscyplinarną, o której mowa             w art. 76 ust. 1 ustawy z dnia 26 stycznia 1982r. – Karta Nauczyciela                          (Dz. U. z 2023r., poz. 984 z późn. zm.), lub karą dyscyplinarną, o której mowa             w art. 276 ust. 1 ustawy z dnia 20 lipca 2018r. – Prawo o szkolnictwie wyższym            i nauce (Dz. U. z 2023r. poz. 742 z późn. zm.);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oświadczenie, że kandydat ma pełną zdolność do czynności prawnych i korzysta           z pełni praw publicznych.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żądanie organu prowadzącego publiczną szkołę kandydat jest obowiązany przedstawić oryginały dokumentów.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Oferty należy składać w zamkniętych kopertach z podaniem imienia i nazwiska, adresem zwrotnym, telefonem kontaktowym oraz dopiskiem „Konkurs na stanowisko dyrektora Zespołu Szkół w Radzyniu Chełmińskim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do dnia 7 czerwca 2024r. do godz. 15.15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decyduje data wpływu do urzędu) na adres Urzędu Miasta i Gminy                                     w Radzyniu Chełmińskim, ul. Pl. Towarzystwa Jaszczurczego 9, 87-220 Radzyń Chełmiński lub bezpośrednio w siedzibie Urzędu Miasta i Gminy w Radzyniu Chełmińskim, w Sekretariacie.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Dopuszcza się również składanie ofert w postaci elektronicznej opatrzonej kwalifikowanym podpisem elektronicznym lub podpisem potwierdzonym profilem zaufanym ePUAP. Oferta taka winna zawierać elektroniczne kopie dokumentów wymaganych jako załączniki do oferty.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Konkurs przeprowadzi komisja konkursowa powołana przez Burmistrza Miasta                  i Gminy w Radzyniu Chełmińskim.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O terminie i miejscu przeprowadzenia postępowania konkursowego kandydaci zostaną powiadomieni pisemnie.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 w:before="0" w:after="0"/>
        <w:rPr>
          <w:b/>
          <w:bCs/>
          <w:sz w:val="26"/>
          <w:szCs w:val="26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116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65c9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091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6091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60918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165c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6091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6091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radzynchelminski.pl/" TargetMode="External"/><Relationship Id="rId3" Type="http://schemas.openxmlformats.org/officeDocument/2006/relationships/hyperlink" Target="http://www.bip.kuratorium.bydgoszcz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D9D5-8D8A-4C19-8851-7C8611A5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6</Pages>
  <Words>1690</Words>
  <Characters>10510</Characters>
  <CharactersWithSpaces>13678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2024-05-21T11:27:00Z</dcterms:created>
  <dc:creator>Emilia Gajewska</dc:creator>
  <dc:description/>
  <dc:language>pl-PL</dc:language>
  <cp:lastModifiedBy/>
  <cp:lastPrinted>2024-05-21T12:44:00Z</cp:lastPrinted>
  <dcterms:modified xsi:type="dcterms:W3CDTF">2024-05-22T12:31:04Z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