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2BE6" w14:textId="77777777" w:rsidR="00757CDE" w:rsidRDefault="00757CDE" w:rsidP="00607F47">
      <w:pPr>
        <w:spacing w:after="0"/>
        <w:jc w:val="center"/>
        <w:rPr>
          <w:rFonts w:ascii="Times New Roman" w:eastAsia="Times New Roman" w:hAnsi="Times New Roman" w:cs="Times New Roman"/>
          <w:b/>
          <w:color w:val="000000"/>
          <w:szCs w:val="24"/>
          <w:lang w:eastAsia="pl-PL"/>
        </w:rPr>
      </w:pPr>
    </w:p>
    <w:p w14:paraId="32167F28" w14:textId="6D13F192" w:rsidR="00607F47" w:rsidRPr="004B00BF" w:rsidRDefault="00607F47" w:rsidP="00607F47">
      <w:pPr>
        <w:spacing w:after="0"/>
        <w:jc w:val="center"/>
        <w:rPr>
          <w:rFonts w:ascii="Times New Roman" w:eastAsia="Times New Roman" w:hAnsi="Times New Roman" w:cs="Times New Roman"/>
          <w:color w:val="000000"/>
          <w:szCs w:val="24"/>
          <w:lang w:eastAsia="pl-PL"/>
        </w:rPr>
      </w:pPr>
      <w:r w:rsidRPr="004B00BF">
        <w:rPr>
          <w:rFonts w:ascii="Times New Roman" w:eastAsia="Times New Roman" w:hAnsi="Times New Roman" w:cs="Times New Roman"/>
          <w:b/>
          <w:color w:val="000000"/>
          <w:szCs w:val="24"/>
          <w:lang w:eastAsia="pl-PL"/>
        </w:rPr>
        <w:t xml:space="preserve">ZARZĄDZENIE NR </w:t>
      </w:r>
      <w:r w:rsidR="00A65D70" w:rsidRPr="004B00BF">
        <w:rPr>
          <w:rFonts w:ascii="Times New Roman" w:eastAsia="Times New Roman" w:hAnsi="Times New Roman" w:cs="Times New Roman"/>
          <w:b/>
          <w:color w:val="000000"/>
          <w:szCs w:val="24"/>
          <w:lang w:eastAsia="pl-PL"/>
        </w:rPr>
        <w:t>110/25</w:t>
      </w:r>
    </w:p>
    <w:p w14:paraId="2418DD67" w14:textId="77777777" w:rsidR="00607F47" w:rsidRPr="004B00BF" w:rsidRDefault="00607F47" w:rsidP="00607F47">
      <w:pPr>
        <w:spacing w:after="258"/>
        <w:ind w:left="167" w:right="157" w:hanging="10"/>
        <w:jc w:val="center"/>
        <w:rPr>
          <w:rFonts w:ascii="Times New Roman" w:eastAsia="Times New Roman" w:hAnsi="Times New Roman" w:cs="Times New Roman"/>
          <w:b/>
          <w:color w:val="000000"/>
          <w:szCs w:val="24"/>
          <w:lang w:eastAsia="pl-PL"/>
        </w:rPr>
      </w:pPr>
      <w:r w:rsidRPr="004B00BF">
        <w:rPr>
          <w:rFonts w:ascii="Times New Roman" w:eastAsia="Times New Roman" w:hAnsi="Times New Roman" w:cs="Times New Roman"/>
          <w:b/>
          <w:color w:val="000000"/>
          <w:szCs w:val="24"/>
          <w:lang w:eastAsia="pl-PL"/>
        </w:rPr>
        <w:t>BURMISTRZA MIASTA I GMINY RADZYŃ CHEŁMIŃSKI</w:t>
      </w:r>
    </w:p>
    <w:p w14:paraId="68F270E9" w14:textId="5B6B5D3B" w:rsidR="00607F47" w:rsidRPr="004B00BF" w:rsidRDefault="00607F47" w:rsidP="00607F47">
      <w:pPr>
        <w:spacing w:after="258"/>
        <w:ind w:left="167" w:right="157" w:hanging="10"/>
        <w:jc w:val="center"/>
        <w:rPr>
          <w:rFonts w:ascii="Times New Roman" w:eastAsia="Times New Roman" w:hAnsi="Times New Roman" w:cs="Times New Roman"/>
          <w:color w:val="000000"/>
          <w:szCs w:val="24"/>
          <w:lang w:eastAsia="pl-PL"/>
        </w:rPr>
      </w:pPr>
      <w:r w:rsidRPr="004B00BF">
        <w:rPr>
          <w:rFonts w:ascii="Times New Roman" w:eastAsia="Times New Roman" w:hAnsi="Times New Roman" w:cs="Times New Roman"/>
          <w:color w:val="000000"/>
          <w:szCs w:val="24"/>
          <w:lang w:eastAsia="pl-PL"/>
        </w:rPr>
        <w:t xml:space="preserve">z dnia </w:t>
      </w:r>
      <w:r w:rsidR="00A65D70" w:rsidRPr="004B00BF">
        <w:rPr>
          <w:rFonts w:ascii="Times New Roman" w:eastAsia="Times New Roman" w:hAnsi="Times New Roman" w:cs="Times New Roman"/>
          <w:color w:val="000000"/>
          <w:szCs w:val="24"/>
          <w:lang w:eastAsia="pl-PL"/>
        </w:rPr>
        <w:t>30</w:t>
      </w:r>
      <w:r w:rsidRPr="004B00BF">
        <w:rPr>
          <w:rFonts w:ascii="Times New Roman" w:eastAsia="Times New Roman" w:hAnsi="Times New Roman" w:cs="Times New Roman"/>
          <w:color w:val="000000"/>
          <w:szCs w:val="24"/>
          <w:lang w:eastAsia="pl-PL"/>
        </w:rPr>
        <w:t xml:space="preserve"> </w:t>
      </w:r>
      <w:r w:rsidR="00A65D70" w:rsidRPr="004B00BF">
        <w:rPr>
          <w:rFonts w:ascii="Times New Roman" w:eastAsia="Times New Roman" w:hAnsi="Times New Roman" w:cs="Times New Roman"/>
          <w:color w:val="000000"/>
          <w:szCs w:val="24"/>
          <w:lang w:eastAsia="pl-PL"/>
        </w:rPr>
        <w:t>grudnia</w:t>
      </w:r>
      <w:r w:rsidRPr="004B00BF">
        <w:rPr>
          <w:rFonts w:ascii="Times New Roman" w:eastAsia="Times New Roman" w:hAnsi="Times New Roman" w:cs="Times New Roman"/>
          <w:color w:val="000000"/>
          <w:szCs w:val="24"/>
          <w:lang w:eastAsia="pl-PL"/>
        </w:rPr>
        <w:t xml:space="preserve"> </w:t>
      </w:r>
      <w:r w:rsidR="00A65D70" w:rsidRPr="004B00BF">
        <w:rPr>
          <w:rFonts w:ascii="Times New Roman" w:eastAsia="Times New Roman" w:hAnsi="Times New Roman" w:cs="Times New Roman"/>
          <w:color w:val="000000"/>
          <w:szCs w:val="24"/>
          <w:lang w:eastAsia="pl-PL"/>
        </w:rPr>
        <w:t>2025</w:t>
      </w:r>
      <w:r w:rsidRPr="004B00BF">
        <w:rPr>
          <w:rFonts w:ascii="Times New Roman" w:eastAsia="Times New Roman" w:hAnsi="Times New Roman" w:cs="Times New Roman"/>
          <w:color w:val="000000"/>
          <w:szCs w:val="24"/>
          <w:lang w:eastAsia="pl-PL"/>
        </w:rPr>
        <w:t xml:space="preserve"> r.</w:t>
      </w:r>
    </w:p>
    <w:p w14:paraId="37E29933" w14:textId="43CA9109" w:rsidR="00607F47" w:rsidRPr="004B00BF" w:rsidRDefault="00607F47" w:rsidP="00607F47">
      <w:pPr>
        <w:spacing w:after="468" w:line="250" w:lineRule="auto"/>
        <w:ind w:left="10" w:hanging="10"/>
        <w:jc w:val="center"/>
        <w:rPr>
          <w:rFonts w:ascii="Times New Roman" w:eastAsia="Times New Roman" w:hAnsi="Times New Roman" w:cs="Times New Roman"/>
          <w:color w:val="000000"/>
          <w:szCs w:val="24"/>
          <w:lang w:eastAsia="pl-PL"/>
        </w:rPr>
      </w:pPr>
      <w:r w:rsidRPr="004B00BF">
        <w:rPr>
          <w:rFonts w:ascii="Times New Roman" w:eastAsia="Times New Roman" w:hAnsi="Times New Roman" w:cs="Times New Roman"/>
          <w:b/>
          <w:color w:val="000000"/>
          <w:szCs w:val="24"/>
          <w:lang w:eastAsia="pl-PL"/>
        </w:rPr>
        <w:t xml:space="preserve">w sprawie wyłączenia stosowania art. 4 </w:t>
      </w:r>
      <w:r w:rsidR="00421C94" w:rsidRPr="004B00BF">
        <w:rPr>
          <w:rFonts w:ascii="Times New Roman" w:eastAsia="Times New Roman" w:hAnsi="Times New Roman" w:cs="Times New Roman"/>
          <w:b/>
          <w:color w:val="000000"/>
          <w:szCs w:val="24"/>
          <w:lang w:eastAsia="pl-PL"/>
        </w:rPr>
        <w:t xml:space="preserve">i art. 5 </w:t>
      </w:r>
      <w:r w:rsidRPr="004B00BF">
        <w:rPr>
          <w:rFonts w:ascii="Times New Roman" w:eastAsia="Times New Roman" w:hAnsi="Times New Roman" w:cs="Times New Roman"/>
          <w:b/>
          <w:color w:val="000000"/>
          <w:szCs w:val="24"/>
          <w:lang w:eastAsia="pl-PL"/>
        </w:rPr>
        <w:t>ustawy o doręczeniach elektronicznych do niektórych spraw prowadzonych w Urzędzie Miasta i Gminy Radzyń Chełmiński</w:t>
      </w:r>
    </w:p>
    <w:p w14:paraId="44AFC1F1" w14:textId="56414611" w:rsidR="006004F5" w:rsidRPr="0035562F" w:rsidRDefault="00607F47" w:rsidP="00DA36AF">
      <w:pPr>
        <w:spacing w:after="120" w:line="276" w:lineRule="auto"/>
        <w:ind w:firstLine="227"/>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color w:val="000000"/>
          <w:lang w:eastAsia="pl-PL"/>
        </w:rPr>
        <w:t xml:space="preserve">Na podstawie art. 31 i art. 33 ust. 1 i 3 ustawy z dnia 8 marca 1990 r. o samorządzie gminnym </w:t>
      </w:r>
      <w:r w:rsidR="000A279A" w:rsidRPr="0035562F">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w:t>
      </w:r>
      <w:r w:rsidR="00A25261">
        <w:rPr>
          <w:rFonts w:ascii="Times New Roman" w:eastAsia="Times New Roman" w:hAnsi="Times New Roman" w:cs="Times New Roman"/>
          <w:color w:val="000000"/>
          <w:lang w:eastAsia="pl-PL"/>
        </w:rPr>
        <w:t xml:space="preserve">jedn. tekst: </w:t>
      </w:r>
      <w:r w:rsidRPr="0035562F">
        <w:rPr>
          <w:rFonts w:ascii="Times New Roman" w:eastAsia="Times New Roman" w:hAnsi="Times New Roman" w:cs="Times New Roman"/>
          <w:color w:val="000000"/>
          <w:lang w:eastAsia="pl-PL"/>
        </w:rPr>
        <w:t>Dz. U. z 2025 r., poz. 1153)</w:t>
      </w:r>
      <w:r w:rsidR="006004F5" w:rsidRPr="0035562F">
        <w:rPr>
          <w:rFonts w:ascii="Times New Roman" w:eastAsia="Times New Roman" w:hAnsi="Times New Roman" w:cs="Times New Roman"/>
          <w:color w:val="000000"/>
          <w:lang w:eastAsia="pl-PL"/>
        </w:rPr>
        <w:t>,</w:t>
      </w:r>
      <w:r w:rsidRPr="0035562F">
        <w:rPr>
          <w:rFonts w:ascii="Times New Roman" w:eastAsia="Times New Roman" w:hAnsi="Times New Roman" w:cs="Times New Roman"/>
          <w:color w:val="000000"/>
          <w:lang w:eastAsia="pl-PL"/>
        </w:rPr>
        <w:t xml:space="preserve"> art. 147 ust. 5 ustawy z dnia 18 listopada 2020 r. o doręczeniach elektronicznych (</w:t>
      </w:r>
      <w:r w:rsidR="00A25261">
        <w:rPr>
          <w:rFonts w:ascii="Times New Roman" w:eastAsia="Times New Roman" w:hAnsi="Times New Roman" w:cs="Times New Roman"/>
          <w:color w:val="000000"/>
          <w:lang w:eastAsia="pl-PL"/>
        </w:rPr>
        <w:t xml:space="preserve">jedn. tekst: </w:t>
      </w:r>
      <w:r w:rsidRPr="0035562F">
        <w:rPr>
          <w:rFonts w:ascii="Times New Roman" w:eastAsia="Times New Roman" w:hAnsi="Times New Roman" w:cs="Times New Roman"/>
          <w:color w:val="000000"/>
          <w:lang w:eastAsia="pl-PL"/>
        </w:rPr>
        <w:t xml:space="preserve">Dz. U. z </w:t>
      </w:r>
      <w:r w:rsidR="009E59D4" w:rsidRPr="0035562F">
        <w:rPr>
          <w:rFonts w:ascii="Times New Roman" w:eastAsia="Times New Roman" w:hAnsi="Times New Roman" w:cs="Times New Roman"/>
          <w:color w:val="000000"/>
          <w:lang w:eastAsia="pl-PL"/>
        </w:rPr>
        <w:t>2024</w:t>
      </w:r>
      <w:r w:rsidRPr="0035562F">
        <w:rPr>
          <w:rFonts w:ascii="Times New Roman" w:eastAsia="Times New Roman" w:hAnsi="Times New Roman" w:cs="Times New Roman"/>
          <w:color w:val="000000"/>
          <w:lang w:eastAsia="pl-PL"/>
        </w:rPr>
        <w:t xml:space="preserve"> r., poz. </w:t>
      </w:r>
      <w:r w:rsidR="009E59D4" w:rsidRPr="0035562F">
        <w:rPr>
          <w:rFonts w:ascii="Times New Roman" w:eastAsia="Times New Roman" w:hAnsi="Times New Roman" w:cs="Times New Roman"/>
          <w:color w:val="000000"/>
          <w:lang w:eastAsia="pl-PL"/>
        </w:rPr>
        <w:t>1045</w:t>
      </w:r>
      <w:r w:rsidR="00224950" w:rsidRPr="0035562F">
        <w:rPr>
          <w:rFonts w:ascii="Times New Roman" w:eastAsia="Times New Roman" w:hAnsi="Times New Roman" w:cs="Times New Roman"/>
          <w:color w:val="000000"/>
          <w:lang w:eastAsia="pl-PL"/>
        </w:rPr>
        <w:t xml:space="preserve">), </w:t>
      </w:r>
      <w:r w:rsidR="006004F5" w:rsidRPr="0035562F">
        <w:rPr>
          <w:rFonts w:ascii="Times New Roman" w:eastAsia="Times New Roman" w:hAnsi="Times New Roman" w:cs="Times New Roman"/>
          <w:color w:val="000000"/>
          <w:lang w:eastAsia="pl-PL"/>
        </w:rPr>
        <w:t>art. 39 § 2 pkt 2 ustawy z dnia 14 czerwca 1960 r. Kodeks postępowania administracyjnego (jedn. tekst: Dz.U. z 2025 r., poz. 1691), art. 144 § 1b pkt 2 ustawy z dnia 29 sierpnia 1997 r. Ordynacja podatkowa (jedn. tekst: Dz.U. z 2025 r., poz. 111) oraz art. 44, art. 68 i art. 69 ust. 1 pkt 2 ustawy z dnia 27 sierpnia 2009 r. o finansach publicznych (jedn. tekst: Dz.U. z 2025 r., poz. 1483)</w:t>
      </w:r>
      <w:r w:rsidR="00B7690B" w:rsidRPr="0035562F">
        <w:rPr>
          <w:rFonts w:ascii="Times New Roman" w:hAnsi="Times New Roman" w:cs="Times New Roman"/>
        </w:rPr>
        <w:t xml:space="preserve"> </w:t>
      </w:r>
      <w:r w:rsidR="00B7690B" w:rsidRPr="0035562F">
        <w:rPr>
          <w:rFonts w:ascii="Times New Roman" w:eastAsia="Times New Roman" w:hAnsi="Times New Roman" w:cs="Times New Roman"/>
          <w:color w:val="000000"/>
          <w:lang w:eastAsia="pl-PL"/>
        </w:rPr>
        <w:t>zarządzam, co następuje:</w:t>
      </w:r>
    </w:p>
    <w:p w14:paraId="7D0D42A7" w14:textId="78190281" w:rsidR="006044B6" w:rsidRPr="0035562F" w:rsidRDefault="00607F47" w:rsidP="004B00BF">
      <w:pPr>
        <w:spacing w:after="109" w:line="276" w:lineRule="auto"/>
        <w:ind w:left="-15" w:firstLine="330"/>
        <w:jc w:val="both"/>
        <w:rPr>
          <w:rFonts w:ascii="Times New Roman" w:eastAsia="Times New Roman" w:hAnsi="Times New Roman" w:cs="Times New Roman"/>
          <w:lang w:eastAsia="pl-PL"/>
        </w:rPr>
      </w:pPr>
      <w:r w:rsidRPr="0035562F">
        <w:rPr>
          <w:rFonts w:ascii="Times New Roman" w:eastAsia="Times New Roman" w:hAnsi="Times New Roman" w:cs="Times New Roman"/>
          <w:b/>
          <w:color w:val="000000"/>
          <w:lang w:eastAsia="pl-PL"/>
        </w:rPr>
        <w:t xml:space="preserve">§ 1. </w:t>
      </w:r>
      <w:r w:rsidRPr="0035562F">
        <w:rPr>
          <w:rFonts w:ascii="Times New Roman" w:eastAsia="Times New Roman" w:hAnsi="Times New Roman" w:cs="Times New Roman"/>
          <w:lang w:eastAsia="pl-PL"/>
        </w:rPr>
        <w:t xml:space="preserve">Do dnia 31 grudnia </w:t>
      </w:r>
      <w:r w:rsidR="00CB7B18" w:rsidRPr="0035562F">
        <w:rPr>
          <w:rFonts w:ascii="Times New Roman" w:eastAsia="Times New Roman" w:hAnsi="Times New Roman" w:cs="Times New Roman"/>
          <w:lang w:eastAsia="pl-PL"/>
        </w:rPr>
        <w:t>2026</w:t>
      </w:r>
      <w:r w:rsidRPr="0035562F">
        <w:rPr>
          <w:rFonts w:ascii="Times New Roman" w:eastAsia="Times New Roman" w:hAnsi="Times New Roman" w:cs="Times New Roman"/>
          <w:lang w:eastAsia="pl-PL"/>
        </w:rPr>
        <w:t xml:space="preserve"> r. przepisu art. 4 </w:t>
      </w:r>
      <w:r w:rsidR="00B00F9E" w:rsidRPr="0035562F">
        <w:rPr>
          <w:rFonts w:ascii="Times New Roman" w:eastAsia="Times New Roman" w:hAnsi="Times New Roman" w:cs="Times New Roman"/>
          <w:lang w:eastAsia="pl-PL"/>
        </w:rPr>
        <w:t xml:space="preserve">i art. 5 </w:t>
      </w:r>
      <w:r w:rsidRPr="0035562F">
        <w:rPr>
          <w:rFonts w:ascii="Times New Roman" w:eastAsia="Times New Roman" w:hAnsi="Times New Roman" w:cs="Times New Roman"/>
          <w:lang w:eastAsia="pl-PL"/>
        </w:rPr>
        <w:t xml:space="preserve">ustawy z dnia 18 listopada 2020 r. </w:t>
      </w:r>
      <w:r w:rsidR="004B00BF" w:rsidRPr="0035562F">
        <w:rPr>
          <w:rFonts w:ascii="Times New Roman" w:eastAsia="Times New Roman" w:hAnsi="Times New Roman" w:cs="Times New Roman"/>
          <w:lang w:eastAsia="pl-PL"/>
        </w:rPr>
        <w:br/>
      </w:r>
      <w:r w:rsidRPr="0035562F">
        <w:rPr>
          <w:rFonts w:ascii="Times New Roman" w:eastAsia="Times New Roman" w:hAnsi="Times New Roman" w:cs="Times New Roman"/>
          <w:lang w:eastAsia="pl-PL"/>
        </w:rPr>
        <w:t xml:space="preserve">o doręczeniach elektronicznych nie stosuje się w zakresie obowiązku doręczania decyzji </w:t>
      </w:r>
      <w:r w:rsidR="006044B6" w:rsidRPr="0035562F">
        <w:rPr>
          <w:rFonts w:ascii="Times New Roman" w:hAnsi="Times New Roman" w:cs="Times New Roman"/>
        </w:rPr>
        <w:t xml:space="preserve">podatkowych wydawanych w oparciu o przepisy właściwych ustaw podatkowych oraz art. 207 § 1 ustawy </w:t>
      </w:r>
      <w:r w:rsidR="004B00BF" w:rsidRPr="0035562F">
        <w:rPr>
          <w:rFonts w:ascii="Times New Roman" w:hAnsi="Times New Roman" w:cs="Times New Roman"/>
        </w:rPr>
        <w:br/>
      </w:r>
      <w:r w:rsidR="006044B6" w:rsidRPr="0035562F">
        <w:rPr>
          <w:rFonts w:ascii="Times New Roman" w:hAnsi="Times New Roman" w:cs="Times New Roman"/>
        </w:rPr>
        <w:t xml:space="preserve">z dnia 29 sierpnia 1997 r. Ordynacja podatkowa przy wykorzystaniu publicznej usługi rejestrowanego doręczenia elektronicznego lub publicznej usługi hybrydowej, mając na uwadze, że przepisy ww. ustawy przewidują możliwość doręczeń pism przez sołtysa i ten sposób doręczenia uważa się za bardziej efektywny w praktyce tutejszego Urzędu. Wyłączenie dotyczy doręczeń na terenie </w:t>
      </w:r>
      <w:r w:rsidR="00224FBC" w:rsidRPr="0035562F">
        <w:rPr>
          <w:rFonts w:ascii="Times New Roman" w:hAnsi="Times New Roman" w:cs="Times New Roman"/>
        </w:rPr>
        <w:t>M</w:t>
      </w:r>
      <w:r w:rsidR="002F1A13" w:rsidRPr="0035562F">
        <w:rPr>
          <w:rFonts w:ascii="Times New Roman" w:hAnsi="Times New Roman" w:cs="Times New Roman"/>
        </w:rPr>
        <w:t>i</w:t>
      </w:r>
      <w:r w:rsidR="00012AFB" w:rsidRPr="0035562F">
        <w:rPr>
          <w:rFonts w:ascii="Times New Roman" w:hAnsi="Times New Roman" w:cs="Times New Roman"/>
        </w:rPr>
        <w:t xml:space="preserve">asta i </w:t>
      </w:r>
      <w:r w:rsidR="00224FBC" w:rsidRPr="0035562F">
        <w:rPr>
          <w:rFonts w:ascii="Times New Roman" w:hAnsi="Times New Roman" w:cs="Times New Roman"/>
        </w:rPr>
        <w:t>G</w:t>
      </w:r>
      <w:r w:rsidR="006044B6" w:rsidRPr="0035562F">
        <w:rPr>
          <w:rFonts w:ascii="Times New Roman" w:hAnsi="Times New Roman" w:cs="Times New Roman"/>
        </w:rPr>
        <w:t>miny</w:t>
      </w:r>
      <w:r w:rsidR="004D6F7B" w:rsidRPr="0035562F">
        <w:rPr>
          <w:rFonts w:ascii="Times New Roman" w:hAnsi="Times New Roman" w:cs="Times New Roman"/>
        </w:rPr>
        <w:t xml:space="preserve"> Radzyń Chełmiński</w:t>
      </w:r>
      <w:r w:rsidR="006044B6" w:rsidRPr="0035562F">
        <w:rPr>
          <w:rFonts w:ascii="Times New Roman" w:hAnsi="Times New Roman" w:cs="Times New Roman"/>
        </w:rPr>
        <w:t>.</w:t>
      </w:r>
    </w:p>
    <w:p w14:paraId="4D5575B6" w14:textId="2CB617BB" w:rsidR="00C10EBA" w:rsidRPr="0035562F" w:rsidRDefault="00607F47" w:rsidP="00B7690B">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2. </w:t>
      </w:r>
      <w:r w:rsidRPr="0035562F">
        <w:rPr>
          <w:rFonts w:ascii="Times New Roman" w:eastAsia="Times New Roman" w:hAnsi="Times New Roman" w:cs="Times New Roman"/>
          <w:color w:val="000000"/>
          <w:lang w:eastAsia="pl-PL"/>
        </w:rPr>
        <w:t xml:space="preserve">Do dnia 31 grudnia </w:t>
      </w:r>
      <w:r w:rsidR="00CB7B18" w:rsidRPr="0035562F">
        <w:rPr>
          <w:rFonts w:ascii="Times New Roman" w:eastAsia="Times New Roman" w:hAnsi="Times New Roman" w:cs="Times New Roman"/>
          <w:color w:val="000000"/>
          <w:lang w:eastAsia="pl-PL"/>
        </w:rPr>
        <w:t>2026</w:t>
      </w:r>
      <w:r w:rsidRPr="0035562F">
        <w:rPr>
          <w:rFonts w:ascii="Times New Roman" w:eastAsia="Times New Roman" w:hAnsi="Times New Roman" w:cs="Times New Roman"/>
          <w:color w:val="000000"/>
          <w:lang w:eastAsia="pl-PL"/>
        </w:rPr>
        <w:t xml:space="preserve"> r. przepisu art. 4</w:t>
      </w:r>
      <w:r w:rsidR="00AC390E" w:rsidRPr="0035562F">
        <w:rPr>
          <w:rFonts w:ascii="Times New Roman" w:eastAsia="Times New Roman" w:hAnsi="Times New Roman" w:cs="Times New Roman"/>
          <w:color w:val="000000"/>
          <w:lang w:eastAsia="pl-PL"/>
        </w:rPr>
        <w:t xml:space="preserve"> i art. 5</w:t>
      </w:r>
      <w:r w:rsidRPr="0035562F">
        <w:rPr>
          <w:rFonts w:ascii="Times New Roman" w:eastAsia="Times New Roman" w:hAnsi="Times New Roman" w:cs="Times New Roman"/>
          <w:color w:val="000000"/>
          <w:lang w:eastAsia="pl-PL"/>
        </w:rPr>
        <w:t xml:space="preserve"> ustawy z dnia 18 listopada 2020 r. </w:t>
      </w:r>
      <w:r w:rsidR="004B00BF" w:rsidRPr="0035562F">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 xml:space="preserve">o doręczeniach elektronicznych  nie stosuje się w zakresie obowiązku doręczania zawiadomień i decyzji w sprawach zwrotu podatku akcyzowego zawartego w cenie oleju napędowego wykorzystywanego </w:t>
      </w:r>
      <w:r w:rsidR="004B00BF" w:rsidRPr="0035562F">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 xml:space="preserve">do produkcji rolnej </w:t>
      </w:r>
      <w:r w:rsidR="00C10EBA" w:rsidRPr="0035562F">
        <w:rPr>
          <w:rFonts w:ascii="Times New Roman" w:hAnsi="Times New Roman" w:cs="Times New Roman"/>
        </w:rPr>
        <w:t xml:space="preserve">w oparciu o przepisy </w:t>
      </w:r>
      <w:r w:rsidR="00376DA5" w:rsidRPr="0035562F">
        <w:rPr>
          <w:rFonts w:ascii="Times New Roman" w:hAnsi="Times New Roman" w:cs="Times New Roman"/>
        </w:rPr>
        <w:t>ustawy z dnia 14 czerwca 1960 r. Kodeks postępowania administracyjnego (jedn. tekst: Dz.U. z 2025 r., poz. 1691)</w:t>
      </w:r>
      <w:r w:rsidR="005E3726" w:rsidRPr="0035562F">
        <w:rPr>
          <w:rFonts w:ascii="Times New Roman" w:hAnsi="Times New Roman" w:cs="Times New Roman"/>
        </w:rPr>
        <w:t xml:space="preserve">, </w:t>
      </w:r>
      <w:r w:rsidR="00C10EBA" w:rsidRPr="0035562F">
        <w:rPr>
          <w:rFonts w:ascii="Times New Roman" w:hAnsi="Times New Roman" w:cs="Times New Roman"/>
        </w:rPr>
        <w:t>przy wykorzystaniu publicznej usługi rejestrowanego doręczenia</w:t>
      </w:r>
      <w:r w:rsidR="005E3726" w:rsidRPr="0035562F">
        <w:rPr>
          <w:rFonts w:ascii="Times New Roman" w:hAnsi="Times New Roman" w:cs="Times New Roman"/>
        </w:rPr>
        <w:t xml:space="preserve"> </w:t>
      </w:r>
      <w:r w:rsidR="00C10EBA" w:rsidRPr="0035562F">
        <w:rPr>
          <w:rFonts w:ascii="Times New Roman" w:hAnsi="Times New Roman" w:cs="Times New Roman"/>
        </w:rPr>
        <w:t xml:space="preserve">elektronicznego lub publicznej usługi hybrydowej, mając na uwadze, </w:t>
      </w:r>
      <w:r w:rsidR="00D708B0">
        <w:rPr>
          <w:rFonts w:ascii="Times New Roman" w:hAnsi="Times New Roman" w:cs="Times New Roman"/>
        </w:rPr>
        <w:br/>
      </w:r>
      <w:r w:rsidR="00C10EBA" w:rsidRPr="0035562F">
        <w:rPr>
          <w:rFonts w:ascii="Times New Roman" w:hAnsi="Times New Roman" w:cs="Times New Roman"/>
        </w:rPr>
        <w:t xml:space="preserve">że przepisy ww. ustawy przewidują możliwość doręczeń pism przez sołtysa i ten sposób doręczenia uważa się za bardziej efektywny w praktyce tutejszego Urzędu. </w:t>
      </w:r>
      <w:r w:rsidR="00AF595B" w:rsidRPr="0035562F">
        <w:rPr>
          <w:rFonts w:ascii="Times New Roman" w:hAnsi="Times New Roman" w:cs="Times New Roman"/>
        </w:rPr>
        <w:t xml:space="preserve">Wyłączenie dotyczy doręczeń na terenie </w:t>
      </w:r>
      <w:r w:rsidR="00224FBC" w:rsidRPr="0035562F">
        <w:rPr>
          <w:rFonts w:ascii="Times New Roman" w:hAnsi="Times New Roman" w:cs="Times New Roman"/>
        </w:rPr>
        <w:t>M</w:t>
      </w:r>
      <w:r w:rsidR="00AF595B" w:rsidRPr="0035562F">
        <w:rPr>
          <w:rFonts w:ascii="Times New Roman" w:hAnsi="Times New Roman" w:cs="Times New Roman"/>
        </w:rPr>
        <w:t xml:space="preserve">iasta i </w:t>
      </w:r>
      <w:r w:rsidR="00224FBC" w:rsidRPr="0035562F">
        <w:rPr>
          <w:rFonts w:ascii="Times New Roman" w:hAnsi="Times New Roman" w:cs="Times New Roman"/>
        </w:rPr>
        <w:t>G</w:t>
      </w:r>
      <w:r w:rsidR="00AF595B" w:rsidRPr="0035562F">
        <w:rPr>
          <w:rFonts w:ascii="Times New Roman" w:hAnsi="Times New Roman" w:cs="Times New Roman"/>
        </w:rPr>
        <w:t>miny Radzyń Chełmiński.</w:t>
      </w:r>
    </w:p>
    <w:p w14:paraId="097F35AB" w14:textId="0C70F0FD" w:rsidR="00C10EBA" w:rsidRPr="0035562F" w:rsidRDefault="00607F47" w:rsidP="00073DC6">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3. </w:t>
      </w:r>
      <w:r w:rsidRPr="0035562F">
        <w:rPr>
          <w:rFonts w:ascii="Times New Roman" w:eastAsia="Times New Roman" w:hAnsi="Times New Roman" w:cs="Times New Roman"/>
          <w:color w:val="000000"/>
          <w:lang w:eastAsia="pl-PL"/>
        </w:rPr>
        <w:t xml:space="preserve">Do dnia 31 grudnia </w:t>
      </w:r>
      <w:r w:rsidR="00123EC1" w:rsidRPr="0035562F">
        <w:rPr>
          <w:rFonts w:ascii="Times New Roman" w:eastAsia="Times New Roman" w:hAnsi="Times New Roman" w:cs="Times New Roman"/>
          <w:color w:val="000000"/>
          <w:lang w:eastAsia="pl-PL"/>
        </w:rPr>
        <w:t>2026</w:t>
      </w:r>
      <w:r w:rsidRPr="0035562F">
        <w:rPr>
          <w:rFonts w:ascii="Times New Roman" w:eastAsia="Times New Roman" w:hAnsi="Times New Roman" w:cs="Times New Roman"/>
          <w:color w:val="000000"/>
          <w:lang w:eastAsia="pl-PL"/>
        </w:rPr>
        <w:t xml:space="preserve"> r. przepisu art. 4 </w:t>
      </w:r>
      <w:r w:rsidR="00AC390E" w:rsidRPr="0035562F">
        <w:rPr>
          <w:rFonts w:ascii="Times New Roman" w:eastAsia="Times New Roman" w:hAnsi="Times New Roman" w:cs="Times New Roman"/>
          <w:color w:val="000000"/>
          <w:lang w:eastAsia="pl-PL"/>
        </w:rPr>
        <w:t xml:space="preserve">i art. 5 </w:t>
      </w:r>
      <w:r w:rsidRPr="0035562F">
        <w:rPr>
          <w:rFonts w:ascii="Times New Roman" w:eastAsia="Times New Roman" w:hAnsi="Times New Roman" w:cs="Times New Roman"/>
          <w:color w:val="000000"/>
          <w:lang w:eastAsia="pl-PL"/>
        </w:rPr>
        <w:t xml:space="preserve">ustawy z dnia 18 listopada 2020 r. </w:t>
      </w:r>
      <w:r w:rsidR="004B00BF" w:rsidRPr="0035562F">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 xml:space="preserve">o doręczeniach elektronicznych nie stosuje się w zakresie obowiązku doręczania zawiadomień o zmianie wysokości opłaty za gospodarowanie odpadami komunalnymi </w:t>
      </w:r>
      <w:r w:rsidR="00BC30A1" w:rsidRPr="00BC30A1">
        <w:rPr>
          <w:rFonts w:ascii="Times New Roman" w:eastAsia="Times New Roman" w:hAnsi="Times New Roman" w:cs="Times New Roman"/>
          <w:color w:val="000000"/>
          <w:lang w:eastAsia="pl-PL"/>
        </w:rPr>
        <w:t xml:space="preserve">w oparciu o przepisy ustawy z dnia 29 sierpnia 1997 r. Ordynacja podatkowa </w:t>
      </w:r>
      <w:r w:rsidRPr="0035562F">
        <w:rPr>
          <w:rFonts w:ascii="Times New Roman" w:eastAsia="Times New Roman" w:hAnsi="Times New Roman" w:cs="Times New Roman"/>
          <w:color w:val="000000"/>
          <w:lang w:eastAsia="pl-PL"/>
        </w:rPr>
        <w:t xml:space="preserve">z uwagi na przesłanki organizacyjne w postaci konieczności wydania i wysłania dużej </w:t>
      </w:r>
      <w:r w:rsidR="001366E2">
        <w:rPr>
          <w:rFonts w:ascii="Times New Roman" w:eastAsia="Times New Roman" w:hAnsi="Times New Roman" w:cs="Times New Roman"/>
          <w:color w:val="000000"/>
          <w:lang w:eastAsia="pl-PL"/>
        </w:rPr>
        <w:t>liczby</w:t>
      </w:r>
      <w:r w:rsidRPr="0035562F">
        <w:rPr>
          <w:rFonts w:ascii="Times New Roman" w:eastAsia="Times New Roman" w:hAnsi="Times New Roman" w:cs="Times New Roman"/>
          <w:color w:val="000000"/>
          <w:lang w:eastAsia="pl-PL"/>
        </w:rPr>
        <w:t xml:space="preserve"> ww.  zawiadomień w krótkim czasie </w:t>
      </w:r>
      <w:r w:rsidR="00146515" w:rsidRPr="0035562F">
        <w:rPr>
          <w:rFonts w:ascii="Times New Roman" w:eastAsia="Times New Roman" w:hAnsi="Times New Roman" w:cs="Times New Roman"/>
          <w:color w:val="000000"/>
          <w:lang w:eastAsia="pl-PL"/>
        </w:rPr>
        <w:t xml:space="preserve">przy wykorzystaniu publicznej usługi rejestrowanego doręczenia elektronicznego lub publicznej usługi hybrydowej, mając na uwadze, że przepisy ww. ustawy przewidują możliwość doręczeń pism przez sołtysa i ten sposób doręczenia uważa się za bardziej efektywny w praktyce tutejszego Urzędu. Wyłączenie dotyczy doręczeń na terenie </w:t>
      </w:r>
      <w:r w:rsidR="0035562F">
        <w:rPr>
          <w:rFonts w:ascii="Times New Roman" w:eastAsia="Times New Roman" w:hAnsi="Times New Roman" w:cs="Times New Roman"/>
          <w:color w:val="000000"/>
          <w:lang w:eastAsia="pl-PL"/>
        </w:rPr>
        <w:t>M</w:t>
      </w:r>
      <w:r w:rsidR="00146515" w:rsidRPr="0035562F">
        <w:rPr>
          <w:rFonts w:ascii="Times New Roman" w:eastAsia="Times New Roman" w:hAnsi="Times New Roman" w:cs="Times New Roman"/>
          <w:color w:val="000000"/>
          <w:lang w:eastAsia="pl-PL"/>
        </w:rPr>
        <w:t xml:space="preserve">iasta i </w:t>
      </w:r>
      <w:r w:rsidR="0035562F">
        <w:rPr>
          <w:rFonts w:ascii="Times New Roman" w:eastAsia="Times New Roman" w:hAnsi="Times New Roman" w:cs="Times New Roman"/>
          <w:color w:val="000000"/>
          <w:lang w:eastAsia="pl-PL"/>
        </w:rPr>
        <w:t>G</w:t>
      </w:r>
      <w:r w:rsidR="00146515" w:rsidRPr="0035562F">
        <w:rPr>
          <w:rFonts w:ascii="Times New Roman" w:eastAsia="Times New Roman" w:hAnsi="Times New Roman" w:cs="Times New Roman"/>
          <w:color w:val="000000"/>
          <w:lang w:eastAsia="pl-PL"/>
        </w:rPr>
        <w:t>miny Radzyń Chełmiński.</w:t>
      </w:r>
    </w:p>
    <w:p w14:paraId="1385D632" w14:textId="65F833F8" w:rsidR="00C10EBA" w:rsidRPr="0035562F" w:rsidRDefault="00607F47" w:rsidP="00B7690B">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4. </w:t>
      </w:r>
      <w:r w:rsidRPr="0035562F">
        <w:rPr>
          <w:rFonts w:ascii="Times New Roman" w:eastAsia="Times New Roman" w:hAnsi="Times New Roman" w:cs="Times New Roman"/>
          <w:color w:val="000000"/>
          <w:lang w:eastAsia="pl-PL"/>
        </w:rPr>
        <w:t xml:space="preserve">Do dnia 31 grudnia </w:t>
      </w:r>
      <w:r w:rsidR="00123EC1" w:rsidRPr="0035562F">
        <w:rPr>
          <w:rFonts w:ascii="Times New Roman" w:eastAsia="Times New Roman" w:hAnsi="Times New Roman" w:cs="Times New Roman"/>
          <w:color w:val="000000"/>
          <w:lang w:eastAsia="pl-PL"/>
        </w:rPr>
        <w:t>2026</w:t>
      </w:r>
      <w:r w:rsidRPr="0035562F">
        <w:rPr>
          <w:rFonts w:ascii="Times New Roman" w:eastAsia="Times New Roman" w:hAnsi="Times New Roman" w:cs="Times New Roman"/>
          <w:color w:val="000000"/>
          <w:lang w:eastAsia="pl-PL"/>
        </w:rPr>
        <w:t xml:space="preserve"> r. przepisu art. 4 </w:t>
      </w:r>
      <w:r w:rsidR="00AC390E" w:rsidRPr="0035562F">
        <w:rPr>
          <w:rFonts w:ascii="Times New Roman" w:eastAsia="Times New Roman" w:hAnsi="Times New Roman" w:cs="Times New Roman"/>
          <w:color w:val="000000"/>
          <w:lang w:eastAsia="pl-PL"/>
        </w:rPr>
        <w:t xml:space="preserve">i art. 5 </w:t>
      </w:r>
      <w:r w:rsidRPr="0035562F">
        <w:rPr>
          <w:rFonts w:ascii="Times New Roman" w:eastAsia="Times New Roman" w:hAnsi="Times New Roman" w:cs="Times New Roman"/>
          <w:color w:val="000000"/>
          <w:lang w:eastAsia="pl-PL"/>
        </w:rPr>
        <w:t xml:space="preserve">ustawy z dnia 18 listopada 2020 r. </w:t>
      </w:r>
      <w:r w:rsidR="004B00BF" w:rsidRPr="0035562F">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 xml:space="preserve">o doręczeniach elektronicznych nie stosuje się w zakresie obowiązku doręczenia upomnienia, o którym mowa w art. 15 § 1 ustawy z dnia 17 czerwca 1966 r. o postępowaniu egzekucyjnym w administracji (Dz. U. z </w:t>
      </w:r>
      <w:r w:rsidR="00EE791C" w:rsidRPr="0035562F">
        <w:rPr>
          <w:rFonts w:ascii="Times New Roman" w:eastAsia="Times New Roman" w:hAnsi="Times New Roman" w:cs="Times New Roman"/>
          <w:color w:val="000000"/>
          <w:lang w:eastAsia="pl-PL"/>
        </w:rPr>
        <w:t>2025</w:t>
      </w:r>
      <w:r w:rsidRPr="0035562F">
        <w:rPr>
          <w:rFonts w:ascii="Times New Roman" w:eastAsia="Times New Roman" w:hAnsi="Times New Roman" w:cs="Times New Roman"/>
          <w:color w:val="000000"/>
          <w:lang w:eastAsia="pl-PL"/>
        </w:rPr>
        <w:t xml:space="preserve"> r., poz. </w:t>
      </w:r>
      <w:r w:rsidR="001F585C" w:rsidRPr="0035562F">
        <w:rPr>
          <w:rFonts w:ascii="Times New Roman" w:eastAsia="Times New Roman" w:hAnsi="Times New Roman" w:cs="Times New Roman"/>
          <w:color w:val="000000"/>
          <w:lang w:eastAsia="pl-PL"/>
        </w:rPr>
        <w:t>132</w:t>
      </w:r>
      <w:r w:rsidRPr="0035562F">
        <w:rPr>
          <w:rFonts w:ascii="Times New Roman" w:eastAsia="Times New Roman" w:hAnsi="Times New Roman" w:cs="Times New Roman"/>
          <w:color w:val="000000"/>
          <w:lang w:eastAsia="pl-PL"/>
        </w:rPr>
        <w:t xml:space="preserve"> z </w:t>
      </w:r>
      <w:proofErr w:type="spellStart"/>
      <w:r w:rsidRPr="0035562F">
        <w:rPr>
          <w:rFonts w:ascii="Times New Roman" w:eastAsia="Times New Roman" w:hAnsi="Times New Roman" w:cs="Times New Roman"/>
          <w:color w:val="000000"/>
          <w:lang w:eastAsia="pl-PL"/>
        </w:rPr>
        <w:t>późn</w:t>
      </w:r>
      <w:proofErr w:type="spellEnd"/>
      <w:r w:rsidRPr="0035562F">
        <w:rPr>
          <w:rFonts w:ascii="Times New Roman" w:eastAsia="Times New Roman" w:hAnsi="Times New Roman" w:cs="Times New Roman"/>
          <w:color w:val="000000"/>
          <w:lang w:eastAsia="pl-PL"/>
        </w:rPr>
        <w:t xml:space="preserve">. zm.) dla należności pieniężnych z uwagi na przesłanki organizacyjne </w:t>
      </w:r>
      <w:r w:rsidRPr="0035562F">
        <w:rPr>
          <w:rFonts w:ascii="Times New Roman" w:eastAsia="Times New Roman" w:hAnsi="Times New Roman" w:cs="Times New Roman"/>
          <w:color w:val="000000"/>
          <w:lang w:eastAsia="pl-PL"/>
        </w:rPr>
        <w:lastRenderedPageBreak/>
        <w:t xml:space="preserve">w postaci konieczności wydania i wysłania dużej </w:t>
      </w:r>
      <w:r w:rsidR="00B95334">
        <w:rPr>
          <w:rFonts w:ascii="Times New Roman" w:eastAsia="Times New Roman" w:hAnsi="Times New Roman" w:cs="Times New Roman"/>
          <w:color w:val="000000"/>
          <w:lang w:eastAsia="pl-PL"/>
        </w:rPr>
        <w:t>liczby</w:t>
      </w:r>
      <w:r w:rsidRPr="0035562F">
        <w:rPr>
          <w:rFonts w:ascii="Times New Roman" w:eastAsia="Times New Roman" w:hAnsi="Times New Roman" w:cs="Times New Roman"/>
          <w:color w:val="000000"/>
          <w:lang w:eastAsia="pl-PL"/>
        </w:rPr>
        <w:t xml:space="preserve"> ww. upomnień w krótkim czasie oraz braku funkcji automatycznego odpytywania BAE (baza adresów elektronicznych) o adres do doręczeń elektronicznych podatnika bezpośrednio z poziomu systemu dziedzinowego. </w:t>
      </w:r>
    </w:p>
    <w:p w14:paraId="09BBD3FD" w14:textId="77777777" w:rsidR="00607F47" w:rsidRPr="0035562F" w:rsidRDefault="00607F47" w:rsidP="00B7690B">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5. </w:t>
      </w:r>
      <w:r w:rsidRPr="0035562F">
        <w:rPr>
          <w:rFonts w:ascii="Times New Roman" w:eastAsia="Times New Roman" w:hAnsi="Times New Roman" w:cs="Times New Roman"/>
          <w:bCs/>
          <w:color w:val="000000"/>
          <w:lang w:eastAsia="pl-PL"/>
        </w:rPr>
        <w:t>Wyłączenia, o których mowa w § 1 stosuje się  odpowiednio do wezwań, zawiadomień, postanowień, innych decyzji niż określone w § 1, których podstawą prawna są przepisy Ordynacja podatkowa.</w:t>
      </w:r>
    </w:p>
    <w:p w14:paraId="05C045AA" w14:textId="77777777" w:rsidR="00607F47" w:rsidRPr="0035562F" w:rsidRDefault="00607F47" w:rsidP="00B7690B">
      <w:pPr>
        <w:spacing w:after="98" w:line="276" w:lineRule="auto"/>
        <w:ind w:left="167" w:hanging="1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6. </w:t>
      </w:r>
      <w:r w:rsidRPr="0035562F">
        <w:rPr>
          <w:rFonts w:ascii="Times New Roman" w:eastAsia="Times New Roman" w:hAnsi="Times New Roman" w:cs="Times New Roman"/>
          <w:color w:val="000000"/>
          <w:lang w:eastAsia="pl-PL"/>
        </w:rPr>
        <w:t xml:space="preserve">Doręczenie korespondencji, o której mowa w § 1-5, następuje w innych trybach przewidzianych prawem. </w:t>
      </w:r>
    </w:p>
    <w:p w14:paraId="7C92E02D" w14:textId="77777777" w:rsidR="007F1A95" w:rsidRDefault="00607F47" w:rsidP="007F1A95">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7. </w:t>
      </w:r>
      <w:r w:rsidRPr="0035562F">
        <w:rPr>
          <w:rFonts w:ascii="Times New Roman" w:eastAsia="Times New Roman" w:hAnsi="Times New Roman" w:cs="Times New Roman"/>
          <w:color w:val="000000"/>
          <w:lang w:eastAsia="pl-PL"/>
        </w:rPr>
        <w:t xml:space="preserve">Wyłączenia, o których mowa w § 1-5, nie wykluczają możliwości doręczenia korespondencji przy wykorzystaniu publicznej usługi rejestrowanego doręczenia elektronicznego w szczególności, </w:t>
      </w:r>
      <w:r w:rsidR="00D708B0">
        <w:rPr>
          <w:rFonts w:ascii="Times New Roman" w:eastAsia="Times New Roman" w:hAnsi="Times New Roman" w:cs="Times New Roman"/>
          <w:color w:val="000000"/>
          <w:lang w:eastAsia="pl-PL"/>
        </w:rPr>
        <w:br/>
      </w:r>
      <w:r w:rsidRPr="0035562F">
        <w:rPr>
          <w:rFonts w:ascii="Times New Roman" w:eastAsia="Times New Roman" w:hAnsi="Times New Roman" w:cs="Times New Roman"/>
          <w:color w:val="000000"/>
          <w:lang w:eastAsia="pl-PL"/>
        </w:rPr>
        <w:t xml:space="preserve">gdy korespondencja ta nie ma charakteru masowego. </w:t>
      </w:r>
    </w:p>
    <w:p w14:paraId="47A718CF" w14:textId="2C18AA91" w:rsidR="00DA36AF" w:rsidRPr="0035562F" w:rsidRDefault="00607F47" w:rsidP="007F1A95">
      <w:pPr>
        <w:spacing w:after="109" w:line="276" w:lineRule="auto"/>
        <w:ind w:left="-15" w:firstLine="33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8. </w:t>
      </w:r>
      <w:r w:rsidRPr="0035562F">
        <w:rPr>
          <w:rFonts w:ascii="Times New Roman" w:eastAsia="Times New Roman" w:hAnsi="Times New Roman" w:cs="Times New Roman"/>
          <w:color w:val="000000"/>
          <w:lang w:eastAsia="pl-PL"/>
        </w:rPr>
        <w:t>Wykonanie zarządzenia powierzam Sekretarzowi Gminy</w:t>
      </w:r>
      <w:r w:rsidR="00CD2A71">
        <w:rPr>
          <w:rFonts w:ascii="Times New Roman" w:eastAsia="Times New Roman" w:hAnsi="Times New Roman" w:cs="Times New Roman"/>
          <w:color w:val="000000"/>
          <w:lang w:eastAsia="pl-PL"/>
        </w:rPr>
        <w:t>, Skarbnikowi Gminy</w:t>
      </w:r>
      <w:r w:rsidR="00EF4642">
        <w:rPr>
          <w:rFonts w:ascii="Times New Roman" w:eastAsia="Times New Roman" w:hAnsi="Times New Roman" w:cs="Times New Roman"/>
          <w:color w:val="000000"/>
          <w:lang w:eastAsia="pl-PL"/>
        </w:rPr>
        <w:t xml:space="preserve"> oraz</w:t>
      </w:r>
      <w:r w:rsidR="007F1A95">
        <w:rPr>
          <w:rFonts w:ascii="Times New Roman" w:eastAsia="Times New Roman" w:hAnsi="Times New Roman" w:cs="Times New Roman"/>
          <w:color w:val="000000"/>
          <w:lang w:eastAsia="pl-PL"/>
        </w:rPr>
        <w:t xml:space="preserve"> </w:t>
      </w:r>
      <w:r w:rsidR="00E90FF3">
        <w:rPr>
          <w:rFonts w:ascii="Times New Roman" w:eastAsia="Times New Roman" w:hAnsi="Times New Roman" w:cs="Times New Roman"/>
          <w:color w:val="000000"/>
          <w:lang w:eastAsia="pl-PL"/>
        </w:rPr>
        <w:t>Dyrektor</w:t>
      </w:r>
      <w:r w:rsidR="00A37202">
        <w:rPr>
          <w:rFonts w:ascii="Times New Roman" w:eastAsia="Times New Roman" w:hAnsi="Times New Roman" w:cs="Times New Roman"/>
          <w:color w:val="000000"/>
          <w:lang w:eastAsia="pl-PL"/>
        </w:rPr>
        <w:t xml:space="preserve">owi </w:t>
      </w:r>
      <w:r w:rsidR="00EF4642">
        <w:rPr>
          <w:rFonts w:ascii="Times New Roman" w:eastAsia="Times New Roman" w:hAnsi="Times New Roman" w:cs="Times New Roman"/>
          <w:color w:val="000000"/>
          <w:lang w:eastAsia="pl-PL"/>
        </w:rPr>
        <w:t>Zakładu Usług Komunalnych</w:t>
      </w:r>
      <w:r w:rsidR="00A37202">
        <w:rPr>
          <w:rFonts w:ascii="Times New Roman" w:eastAsia="Times New Roman" w:hAnsi="Times New Roman" w:cs="Times New Roman"/>
          <w:color w:val="000000"/>
          <w:lang w:eastAsia="pl-PL"/>
        </w:rPr>
        <w:t>.</w:t>
      </w:r>
    </w:p>
    <w:p w14:paraId="101D57ED" w14:textId="06F68831" w:rsidR="00AE54D3" w:rsidRDefault="00607F47" w:rsidP="00DA36AF">
      <w:pPr>
        <w:spacing w:after="0" w:line="276" w:lineRule="auto"/>
        <w:ind w:left="340"/>
        <w:jc w:val="both"/>
        <w:rPr>
          <w:rFonts w:ascii="Times New Roman" w:eastAsia="Times New Roman" w:hAnsi="Times New Roman" w:cs="Times New Roman"/>
          <w:color w:val="000000"/>
          <w:lang w:eastAsia="pl-PL"/>
        </w:rPr>
      </w:pPr>
      <w:r w:rsidRPr="0035562F">
        <w:rPr>
          <w:rFonts w:ascii="Times New Roman" w:eastAsia="Times New Roman" w:hAnsi="Times New Roman" w:cs="Times New Roman"/>
          <w:b/>
          <w:color w:val="000000"/>
          <w:lang w:eastAsia="pl-PL"/>
        </w:rPr>
        <w:t xml:space="preserve">§ 9. </w:t>
      </w:r>
      <w:r w:rsidRPr="0035562F">
        <w:rPr>
          <w:rFonts w:ascii="Times New Roman" w:eastAsia="Times New Roman" w:hAnsi="Times New Roman" w:cs="Times New Roman"/>
          <w:color w:val="000000"/>
          <w:lang w:eastAsia="pl-PL"/>
        </w:rPr>
        <w:t xml:space="preserve">Zarządzenie wchodzi w życie z dniem </w:t>
      </w:r>
      <w:r w:rsidR="005A41B8" w:rsidRPr="0035562F">
        <w:rPr>
          <w:rFonts w:ascii="Times New Roman" w:eastAsia="Times New Roman" w:hAnsi="Times New Roman" w:cs="Times New Roman"/>
          <w:color w:val="000000"/>
          <w:lang w:eastAsia="pl-PL"/>
        </w:rPr>
        <w:t>1 stycznia 2026</w:t>
      </w:r>
      <w:r w:rsidR="003A5671" w:rsidRPr="0035562F">
        <w:rPr>
          <w:rFonts w:ascii="Times New Roman" w:eastAsia="Times New Roman" w:hAnsi="Times New Roman" w:cs="Times New Roman"/>
          <w:color w:val="000000"/>
          <w:lang w:eastAsia="pl-PL"/>
        </w:rPr>
        <w:t xml:space="preserve"> r</w:t>
      </w:r>
      <w:r w:rsidRPr="0035562F">
        <w:rPr>
          <w:rFonts w:ascii="Times New Roman" w:eastAsia="Times New Roman" w:hAnsi="Times New Roman" w:cs="Times New Roman"/>
          <w:color w:val="000000"/>
          <w:lang w:eastAsia="pl-PL"/>
        </w:rPr>
        <w:t>.</w:t>
      </w:r>
      <w:r w:rsidR="005A4C76">
        <w:rPr>
          <w:rFonts w:ascii="Times New Roman" w:eastAsia="Times New Roman" w:hAnsi="Times New Roman" w:cs="Times New Roman"/>
          <w:color w:val="000000"/>
          <w:lang w:eastAsia="pl-PL"/>
        </w:rPr>
        <w:t xml:space="preserve"> i </w:t>
      </w:r>
      <w:r w:rsidR="00525843">
        <w:rPr>
          <w:rFonts w:ascii="Times New Roman" w:eastAsia="Times New Roman" w:hAnsi="Times New Roman" w:cs="Times New Roman"/>
          <w:color w:val="000000"/>
          <w:lang w:eastAsia="pl-PL"/>
        </w:rPr>
        <w:t>podlega publikacji w B</w:t>
      </w:r>
      <w:r w:rsidR="00F422EC">
        <w:rPr>
          <w:rFonts w:ascii="Times New Roman" w:eastAsia="Times New Roman" w:hAnsi="Times New Roman" w:cs="Times New Roman"/>
          <w:color w:val="000000"/>
          <w:lang w:eastAsia="pl-PL"/>
        </w:rPr>
        <w:t>iuletynie Informacji Publicznej (BIP).</w:t>
      </w:r>
    </w:p>
    <w:p w14:paraId="6FA23EC6" w14:textId="77777777" w:rsidR="00407BA3" w:rsidRDefault="00407BA3" w:rsidP="00DA36AF">
      <w:pPr>
        <w:spacing w:after="0" w:line="276" w:lineRule="auto"/>
        <w:ind w:left="340"/>
        <w:jc w:val="both"/>
        <w:rPr>
          <w:rFonts w:ascii="Times New Roman" w:eastAsia="Times New Roman" w:hAnsi="Times New Roman" w:cs="Times New Roman"/>
          <w:lang w:eastAsia="pl-PL"/>
        </w:rPr>
      </w:pPr>
    </w:p>
    <w:p w14:paraId="7E23A107" w14:textId="77777777" w:rsidR="00407BA3" w:rsidRDefault="00407BA3" w:rsidP="00DA36AF">
      <w:pPr>
        <w:spacing w:after="0" w:line="276" w:lineRule="auto"/>
        <w:ind w:left="340"/>
        <w:jc w:val="both"/>
        <w:rPr>
          <w:rFonts w:ascii="Times New Roman" w:eastAsia="Times New Roman" w:hAnsi="Times New Roman" w:cs="Times New Roman"/>
          <w:lang w:eastAsia="pl-PL"/>
        </w:rPr>
      </w:pPr>
    </w:p>
    <w:p w14:paraId="7B60DC06" w14:textId="77777777" w:rsidR="00407BA3" w:rsidRDefault="00407BA3" w:rsidP="00DA36AF">
      <w:pPr>
        <w:spacing w:after="0" w:line="276" w:lineRule="auto"/>
        <w:ind w:left="340"/>
        <w:jc w:val="both"/>
        <w:rPr>
          <w:rFonts w:ascii="Times New Roman" w:eastAsia="Times New Roman" w:hAnsi="Times New Roman" w:cs="Times New Roman"/>
          <w:lang w:eastAsia="pl-PL"/>
        </w:rPr>
      </w:pPr>
    </w:p>
    <w:p w14:paraId="55CDE031" w14:textId="77777777" w:rsidR="00755B31" w:rsidRDefault="00755B31" w:rsidP="00DA36AF">
      <w:pPr>
        <w:spacing w:after="0" w:line="276" w:lineRule="auto"/>
        <w:ind w:left="340"/>
        <w:jc w:val="both"/>
        <w:rPr>
          <w:rFonts w:ascii="Times New Roman" w:eastAsia="Times New Roman" w:hAnsi="Times New Roman" w:cs="Times New Roman"/>
          <w:lang w:eastAsia="pl-PL"/>
        </w:rPr>
      </w:pPr>
    </w:p>
    <w:p w14:paraId="05D5DF24" w14:textId="4F44138B" w:rsidR="00407BA3" w:rsidRDefault="00407BA3" w:rsidP="00DA36AF">
      <w:pPr>
        <w:spacing w:after="0" w:line="276" w:lineRule="auto"/>
        <w:ind w:left="3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p>
    <w:p w14:paraId="7D92CA73" w14:textId="036D9358" w:rsidR="00407BA3" w:rsidRDefault="00407BA3" w:rsidP="00DA36AF">
      <w:pPr>
        <w:spacing w:after="0" w:line="276" w:lineRule="auto"/>
        <w:ind w:left="3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 xml:space="preserve">Burmistrz Miasta i Gminy </w:t>
      </w:r>
    </w:p>
    <w:p w14:paraId="20480591" w14:textId="035D4509" w:rsidR="00407BA3" w:rsidRDefault="00407BA3" w:rsidP="00407BA3">
      <w:pPr>
        <w:spacing w:after="0" w:line="276" w:lineRule="auto"/>
        <w:ind w:left="5296" w:firstLine="368"/>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Radzyń Chełmiński</w:t>
      </w:r>
    </w:p>
    <w:p w14:paraId="137B569B" w14:textId="77777777" w:rsidR="00755B31" w:rsidRDefault="00755B31" w:rsidP="00407BA3">
      <w:pPr>
        <w:spacing w:after="0" w:line="276" w:lineRule="auto"/>
        <w:ind w:left="5296" w:firstLine="368"/>
        <w:jc w:val="both"/>
        <w:rPr>
          <w:rFonts w:ascii="Times New Roman" w:eastAsia="Times New Roman" w:hAnsi="Times New Roman" w:cs="Times New Roman"/>
          <w:lang w:eastAsia="pl-PL"/>
        </w:rPr>
      </w:pPr>
    </w:p>
    <w:p w14:paraId="7E916D11" w14:textId="77777777" w:rsidR="00407BA3" w:rsidRDefault="00407BA3" w:rsidP="00407BA3">
      <w:pPr>
        <w:spacing w:after="0" w:line="276" w:lineRule="auto"/>
        <w:ind w:left="5296" w:firstLine="368"/>
        <w:jc w:val="both"/>
        <w:rPr>
          <w:rFonts w:ascii="Times New Roman" w:eastAsia="Times New Roman" w:hAnsi="Times New Roman" w:cs="Times New Roman"/>
          <w:lang w:eastAsia="pl-PL"/>
        </w:rPr>
      </w:pPr>
    </w:p>
    <w:p w14:paraId="4DEBFAAC" w14:textId="225F8739" w:rsidR="00407BA3" w:rsidRPr="0035562F" w:rsidRDefault="00755B31" w:rsidP="00407BA3">
      <w:pPr>
        <w:spacing w:after="0" w:line="276" w:lineRule="auto"/>
        <w:ind w:left="5296" w:firstLine="368"/>
        <w:jc w:val="both"/>
        <w:rPr>
          <w:rFonts w:ascii="Times New Roman" w:eastAsia="Times New Roman" w:hAnsi="Times New Roman" w:cs="Times New Roman"/>
          <w:color w:val="000000"/>
          <w:lang w:eastAsia="pl-PL"/>
        </w:rPr>
      </w:pPr>
      <w:r>
        <w:rPr>
          <w:rFonts w:ascii="Times New Roman" w:eastAsia="Times New Roman" w:hAnsi="Times New Roman" w:cs="Times New Roman"/>
          <w:lang w:eastAsia="pl-PL"/>
        </w:rPr>
        <w:t xml:space="preserve">          Maciej Góral</w:t>
      </w:r>
    </w:p>
    <w:sectPr w:rsidR="00407BA3" w:rsidRPr="00355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B5"/>
    <w:rsid w:val="00012AFB"/>
    <w:rsid w:val="00073DC6"/>
    <w:rsid w:val="000A279A"/>
    <w:rsid w:val="00123EC1"/>
    <w:rsid w:val="001366E2"/>
    <w:rsid w:val="00146515"/>
    <w:rsid w:val="001E4575"/>
    <w:rsid w:val="001F4C77"/>
    <w:rsid w:val="001F585C"/>
    <w:rsid w:val="00224950"/>
    <w:rsid w:val="00224FBC"/>
    <w:rsid w:val="002F1A13"/>
    <w:rsid w:val="0035562F"/>
    <w:rsid w:val="00376DA5"/>
    <w:rsid w:val="003A5671"/>
    <w:rsid w:val="00407BA3"/>
    <w:rsid w:val="00421C94"/>
    <w:rsid w:val="004B00BF"/>
    <w:rsid w:val="004D6F7B"/>
    <w:rsid w:val="004E5CCD"/>
    <w:rsid w:val="00513EDA"/>
    <w:rsid w:val="00525843"/>
    <w:rsid w:val="00575791"/>
    <w:rsid w:val="005A41B8"/>
    <w:rsid w:val="005A4368"/>
    <w:rsid w:val="005A4C76"/>
    <w:rsid w:val="005E3726"/>
    <w:rsid w:val="005F0733"/>
    <w:rsid w:val="006004F5"/>
    <w:rsid w:val="006044B6"/>
    <w:rsid w:val="00607F47"/>
    <w:rsid w:val="00655134"/>
    <w:rsid w:val="00755B31"/>
    <w:rsid w:val="00757CDE"/>
    <w:rsid w:val="007F1A95"/>
    <w:rsid w:val="008940DE"/>
    <w:rsid w:val="008B020B"/>
    <w:rsid w:val="008F5411"/>
    <w:rsid w:val="009C2416"/>
    <w:rsid w:val="009E59D4"/>
    <w:rsid w:val="00A25261"/>
    <w:rsid w:val="00A37202"/>
    <w:rsid w:val="00A65D70"/>
    <w:rsid w:val="00AC390E"/>
    <w:rsid w:val="00AE54D3"/>
    <w:rsid w:val="00AF595B"/>
    <w:rsid w:val="00B00F9E"/>
    <w:rsid w:val="00B05303"/>
    <w:rsid w:val="00B34D6A"/>
    <w:rsid w:val="00B4058C"/>
    <w:rsid w:val="00B7690B"/>
    <w:rsid w:val="00B93A7F"/>
    <w:rsid w:val="00B95334"/>
    <w:rsid w:val="00BC30A1"/>
    <w:rsid w:val="00C10EBA"/>
    <w:rsid w:val="00C25BB5"/>
    <w:rsid w:val="00C47653"/>
    <w:rsid w:val="00CB7B18"/>
    <w:rsid w:val="00CD2A71"/>
    <w:rsid w:val="00D2766B"/>
    <w:rsid w:val="00D43026"/>
    <w:rsid w:val="00D708B0"/>
    <w:rsid w:val="00DA36AF"/>
    <w:rsid w:val="00DD4AE4"/>
    <w:rsid w:val="00E721FD"/>
    <w:rsid w:val="00E90FF3"/>
    <w:rsid w:val="00EB16ED"/>
    <w:rsid w:val="00EE791C"/>
    <w:rsid w:val="00EF4642"/>
    <w:rsid w:val="00F422EC"/>
    <w:rsid w:val="00FA7458"/>
    <w:rsid w:val="00FF0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BAB2"/>
  <w15:chartTrackingRefBased/>
  <w15:docId w15:val="{072D55F6-7ABD-4E26-9B68-20FA3AE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F47"/>
  </w:style>
  <w:style w:type="paragraph" w:styleId="Nagwek1">
    <w:name w:val="heading 1"/>
    <w:basedOn w:val="Normalny"/>
    <w:next w:val="Normalny"/>
    <w:link w:val="Nagwek1Znak"/>
    <w:uiPriority w:val="9"/>
    <w:qFormat/>
    <w:rsid w:val="00C25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25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25BB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25B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5B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25B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5B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5B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5B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5BB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25BB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25BB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25BB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25BB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25B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5B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5B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5BB5"/>
    <w:rPr>
      <w:rFonts w:eastAsiaTheme="majorEastAsia" w:cstheme="majorBidi"/>
      <w:color w:val="272727" w:themeColor="text1" w:themeTint="D8"/>
    </w:rPr>
  </w:style>
  <w:style w:type="paragraph" w:styleId="Tytu">
    <w:name w:val="Title"/>
    <w:basedOn w:val="Normalny"/>
    <w:next w:val="Normalny"/>
    <w:link w:val="TytuZnak"/>
    <w:uiPriority w:val="10"/>
    <w:qFormat/>
    <w:rsid w:val="00C25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B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B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5B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5BB5"/>
    <w:pPr>
      <w:spacing w:before="160"/>
      <w:jc w:val="center"/>
    </w:pPr>
    <w:rPr>
      <w:i/>
      <w:iCs/>
      <w:color w:val="404040" w:themeColor="text1" w:themeTint="BF"/>
    </w:rPr>
  </w:style>
  <w:style w:type="character" w:customStyle="1" w:styleId="CytatZnak">
    <w:name w:val="Cytat Znak"/>
    <w:basedOn w:val="Domylnaczcionkaakapitu"/>
    <w:link w:val="Cytat"/>
    <w:uiPriority w:val="29"/>
    <w:rsid w:val="00C25BB5"/>
    <w:rPr>
      <w:i/>
      <w:iCs/>
      <w:color w:val="404040" w:themeColor="text1" w:themeTint="BF"/>
    </w:rPr>
  </w:style>
  <w:style w:type="paragraph" w:styleId="Akapitzlist">
    <w:name w:val="List Paragraph"/>
    <w:basedOn w:val="Normalny"/>
    <w:uiPriority w:val="34"/>
    <w:qFormat/>
    <w:rsid w:val="00C25BB5"/>
    <w:pPr>
      <w:ind w:left="720"/>
      <w:contextualSpacing/>
    </w:pPr>
  </w:style>
  <w:style w:type="character" w:styleId="Wyrnienieintensywne">
    <w:name w:val="Intense Emphasis"/>
    <w:basedOn w:val="Domylnaczcionkaakapitu"/>
    <w:uiPriority w:val="21"/>
    <w:qFormat/>
    <w:rsid w:val="00C25BB5"/>
    <w:rPr>
      <w:i/>
      <w:iCs/>
      <w:color w:val="2F5496" w:themeColor="accent1" w:themeShade="BF"/>
    </w:rPr>
  </w:style>
  <w:style w:type="paragraph" w:styleId="Cytatintensywny">
    <w:name w:val="Intense Quote"/>
    <w:basedOn w:val="Normalny"/>
    <w:next w:val="Normalny"/>
    <w:link w:val="CytatintensywnyZnak"/>
    <w:uiPriority w:val="30"/>
    <w:qFormat/>
    <w:rsid w:val="00C25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25BB5"/>
    <w:rPr>
      <w:i/>
      <w:iCs/>
      <w:color w:val="2F5496" w:themeColor="accent1" w:themeShade="BF"/>
    </w:rPr>
  </w:style>
  <w:style w:type="character" w:styleId="Odwoanieintensywne">
    <w:name w:val="Intense Reference"/>
    <w:basedOn w:val="Domylnaczcionkaakapitu"/>
    <w:uiPriority w:val="32"/>
    <w:qFormat/>
    <w:rsid w:val="00C25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680</Words>
  <Characters>4085</Characters>
  <Application>Microsoft Office Word</Application>
  <DocSecurity>0</DocSecurity>
  <Lines>34</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Szałas</dc:creator>
  <cp:keywords/>
  <dc:description/>
  <cp:lastModifiedBy>Emilia Szałas</cp:lastModifiedBy>
  <cp:revision>65</cp:revision>
  <cp:lastPrinted>2026-01-08T12:23:00Z</cp:lastPrinted>
  <dcterms:created xsi:type="dcterms:W3CDTF">2026-01-08T08:16:00Z</dcterms:created>
  <dcterms:modified xsi:type="dcterms:W3CDTF">2026-01-21T08:46:00Z</dcterms:modified>
</cp:coreProperties>
</file>