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 C H W A Ł A   Nr…………….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RADZYNIA CHEŁMIŃSKIEGO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z dnia ……………… r. 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w sprawie </w:t>
      </w:r>
      <w:r w:rsidR="00607813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zwolnień w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podatku od nieruchomości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18 ust. 2 pkt 8 ustawy z dnia 8 marca 1990 r. o samorządzie gminnym (tekst jednolity: Dz. U. z 2013 r. poz. 594, poz. 645, poz. 1318, </w:t>
      </w:r>
      <w:r w:rsidR="00A654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Dz. U.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2014 r. poz. 379, poz. 1072, Dz. U. z 2015 r. poz. 1045 ze zm.), art. </w:t>
      </w:r>
      <w:r w:rsidR="00A65449">
        <w:rPr>
          <w:rFonts w:ascii="Times New Roman" w:eastAsia="Times New Roman" w:hAnsi="Times New Roman" w:cs="Times New Roman"/>
          <w:sz w:val="26"/>
          <w:szCs w:val="26"/>
          <w:lang w:eastAsia="pl-PL"/>
        </w:rPr>
        <w:t>7 ust. 2</w:t>
      </w:r>
      <w:r w:rsidR="001925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ustawy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 dnia 12 stycznia 1991 r. o p</w:t>
      </w:r>
      <w:r w:rsidR="00A65449">
        <w:rPr>
          <w:rFonts w:ascii="Times New Roman" w:eastAsia="Times New Roman" w:hAnsi="Times New Roman" w:cs="Times New Roman"/>
          <w:sz w:val="26"/>
          <w:szCs w:val="26"/>
          <w:lang w:eastAsia="pl-PL"/>
        </w:rPr>
        <w:t>odatkach i opłatach lokalnych (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tekst jednolity: Dz. U. z 2014 r., poz. 849, Dz. U. z 2015 r. poz. 528 ze zm.) uchwala się, co następuje: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D1A51" w:rsidRDefault="006D1A51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 w:rsidRPr="006D1A5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Zwalnia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się z podatku od nieruchomości:</w:t>
      </w:r>
    </w:p>
    <w:p w:rsidR="00A65449" w:rsidRDefault="00A65449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6D1A51" w:rsidRDefault="006D1A51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1) budynki mieszkalne lub ich części;</w:t>
      </w:r>
    </w:p>
    <w:p w:rsidR="00A65449" w:rsidRDefault="00A65449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D1A51" w:rsidRDefault="006D1A51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2)  </w:t>
      </w:r>
      <w:r w:rsidR="00404A00">
        <w:rPr>
          <w:rFonts w:ascii="Times New Roman" w:eastAsia="Times New Roman" w:hAnsi="Times New Roman" w:cs="Times New Roman"/>
          <w:sz w:val="28"/>
          <w:szCs w:val="20"/>
          <w:lang w:eastAsia="pl-PL"/>
        </w:rPr>
        <w:t>budynki i grunty wykorzystywane do celów:</w:t>
      </w:r>
    </w:p>
    <w:p w:rsidR="00404A00" w:rsidRDefault="00404A00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a)  prowadzenia działalności związanej z ochroną przeciwpożarową,</w:t>
      </w:r>
    </w:p>
    <w:p w:rsidR="00404A00" w:rsidRDefault="00404A00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b) prowadzenia działalności związanej z ochroną bezpieczeństwa i porządku publicznego,</w:t>
      </w:r>
    </w:p>
    <w:p w:rsidR="00404A00" w:rsidRDefault="00404A00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c) prowadzen</w:t>
      </w:r>
      <w:r w:rsidR="00A65449">
        <w:rPr>
          <w:rFonts w:ascii="Times New Roman" w:eastAsia="Times New Roman" w:hAnsi="Times New Roman" w:cs="Times New Roman"/>
          <w:sz w:val="28"/>
          <w:szCs w:val="20"/>
          <w:lang w:eastAsia="pl-PL"/>
        </w:rPr>
        <w:t>ia podstawowej opieki medycznej.</w:t>
      </w:r>
    </w:p>
    <w:p w:rsidR="00A65449" w:rsidRDefault="00A65449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3) budynki mieszkalne lub ich części, pozostałe budynki lub ich części                  i grunty wykorzystywane do celów gospodarki komunalnej;</w:t>
      </w:r>
    </w:p>
    <w:p w:rsidR="00A65449" w:rsidRDefault="00A65449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4) budynki lub ich części wykorzystywane na potrzeby działalności kulturalnej prowadzonej w formie świetlic, bibliotek wraz z gruntami związanymi z tymi budynkami;</w:t>
      </w:r>
    </w:p>
    <w:p w:rsidR="00A65449" w:rsidRDefault="00A65449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5) grunty, budynki i budowle wykorzystywane na potrzeby prowadzenia działalności w zakresie:</w:t>
      </w: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a) zaopatrzenia w ciepło,</w:t>
      </w: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b) wodociągów i zaopatrzenia w wodę,</w:t>
      </w: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c) odprowadzenia i oczyszczania ścieków komunalnych,</w:t>
      </w: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d) sportowej i rekreacyjnej. </w:t>
      </w:r>
    </w:p>
    <w:p w:rsidR="006D1A51" w:rsidRDefault="006D1A51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</w:t>
      </w: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1925DB" w:rsidRDefault="006D1A51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2.  </w:t>
      </w:r>
      <w:r w:rsidR="001925DB">
        <w:rPr>
          <w:rFonts w:ascii="Times New Roman" w:eastAsia="Times New Roman" w:hAnsi="Times New Roman" w:cs="Times New Roman"/>
          <w:sz w:val="28"/>
          <w:szCs w:val="20"/>
          <w:lang w:eastAsia="pl-PL"/>
        </w:rPr>
        <w:t>Zwolnienia, o których mowa w § 1 nie obejmują budynków i gruntów związanych z prowadzeniem działalności gospodarczej.</w:t>
      </w:r>
      <w:bookmarkStart w:id="0" w:name="_GoBack"/>
      <w:bookmarkEnd w:id="0"/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925DB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D1A51" w:rsidRDefault="001925DB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  <w:r w:rsidRPr="001925D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1925D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. </w:t>
      </w:r>
      <w:r w:rsidR="006D1A5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Traci moc uchwała Nr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XLIX/327/10</w:t>
      </w:r>
      <w:r w:rsidR="006D1A5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Rady Miejskiej Radzynia Chełmińskiego</w:t>
      </w:r>
      <w:r w:rsidR="006D1A51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6D1A5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10</w:t>
      </w:r>
      <w:r w:rsidR="006D1A5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listopada</w:t>
      </w:r>
      <w:r w:rsidR="006D1A5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0</w:t>
      </w:r>
      <w:r w:rsidR="006D1A5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r. w sprawie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zwolnień w podatku od nieruchomości.</w:t>
      </w:r>
    </w:p>
    <w:p w:rsidR="006D1A51" w:rsidRDefault="006D1A51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D1A51" w:rsidRDefault="006D1A51" w:rsidP="00A6544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1925D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Uchwała wchodzi w życie po upływie 14 dni od dnia ogłoszenia                    w Dzienniku Urzędowym Województwa Kujawsko-Pomorskiego,                      nie wcześniej jednak niż z dniem 1 stycznia 2016 r.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Rady Miejskiej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</w:t>
      </w:r>
    </w:p>
    <w:p w:rsidR="006D1A51" w:rsidRDefault="006D1A51" w:rsidP="006D1A51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Jan Michaliszyn</w:t>
      </w:r>
    </w:p>
    <w:p w:rsidR="006D1A51" w:rsidRDefault="006D1A51" w:rsidP="006D1A51"/>
    <w:p w:rsidR="005675A9" w:rsidRDefault="005675A9"/>
    <w:sectPr w:rsidR="0056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51"/>
    <w:rsid w:val="001925DB"/>
    <w:rsid w:val="00404A00"/>
    <w:rsid w:val="005675A9"/>
    <w:rsid w:val="00607813"/>
    <w:rsid w:val="006D1A51"/>
    <w:rsid w:val="00721759"/>
    <w:rsid w:val="00A65449"/>
    <w:rsid w:val="00A7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5</cp:revision>
  <cp:lastPrinted>2015-11-03T10:56:00Z</cp:lastPrinted>
  <dcterms:created xsi:type="dcterms:W3CDTF">2015-11-03T10:04:00Z</dcterms:created>
  <dcterms:modified xsi:type="dcterms:W3CDTF">2015-11-03T10:57:00Z</dcterms:modified>
</cp:coreProperties>
</file>