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C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 C H W A Ł A   </w:t>
      </w:r>
      <w:r w:rsidR="00A21CBD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</w:t>
      </w:r>
      <w:r w:rsidR="00FF7210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</w:t>
      </w:r>
      <w:r w:rsidR="00950E10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…………….</w:t>
      </w:r>
    </w:p>
    <w:p w:rsidR="00C0294C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AC048A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dnia </w:t>
      </w:r>
      <w:r w:rsidR="00950E10"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</w:t>
      </w:r>
      <w:r w:rsidR="00A21CBD"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r. </w:t>
      </w:r>
    </w:p>
    <w:p w:rsidR="00A21CBD" w:rsidRPr="00926775" w:rsidRDefault="00A21CBD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0294C" w:rsidRPr="00926775" w:rsidRDefault="00C0294C" w:rsidP="00AC04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sprawie określenia </w:t>
      </w:r>
      <w:r w:rsidR="007A1936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wysokości </w:t>
      </w:r>
      <w:r w:rsidR="00AC048A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stawek podatku od nieruchomości</w:t>
      </w:r>
      <w:r w:rsidR="00CA588A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C0294C" w:rsidRPr="00CC5977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8 ustawy z dnia 8 marca 1990 r. o samorządzie gminnym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(tekst jednolity: 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>Dz. U. z 201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poz. 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1875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), art. 5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020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ust. 1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 12 stycznia 1991 r. o podatkach i opłatach lokalnych</w:t>
      </w:r>
      <w:r w:rsidR="009A7D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(tekst jednolity: Dz. U. z 201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r., poz. 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1785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zm.)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Obwieszcz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enia Ministra Finansów z dnia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28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lipca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w sprawie górnych granic stawek kwotowych 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oda</w:t>
      </w:r>
      <w:r w:rsidR="00CB6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tków i opłat lokalnych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201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(M.P. z 201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800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) uchwala się, co następuje:</w:t>
      </w:r>
    </w:p>
    <w:p w:rsidR="00926775" w:rsidRPr="00AB1940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Określa się następujące stawki podatku od nieruchomości obowiązujące na terenie Miasta i Gminy Radzyń Chełmiński: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1)  od gruntów: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związanych z prowadz</w:t>
      </w:r>
      <w:r w:rsidR="007A1936">
        <w:rPr>
          <w:rFonts w:ascii="Times New Roman" w:eastAsia="Times New Roman" w:hAnsi="Times New Roman" w:cs="Times New Roman"/>
          <w:sz w:val="28"/>
          <w:szCs w:val="20"/>
          <w:lang w:eastAsia="pl-PL"/>
        </w:rPr>
        <w:t>eniem działalności gospodarczej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bez                 względu na sposób sklasyfikowania w ewidencji gruntów i budynków –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</w:t>
      </w:r>
      <w:r w:rsidR="007A193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91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 xml:space="preserve">2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powierzchni; </w:t>
      </w:r>
    </w:p>
    <w:p w:rsidR="00CC5977" w:rsidRDefault="00CC5977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C5977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pod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wodami powierzchniowymi stojącymi lub wodami powierzchniowymi płynącymi jezior i zbiorników sztucznych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</w:t>
      </w:r>
      <w:r w:rsidR="00950E1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9267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</w:t>
      </w:r>
      <w:r w:rsidR="00950E1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</w:t>
      </w:r>
      <w:r w:rsidR="007A193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63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="009267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ha powierzchni;                </w:t>
      </w:r>
    </w:p>
    <w:p w:rsidR="00DD58E3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c)  pozostałych, w tym zajętych na prowadzenie odpła</w:t>
      </w:r>
      <w:r w:rsidR="00CC597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tnej statutowej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działalności pożytku publicznego przez orga</w:t>
      </w:r>
      <w:r w:rsidR="00CC597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nizacje pożytku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publicznego  </w:t>
      </w:r>
      <w:r w:rsidR="00926775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–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0,2</w:t>
      </w:r>
      <w:r w:rsidR="007A193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9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:rsidR="00926775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d) niezabudowanych objętych obszarem rewitalizacji, o którym mowa               w ustawie z dnia 9 października 2015 r. o rewitalizacji,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DE553A" w:rsidRPr="00DE55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3,04</w:t>
      </w:r>
      <w:r w:rsidRPr="00DD58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od 1 m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:rsidR="009A7D52" w:rsidRDefault="009A7D52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7D52" w:rsidRDefault="009A7D52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7D52" w:rsidRPr="00DD58E3" w:rsidRDefault="009A7D52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C0294C" w:rsidP="00926775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 xml:space="preserve">       2)  od budynków lub ich części:</w:t>
      </w:r>
    </w:p>
    <w:p w:rsidR="00600F93" w:rsidRDefault="00600F9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 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mieszkalnych -</w:t>
      </w:r>
      <w:r w:rsidR="009965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0,7</w:t>
      </w:r>
      <w:r w:rsidR="00DE55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</w:t>
      </w:r>
      <w:r w:rsidR="00C0294C"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związanych z prowadzeniem działalności gospodarczej oraz od                budynków mieszkalnych lub ich części zajętych na prowadzenie                działalności gospodarczej  - </w:t>
      </w:r>
      <w:r w:rsidR="0048694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22,</w:t>
      </w:r>
      <w:r w:rsidR="00DE55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95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c)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zajętych na prowadzenie działalności gospodarczej w zakresie obrotu kwalifikowanym materiałem siewnym - </w:t>
      </w:r>
      <w:r w:rsidR="000F0F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10,</w:t>
      </w:r>
      <w:r w:rsidR="00DE55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80</w:t>
      </w:r>
      <w:r w:rsidR="00C0294C"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C0294C" w:rsidRPr="00AB1940" w:rsidRDefault="00C0294C" w:rsidP="00DD5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d)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związanych z udzielaniem świadczeń zdrowotnych w rozumieniu                przepisów o działalności leczniczej, zajętych przez podmioty udzielające tych              świadczeń - </w:t>
      </w:r>
      <w:r w:rsidR="000F0F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</w:t>
      </w:r>
      <w:r w:rsidR="00DE55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70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)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pozostałych, w tym zajętych na prowadzenie odpłatnej statutowej               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działalności pożytku publicznego przez organizacje pożytku publicznego –    </w:t>
      </w:r>
      <w:r w:rsidR="00B676A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</w:t>
      </w:r>
      <w:r w:rsidR="00DE55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70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 z zastrzeżeniem, że podatek od chlewni, stodół, obór niezwiązanych z prowadzeniem gospodarstwa rolnego lub działalnością gospodarczą wynosi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0,3</w:t>
      </w:r>
      <w:r w:rsidR="00DE55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m 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926775">
      <w:pPr>
        <w:overflowPunct w:val="0"/>
        <w:autoSpaceDE w:val="0"/>
        <w:autoSpaceDN w:val="0"/>
        <w:adjustRightInd w:val="0"/>
        <w:spacing w:after="0" w:line="240" w:lineRule="auto"/>
        <w:ind w:left="851" w:hanging="567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3)  od budowli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2%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ich wartości określonej na podstawie art. 4 ust.1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i ust. 3-7.</w:t>
      </w:r>
    </w:p>
    <w:p w:rsidR="00926775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</w:t>
      </w:r>
    </w:p>
    <w:p w:rsidR="00C0294C" w:rsidRPr="00AB1940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2.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Traci moc uchwała Nr </w:t>
      </w:r>
      <w:r w:rsidR="00CA588A">
        <w:rPr>
          <w:rFonts w:ascii="Times New Roman" w:eastAsia="Times New Roman" w:hAnsi="Times New Roman" w:cs="Times New Roman"/>
          <w:sz w:val="28"/>
          <w:szCs w:val="20"/>
          <w:lang w:eastAsia="pl-PL"/>
        </w:rPr>
        <w:t>X</w:t>
      </w:r>
      <w:r w:rsidR="00DE553A">
        <w:rPr>
          <w:rFonts w:ascii="Times New Roman" w:eastAsia="Times New Roman" w:hAnsi="Times New Roman" w:cs="Times New Roman"/>
          <w:sz w:val="28"/>
          <w:szCs w:val="20"/>
          <w:lang w:eastAsia="pl-PL"/>
        </w:rPr>
        <w:t>X</w:t>
      </w:r>
      <w:r w:rsidR="00C0294C">
        <w:rPr>
          <w:rFonts w:ascii="Times New Roman" w:eastAsia="Times New Roman" w:hAnsi="Times New Roman" w:cs="Times New Roman"/>
          <w:sz w:val="28"/>
          <w:szCs w:val="20"/>
          <w:lang w:eastAsia="pl-PL"/>
        </w:rPr>
        <w:t>/</w:t>
      </w:r>
      <w:r w:rsidR="00CA588A">
        <w:rPr>
          <w:rFonts w:ascii="Times New Roman" w:eastAsia="Times New Roman" w:hAnsi="Times New Roman" w:cs="Times New Roman"/>
          <w:sz w:val="28"/>
          <w:szCs w:val="20"/>
          <w:lang w:eastAsia="pl-PL"/>
        </w:rPr>
        <w:t>1</w:t>
      </w:r>
      <w:r w:rsidR="00DE553A">
        <w:rPr>
          <w:rFonts w:ascii="Times New Roman" w:eastAsia="Times New Roman" w:hAnsi="Times New Roman" w:cs="Times New Roman"/>
          <w:sz w:val="28"/>
          <w:szCs w:val="20"/>
          <w:lang w:eastAsia="pl-PL"/>
        </w:rPr>
        <w:t>72</w:t>
      </w:r>
      <w:r w:rsidR="00C0294C">
        <w:rPr>
          <w:rFonts w:ascii="Times New Roman" w:eastAsia="Times New Roman" w:hAnsi="Times New Roman" w:cs="Times New Roman"/>
          <w:sz w:val="28"/>
          <w:szCs w:val="20"/>
          <w:lang w:eastAsia="pl-PL"/>
        </w:rPr>
        <w:t>/1</w:t>
      </w:r>
      <w:r w:rsidR="00DE553A">
        <w:rPr>
          <w:rFonts w:ascii="Times New Roman" w:eastAsia="Times New Roman" w:hAnsi="Times New Roman" w:cs="Times New Roman"/>
          <w:sz w:val="28"/>
          <w:szCs w:val="20"/>
          <w:lang w:eastAsia="pl-PL"/>
        </w:rPr>
        <w:t>6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Rady Miejskiej Radzynia Chełmińskiego</w:t>
      </w:r>
      <w:r w:rsidR="00C0294C"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dnia </w:t>
      </w:r>
      <w:r w:rsidR="00DE553A">
        <w:rPr>
          <w:rFonts w:ascii="Times New Roman" w:eastAsia="Times New Roman" w:hAnsi="Times New Roman" w:cs="Times New Roman"/>
          <w:sz w:val="28"/>
          <w:szCs w:val="20"/>
          <w:lang w:eastAsia="pl-PL"/>
        </w:rPr>
        <w:t>30</w:t>
      </w:r>
      <w:r w:rsidR="00C0294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DE553A">
        <w:rPr>
          <w:rFonts w:ascii="Times New Roman" w:eastAsia="Times New Roman" w:hAnsi="Times New Roman" w:cs="Times New Roman"/>
          <w:sz w:val="28"/>
          <w:szCs w:val="20"/>
          <w:lang w:eastAsia="pl-PL"/>
        </w:rPr>
        <w:t>listopada</w:t>
      </w:r>
      <w:r w:rsidR="00C0294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201</w:t>
      </w:r>
      <w:r w:rsidR="00DE553A">
        <w:rPr>
          <w:rFonts w:ascii="Times New Roman" w:eastAsia="Times New Roman" w:hAnsi="Times New Roman" w:cs="Times New Roman"/>
          <w:sz w:val="28"/>
          <w:szCs w:val="20"/>
          <w:lang w:eastAsia="pl-PL"/>
        </w:rPr>
        <w:t>6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w sprawie określenia stawek podatku od nieruchomości.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3.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Uchwała wchodzi w życie po 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ogł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oszeni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u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Dzienniku Urzędowym Wo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jewództwa Kujawsko-Pomorskiego,</w:t>
      </w:r>
      <w:r w:rsidR="009A7D5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bookmarkStart w:id="0" w:name="_GoBack"/>
      <w:bookmarkEnd w:id="0"/>
      <w:r w:rsidR="00902011">
        <w:rPr>
          <w:rFonts w:ascii="Times New Roman" w:eastAsia="Times New Roman" w:hAnsi="Times New Roman" w:cs="Times New Roman"/>
          <w:sz w:val="28"/>
          <w:szCs w:val="20"/>
          <w:lang w:eastAsia="pl-PL"/>
        </w:rPr>
        <w:t>z dniem 1 stycznia 201</w:t>
      </w:r>
      <w:r w:rsidR="00DE553A">
        <w:rPr>
          <w:rFonts w:ascii="Times New Roman" w:eastAsia="Times New Roman" w:hAnsi="Times New Roman" w:cs="Times New Roman"/>
          <w:sz w:val="28"/>
          <w:szCs w:val="20"/>
          <w:lang w:eastAsia="pl-PL"/>
        </w:rPr>
        <w:t>8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Rady Miejskiej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</w:t>
      </w:r>
      <w:r w:rsidR="00E966D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Jan Michaliszyn</w:t>
      </w:r>
    </w:p>
    <w:p w:rsidR="00FA13EA" w:rsidRDefault="00FA13EA"/>
    <w:p w:rsidR="00C3224A" w:rsidRDefault="00C3224A"/>
    <w:sectPr w:rsidR="00C32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DC" w:rsidRDefault="008E39DC" w:rsidP="00CC5977">
      <w:pPr>
        <w:spacing w:after="0" w:line="240" w:lineRule="auto"/>
      </w:pPr>
      <w:r>
        <w:separator/>
      </w:r>
    </w:p>
  </w:endnote>
  <w:endnote w:type="continuationSeparator" w:id="0">
    <w:p w:rsidR="008E39DC" w:rsidRDefault="008E39DC" w:rsidP="00C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251548"/>
      <w:docPartObj>
        <w:docPartGallery w:val="Page Numbers (Bottom of Page)"/>
        <w:docPartUnique/>
      </w:docPartObj>
    </w:sdtPr>
    <w:sdtEndPr/>
    <w:sdtContent>
      <w:p w:rsidR="00926775" w:rsidRDefault="009267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D52">
          <w:rPr>
            <w:noProof/>
          </w:rPr>
          <w:t>2</w:t>
        </w:r>
        <w:r>
          <w:fldChar w:fldCharType="end"/>
        </w:r>
      </w:p>
    </w:sdtContent>
  </w:sdt>
  <w:p w:rsidR="00926775" w:rsidRDefault="00926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DC" w:rsidRDefault="008E39DC" w:rsidP="00CC5977">
      <w:pPr>
        <w:spacing w:after="0" w:line="240" w:lineRule="auto"/>
      </w:pPr>
      <w:r>
        <w:separator/>
      </w:r>
    </w:p>
  </w:footnote>
  <w:footnote w:type="continuationSeparator" w:id="0">
    <w:p w:rsidR="008E39DC" w:rsidRDefault="008E39DC" w:rsidP="00CC5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4C"/>
    <w:rsid w:val="000F0F34"/>
    <w:rsid w:val="00237928"/>
    <w:rsid w:val="002921CC"/>
    <w:rsid w:val="002C06C0"/>
    <w:rsid w:val="00486943"/>
    <w:rsid w:val="004B007C"/>
    <w:rsid w:val="004D44C4"/>
    <w:rsid w:val="00600F93"/>
    <w:rsid w:val="00736426"/>
    <w:rsid w:val="00750900"/>
    <w:rsid w:val="007A1936"/>
    <w:rsid w:val="00820DD0"/>
    <w:rsid w:val="008E39DC"/>
    <w:rsid w:val="00902011"/>
    <w:rsid w:val="00926775"/>
    <w:rsid w:val="00950E10"/>
    <w:rsid w:val="00996534"/>
    <w:rsid w:val="009A7D52"/>
    <w:rsid w:val="00A21CBD"/>
    <w:rsid w:val="00A41594"/>
    <w:rsid w:val="00AC048A"/>
    <w:rsid w:val="00B676AB"/>
    <w:rsid w:val="00C0294C"/>
    <w:rsid w:val="00C05EFE"/>
    <w:rsid w:val="00C3224A"/>
    <w:rsid w:val="00CA588A"/>
    <w:rsid w:val="00CB6256"/>
    <w:rsid w:val="00CC5977"/>
    <w:rsid w:val="00CC6CE2"/>
    <w:rsid w:val="00DD58E3"/>
    <w:rsid w:val="00DE553A"/>
    <w:rsid w:val="00E3597F"/>
    <w:rsid w:val="00E966D7"/>
    <w:rsid w:val="00EB348B"/>
    <w:rsid w:val="00F106FB"/>
    <w:rsid w:val="00FA13EA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75"/>
  </w:style>
  <w:style w:type="paragraph" w:styleId="Stopka">
    <w:name w:val="footer"/>
    <w:basedOn w:val="Normalny"/>
    <w:link w:val="Stopka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75"/>
  </w:style>
  <w:style w:type="paragraph" w:styleId="Stopka">
    <w:name w:val="footer"/>
    <w:basedOn w:val="Normalny"/>
    <w:link w:val="Stopka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7A8B-EDD3-4FB5-BA26-635D00D6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30</cp:revision>
  <cp:lastPrinted>2017-11-13T06:45:00Z</cp:lastPrinted>
  <dcterms:created xsi:type="dcterms:W3CDTF">2014-12-10T09:36:00Z</dcterms:created>
  <dcterms:modified xsi:type="dcterms:W3CDTF">2017-11-15T09:45:00Z</dcterms:modified>
</cp:coreProperties>
</file>