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EC" w:rsidRDefault="00B66D61" w:rsidP="00B66D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</w:p>
    <w:p w:rsidR="00676DEC" w:rsidRDefault="00B66D61" w:rsidP="00B66D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RADZYNIA CHEŁMIŃSKIEGO</w:t>
      </w:r>
    </w:p>
    <w:p w:rsidR="00676DEC" w:rsidRDefault="00676DEC" w:rsidP="00B66D6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</w:t>
      </w:r>
      <w:r w:rsidR="00B66D61">
        <w:rPr>
          <w:rFonts w:ascii="Times New Roman" w:hAnsi="Times New Roman" w:cs="Times New Roman"/>
          <w:sz w:val="24"/>
          <w:szCs w:val="24"/>
        </w:rPr>
        <w:t>………..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uzgodnienia projektu uchwały Sejmiku Województwa Kujawsko-Pomorskiego w sprawie Parku Krajobrazowego Góry Łosiowe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2017 r., poz. 1875 i poz. 2232 oraz z 2018 r., poz. 130), oraz art. 16 ust. 4 ustawy </w:t>
      </w:r>
      <w:r>
        <w:rPr>
          <w:rFonts w:ascii="Times New Roman" w:hAnsi="Times New Roman" w:cs="Times New Roman"/>
          <w:sz w:val="24"/>
          <w:szCs w:val="24"/>
        </w:rPr>
        <w:br/>
        <w:t>z dnia 16 kwietnia 2004 r. o ochronie przyrody (Dz. U. z 2018 r., poz. 142) uchwala się, co następuje: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Uzgadnia się projekt uchwały Sejmiku Województwa Kujawsko-Pomorskiego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Parku Krajobrazowego Góry Łosiowe. 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uchwały stanowi załącznik do niniejszej uchwały.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676DEC" w:rsidRDefault="00676DEC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</w:t>
      </w: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B66D61" w:rsidRDefault="00B66D61" w:rsidP="00676DEC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Michaliszyn</w:t>
      </w:r>
    </w:p>
    <w:p w:rsidR="00676DEC" w:rsidRDefault="00676DEC" w:rsidP="00B66D61">
      <w:pPr>
        <w:autoSpaceDE w:val="0"/>
        <w:autoSpaceDN w:val="0"/>
        <w:adjustRightInd w:val="0"/>
        <w:spacing w:after="0"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B66D61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66D61" w:rsidRDefault="00B66D61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DEC" w:rsidRDefault="00676DEC" w:rsidP="00676D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UZASADNIENIE</w:t>
      </w:r>
    </w:p>
    <w:p w:rsidR="00676DEC" w:rsidRDefault="00676DEC" w:rsidP="00676DE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Urząd Marszałkowski Województwa Kujawsko-Pomorskiego przesłał do uzgodnienia uchwałę w sprawie przyjęcia projektu uchwały w sprawie Parku Krajobrazowego Góry Łosiowe wnioskiem o sygn. akt ŚG-VII.7122.15.2018 z dnia 21 marca 2018 roku.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podstawie art. 16 ust. 3 ustawy o ochronie przyrody </w:t>
      </w:r>
      <w:r>
        <w:rPr>
          <w:rFonts w:ascii="Times New Roman" w:hAnsi="Times New Roman" w:cs="Times New Roman"/>
          <w:sz w:val="24"/>
          <w:szCs w:val="24"/>
        </w:rPr>
        <w:t xml:space="preserve">(Dz. U. z 2018 r., poz. 142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utworzenie parku krajobrazowego lub powiększenie jego obszaru następuje </w:t>
      </w:r>
      <w:r>
        <w:rPr>
          <w:rFonts w:ascii="Times New Roman" w:hAnsi="Times New Roman" w:cs="Times New Roman"/>
          <w:sz w:val="24"/>
          <w:szCs w:val="24"/>
        </w:rPr>
        <w:br/>
        <w:t xml:space="preserve">w drodze uchwały sejmiku województwa, która określa jego nazwę, obszar, przebieg granicy i otulinę, jeżeli została wyznaczona, szczególne cele ochrony oraz zakazy właściwe dla danego parku krajobrazowego lub jego części, wybrane spośród zakazów,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art. 17 ust. 1, wynikające z potrzeb jego ochrony.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Likwidacja lub zmniejszenie obszaru parku krajobrazowego następuje w drodze uchwały sejmiku województwa wyłącznie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powodu bezpowrotnej utraty wartości przyrodniczych, historycznych i kulturowych oraz walorów krajobrazowych na obszarach projektowanych do wyłączenia spod ochrony.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16 ust. 3 ustawy </w:t>
      </w:r>
      <w:r>
        <w:rPr>
          <w:rFonts w:ascii="Times New Roman" w:hAnsi="Times New Roman" w:cs="Times New Roman"/>
          <w:bCs/>
          <w:sz w:val="24"/>
          <w:szCs w:val="24"/>
        </w:rPr>
        <w:t xml:space="preserve">o ochronie przyrody </w:t>
      </w:r>
      <w:r>
        <w:rPr>
          <w:rFonts w:ascii="Times New Roman" w:hAnsi="Times New Roman" w:cs="Times New Roman"/>
          <w:sz w:val="24"/>
          <w:szCs w:val="24"/>
        </w:rPr>
        <w:t xml:space="preserve">(Dz. U. z 2018 r., poz. 142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projekt uchwały sejmiku województwa w sprawie utworzenia, zmiany granic lub likwidacji parku krajobrazowego wymaga uzgodnienia z właściwą miejscowo radą gminy oraz właściwym miejscowo regionalnym dyrektorem ochrony środowiska. 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przedstawia swoje stanowisko do 30 dni od dnia otrzymania wniosku projektu uchwały w przedmiotowej sprawie.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16a ustawy o ochronie przyrody, uzgodnień, o których mowa w art. 16 ust. 4, dokonuje się w trybie art. 106 ustawy z dnia 14 czerwca 1960 roku – Kodeks postępowania administracyjnego, z zastrzeżeniem, że brak przedstawienia stanowiska </w:t>
      </w:r>
      <w:r>
        <w:rPr>
          <w:rFonts w:ascii="Times New Roman" w:hAnsi="Times New Roman" w:cs="Times New Roman"/>
          <w:sz w:val="24"/>
          <w:szCs w:val="24"/>
        </w:rPr>
        <w:br/>
        <w:t>w terminie miesiąca od dnia otrzymania projektu uchwały, jest uważane za uzgodnienie projektu.</w:t>
      </w:r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otrzymaniem uchwały nr XLII/713/18 Sejmiku Województwa Kujawsko-Pomorskiego z dnia 19 marca 2018 roku w sprawie przyjęcia projektu uchwały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sprawie Parku Krajobrazowego Góry Łosiowe uzgadnia się wyżej wymieniony projekt uchwały, gdyż jest on</w:t>
      </w:r>
      <w:r w:rsidR="00B66D61">
        <w:rPr>
          <w:rFonts w:ascii="Times New Roman" w:eastAsia="Times New Roman" w:hAnsi="Times New Roman" w:cs="Times New Roman"/>
          <w:sz w:val="24"/>
          <w:szCs w:val="24"/>
        </w:rPr>
        <w:t xml:space="preserve"> zgodny z interesem Gminy Miasta i Gminy Radzyń Chełmiński.</w:t>
      </w:r>
      <w:bookmarkStart w:id="0" w:name="_GoBack"/>
      <w:bookmarkEnd w:id="0"/>
    </w:p>
    <w:p w:rsidR="00676DEC" w:rsidRDefault="00676DEC" w:rsidP="00676D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D61" w:rsidRDefault="00676DEC" w:rsidP="00B66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DEC" w:rsidRDefault="00676DEC" w:rsidP="00676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EC"/>
    <w:rsid w:val="001B5025"/>
    <w:rsid w:val="00676DEC"/>
    <w:rsid w:val="00B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C5D6-EB8A-4DA0-8E9F-983D777B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DE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</dc:creator>
  <cp:lastModifiedBy>Grażyna Sz</cp:lastModifiedBy>
  <cp:revision>2</cp:revision>
  <dcterms:created xsi:type="dcterms:W3CDTF">2018-03-27T07:44:00Z</dcterms:created>
  <dcterms:modified xsi:type="dcterms:W3CDTF">2018-04-03T07:02:00Z</dcterms:modified>
</cp:coreProperties>
</file>