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sprawie: wyrażenia zgody na </w:t>
      </w:r>
      <w:r w:rsidR="00B238F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najem części pomieszczenia socjalnego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trybie bezprzetargowym na okres </w:t>
      </w:r>
      <w:r w:rsidR="00B238F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lat.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994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gospodarce nieruchomościami (Dz. U. 201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037A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</w:t>
      </w:r>
      <w:r w:rsidR="00B238FC">
        <w:rPr>
          <w:rFonts w:ascii="Times New Roman" w:eastAsia="Times New Roman" w:hAnsi="Times New Roman" w:cs="Times New Roman"/>
          <w:sz w:val="26"/>
          <w:szCs w:val="26"/>
          <w:lang w:eastAsia="pl-PL"/>
        </w:rPr>
        <w:t>121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0D1B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najem części pomieszczenia socjalnego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trybie bezprzetargowym na okres 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lat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>, stanowiącego własność mienia komunalnego Gmin</w:t>
      </w:r>
      <w:r w:rsidR="000D1BA8">
        <w:rPr>
          <w:rFonts w:ascii="Times New Roman" w:eastAsia="Times New Roman" w:hAnsi="Times New Roman" w:cs="Times New Roman"/>
          <w:sz w:val="28"/>
          <w:szCs w:val="20"/>
          <w:lang w:eastAsia="pl-PL"/>
        </w:rPr>
        <w:t>y Miasta i Gminy Radzyń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Chełmiński o pow. 7,25 m</w:t>
      </w:r>
      <w:r w:rsidR="00B238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znajdującego się w Szumiłowie w budynku Nr 13, położonego na działce Nr 76/4, obręb ge</w:t>
      </w:r>
      <w:r w:rsidR="000D1BA8">
        <w:rPr>
          <w:rFonts w:ascii="Times New Roman" w:eastAsia="Times New Roman" w:hAnsi="Times New Roman" w:cs="Times New Roman"/>
          <w:sz w:val="28"/>
          <w:szCs w:val="20"/>
          <w:lang w:eastAsia="pl-PL"/>
        </w:rPr>
        <w:t>odezyjny Szumiłowo, gmina Radzyń</w:t>
      </w:r>
      <w:r w:rsidR="00B238F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Chełmiński, dla której Sąd Rejonowy w Wąbrzeźnie prowadzi Księgę Wieczystą Nr TO1W/00033059/0.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4C5526" w:rsidRDefault="000842E7" w:rsidP="000D1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C427A8" w:rsidRDefault="004C5526" w:rsidP="000D1BA8">
      <w:pPr>
        <w:jc w:val="both"/>
      </w:pPr>
      <w:r>
        <w:rPr>
          <w:rFonts w:ascii="Times New Roman" w:hAnsi="Times New Roman" w:cs="Times New Roman"/>
          <w:sz w:val="28"/>
          <w:szCs w:val="28"/>
        </w:rPr>
        <w:t>Nieruchomoś</w:t>
      </w:r>
      <w:r w:rsidR="000D1BA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wymienion</w:t>
      </w:r>
      <w:r w:rsidR="000D1B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 § 1 uchwały stanowi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 xml:space="preserve">Przedmiotem uchwały jest wyrażenie zgody na oddanie </w:t>
      </w:r>
      <w:r w:rsidR="000D1BA8">
        <w:rPr>
          <w:rFonts w:ascii="Times New Roman" w:hAnsi="Times New Roman" w:cs="Times New Roman"/>
          <w:sz w:val="28"/>
          <w:szCs w:val="28"/>
        </w:rPr>
        <w:t>pomieszczenia socjalnego w najem w celu poprawy warunków zagospodarowania lokalu mieszkalnego wnioskodawcy.</w:t>
      </w:r>
      <w:bookmarkStart w:id="0" w:name="_GoBack"/>
      <w:bookmarkEnd w:id="0"/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0D1BA8"/>
    <w:rsid w:val="004C5526"/>
    <w:rsid w:val="00500182"/>
    <w:rsid w:val="007935F6"/>
    <w:rsid w:val="00B238FC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dcterms:created xsi:type="dcterms:W3CDTF">2018-06-12T12:12:00Z</dcterms:created>
  <dcterms:modified xsi:type="dcterms:W3CDTF">2018-06-12T12:12:00Z</dcterms:modified>
</cp:coreProperties>
</file>